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pacing w:line="610" w:lineRule="exact"/>
        <w:ind w:right="0" w:rightChars="0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" w:eastAsia="zh-CN"/>
        </w:rPr>
      </w:pP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关于《四川省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" w:eastAsia="zh-CN"/>
        </w:rPr>
        <w:t>〈中华人民共和国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pacing w:line="610" w:lineRule="exact"/>
        <w:ind w:right="0" w:rightChars="0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" w:eastAsia="zh-CN"/>
        </w:rPr>
        <w:t>动物防疫法〉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实施办法》（修订草案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pacing w:line="610" w:lineRule="exact"/>
        <w:ind w:right="0" w:rightChars="0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征求意见稿）的说明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一、修订的必要性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《四川省〈中华人民共和国动物防疫法〉实施办法》（以下简称《实施办法》）于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2014年3月20日四川省第十二届人民代表大会常务委员会第八次会议修订，自2014年6月1日起施行。施行十余年来，《实施办法》有效规范全省动物防疫管理工作，在常态化预防、控制和扑灭动物疫病，筑牢畜禽养殖业生产安全防线，保障动物源性食品安全，维护公共卫生安全与生态环境安全等方面发挥了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前，我省畜禽养殖业进入转型升级、全产业链现代化建设的关键阶段，动物防疫工作面临新形势、新挑战。一方面，动物及动物产品跨区域调运日益频繁，疫病病种增多、病原谱系复杂，疫情防控风险持续加大；另一方面，全省动物防疫体系基础薄弱、基层防疫队伍专业能力不足、养殖从业者防疫主体责任落实不到位等问题仍一定程度存在，现有制度规定已难以适应新时期动物防疫工作的现实需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2021年，《中华人民共和国动物防疫法》第二次修订并于当年5月1日正式施行，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在动物防疫方针、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防疫责任主体、具体防疫制度和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等方面进行了较大修改。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为贯彻落实新修改的上位法，适应动物防疫新形势新需求，解决动物防疫工作中的突出问题，修订实施办法十分必要。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二、修订依据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的依据有法律、行政法规、部门规章和政策依据，主要包括《中华人民共和国动物防疫法》《动物检疫管理办法》《病死畜禽和病害畜禽产品无害化处理管理办法》《动物防疫条件审查办法》《动物诊疗机构管理办法》《执业兽医和乡村兽医管理办法》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主要内容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《实施办法（修订草案征求意见稿）》共40条。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全面理顺监管体制，夯实防疫基础保障，包括政府职责、部门职责、相关机构职责、乡镇街道和基层自治组织职责、单位和个人义务、宣传培训、区域协作、官方兽医管理、动物防疫人员保障等。（第三条到第九条，第二十三条、第三十六条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聚焦全流程风险防控，健全疫病预防处置体系，包括风险评估、强制免疫、疫病监测和预警、动物疫病净化和消灭、动物疫情应急准备、单位和个人应急准备义务、应急处置衔接规定、动物检疫要求、动物检疫申报、动物检疫实施、屠宰厂管理规定、入川动物运输规定、动物运输一般规定、运输后报告、无害化处理要求、无害化处理运营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管理要求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、染疫等情况死亡动物无害化处理等。（第十条到第二十二条、第二十四条到第三十条等）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（三）强化人畜共患病防控，规范动物诊疗行业管理，包括犬只防疫管理、狂犬病免疫接种点、动物诊疗机构和人员管理、动物诊疗活动管理要求等。（第十五条、第十六条、第三十四条、第三十五条等）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此外，删减不适用的处罚条款，新增中途转运、销售、更换、增加动物和动物产品法律责任。（第三十九条）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987338"/>
    <w:rsid w:val="1CC41839"/>
    <w:rsid w:val="221D20F7"/>
    <w:rsid w:val="268B33C8"/>
    <w:rsid w:val="2920429C"/>
    <w:rsid w:val="2C44189F"/>
    <w:rsid w:val="30B5370F"/>
    <w:rsid w:val="390F1C37"/>
    <w:rsid w:val="3ABE5BD3"/>
    <w:rsid w:val="43577787"/>
    <w:rsid w:val="4514279E"/>
    <w:rsid w:val="45987338"/>
    <w:rsid w:val="46193840"/>
    <w:rsid w:val="462417D4"/>
    <w:rsid w:val="4A5C2802"/>
    <w:rsid w:val="5A8913F1"/>
    <w:rsid w:val="618E6483"/>
    <w:rsid w:val="64257AC8"/>
    <w:rsid w:val="64FF6BAD"/>
    <w:rsid w:val="65DC0B54"/>
    <w:rsid w:val="69324EDA"/>
    <w:rsid w:val="6B3C600C"/>
    <w:rsid w:val="6C2316DC"/>
    <w:rsid w:val="705B7BB5"/>
    <w:rsid w:val="72CD5296"/>
    <w:rsid w:val="74C12A19"/>
    <w:rsid w:val="751876EA"/>
    <w:rsid w:val="7CE05C00"/>
    <w:rsid w:val="7DB03F97"/>
    <w:rsid w:val="B677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"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Times New Roman" w:hAnsi="Times New Roman" w:eastAsia="仿宋_GB231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5">
    <w:name w:val="index 6"/>
    <w:basedOn w:val="1"/>
    <w:next w:val="1"/>
    <w:qFormat/>
    <w:uiPriority w:val="0"/>
    <w:pPr>
      <w:ind w:left="2100"/>
    </w:pPr>
    <w:rPr>
      <w:rFonts w:eastAsia="宋体"/>
    </w:rPr>
  </w:style>
  <w:style w:type="paragraph" w:styleId="6">
    <w:name w:val="Salutation"/>
    <w:basedOn w:val="1"/>
    <w:next w:val="1"/>
    <w:unhideWhenUsed/>
    <w:qFormat/>
    <w:uiPriority w:val="99"/>
    <w:rPr>
      <w:szCs w:val="24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8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kern w:val="0"/>
      <w:sz w:val="32"/>
    </w:rPr>
  </w:style>
  <w:style w:type="paragraph" w:styleId="9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next w:val="1"/>
    <w:semiHidden/>
    <w:qFormat/>
    <w:uiPriority w:val="99"/>
    <w:pPr>
      <w:ind w:firstLine="420"/>
    </w:pPr>
  </w:style>
  <w:style w:type="paragraph" w:customStyle="1" w:styleId="1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6">
    <w:name w:val="A正文"/>
    <w:basedOn w:val="1"/>
    <w:qFormat/>
    <w:uiPriority w:val="0"/>
    <w:pPr>
      <w:ind w:firstLine="200" w:firstLineChars="200"/>
    </w:pPr>
  </w:style>
  <w:style w:type="character" w:customStyle="1" w:styleId="17">
    <w:name w:val="font8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9386</Words>
  <Characters>9436</Characters>
  <Lines>0</Lines>
  <Paragraphs>0</Paragraphs>
  <TotalTime>0</TotalTime>
  <ScaleCrop>false</ScaleCrop>
  <LinksUpToDate>false</LinksUpToDate>
  <CharactersWithSpaces>9538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2025-09-17T11:12:00Z</dcterms:created>
  <dc:creator>天河</dc:creator>
  <cp:lastModifiedBy>龙勇壇</cp:lastModifiedBy>
  <dcterms:modified xsi:type="dcterms:W3CDTF">2026-05-26T17:08:55Z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50966D2C12BA47F88C2FFF1F79EA13B9_11</vt:lpwstr>
  </property>
  <property fmtid="{D5CDD505-2E9C-101B-9397-08002B2CF9AE}" pid="4" name="KSOTemplateDocerSaveRecord">
    <vt:lpwstr>eyJoZGlkIjoiZWM5MTkyNzhhOGYyYzRhYzdmMGJmMGFmZDI2NTE2NGMiLCJ1c2VySWQiOiI0OTg0NzczODAifQ==</vt:lpwstr>
  </property>
</Properties>
</file>