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广元市司法局行政审批决定一览表</w:t>
      </w:r>
    </w:p>
    <w:p>
      <w:pPr>
        <w:pStyle w:val="3"/>
        <w:widowControl w:val="0"/>
        <w:spacing w:before="0" w:beforeAutospacing="0" w:after="0" w:afterAutospacing="0"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5月</w:t>
      </w:r>
      <w:r>
        <w:rPr>
          <w:rFonts w:hint="eastAsia" w:ascii="仿宋_GB2312" w:eastAsia="仿宋_GB2312"/>
          <w:sz w:val="32"/>
          <w:szCs w:val="32"/>
        </w:rPr>
        <w:t>）</w:t>
      </w:r>
    </w:p>
    <w:bookmarkEnd w:id="0"/>
    <w:tbl>
      <w:tblPr>
        <w:tblStyle w:val="4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3"/>
        <w:gridCol w:w="3440"/>
        <w:gridCol w:w="4421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973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基层法律服务类行政许可决定事项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4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）执业机构</w:t>
            </w:r>
          </w:p>
        </w:tc>
        <w:tc>
          <w:tcPr>
            <w:tcW w:w="442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1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审批结果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李成</w:t>
            </w: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苍溪县东青法律服务所</w:t>
            </w:r>
          </w:p>
        </w:tc>
        <w:tc>
          <w:tcPr>
            <w:tcW w:w="4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申请注销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pStyle w:val="3"/>
        <w:widowControl w:val="0"/>
        <w:spacing w:before="0" w:beforeAutospacing="0" w:after="0" w:afterAutospacing="0"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3"/>
        <w:gridCol w:w="14"/>
        <w:gridCol w:w="3426"/>
        <w:gridCol w:w="4421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atLeast"/>
          <w:jc w:val="center"/>
        </w:trPr>
        <w:tc>
          <w:tcPr>
            <w:tcW w:w="973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律师类、司法鉴定类、公证类初审上报省厅事项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973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lightGray"/>
                <w:lang w:eastAsia="zh-CN"/>
              </w:rPr>
              <w:t>律师类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44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执业机构</w:t>
            </w:r>
          </w:p>
        </w:tc>
        <w:tc>
          <w:tcPr>
            <w:tcW w:w="442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1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审批结果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谭帅</w:t>
            </w:r>
          </w:p>
        </w:tc>
        <w:tc>
          <w:tcPr>
            <w:tcW w:w="3440" w:type="dxa"/>
            <w:gridSpan w:val="2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广元市朝天区司法局</w:t>
            </w:r>
          </w:p>
        </w:tc>
        <w:tc>
          <w:tcPr>
            <w:tcW w:w="4421" w:type="dxa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公职律师工作证颁发</w:t>
            </w:r>
          </w:p>
        </w:tc>
        <w:tc>
          <w:tcPr>
            <w:tcW w:w="1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同意上报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冉仕林</w:t>
            </w:r>
          </w:p>
        </w:tc>
        <w:tc>
          <w:tcPr>
            <w:tcW w:w="3440" w:type="dxa"/>
            <w:gridSpan w:val="2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四川鉴平律师事务所</w:t>
            </w:r>
          </w:p>
        </w:tc>
        <w:tc>
          <w:tcPr>
            <w:tcW w:w="4421" w:type="dxa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律师执业证注销</w:t>
            </w:r>
          </w:p>
        </w:tc>
        <w:tc>
          <w:tcPr>
            <w:tcW w:w="1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同意上报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李萌</w:t>
            </w:r>
          </w:p>
        </w:tc>
        <w:tc>
          <w:tcPr>
            <w:tcW w:w="3440" w:type="dxa"/>
            <w:gridSpan w:val="2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四川智力（剑阁）律师事务所</w:t>
            </w:r>
          </w:p>
        </w:tc>
        <w:tc>
          <w:tcPr>
            <w:tcW w:w="4421" w:type="dxa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律师执业许可</w:t>
            </w:r>
          </w:p>
        </w:tc>
        <w:tc>
          <w:tcPr>
            <w:tcW w:w="1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同意上报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杨建英</w:t>
            </w:r>
          </w:p>
        </w:tc>
        <w:tc>
          <w:tcPr>
            <w:tcW w:w="3440" w:type="dxa"/>
            <w:gridSpan w:val="2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广元市朝天区市场监督管理局</w:t>
            </w:r>
          </w:p>
        </w:tc>
        <w:tc>
          <w:tcPr>
            <w:tcW w:w="4421" w:type="dxa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公职律师工作证颁发</w:t>
            </w:r>
          </w:p>
        </w:tc>
        <w:tc>
          <w:tcPr>
            <w:tcW w:w="1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同意上报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向琳</w:t>
            </w:r>
          </w:p>
        </w:tc>
        <w:tc>
          <w:tcPr>
            <w:tcW w:w="3440" w:type="dxa"/>
            <w:gridSpan w:val="2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广元市司法局</w:t>
            </w:r>
          </w:p>
        </w:tc>
        <w:tc>
          <w:tcPr>
            <w:tcW w:w="4421" w:type="dxa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公职律师工作证颁发</w:t>
            </w:r>
          </w:p>
        </w:tc>
        <w:tc>
          <w:tcPr>
            <w:tcW w:w="1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同意上报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唐斌</w:t>
            </w:r>
          </w:p>
        </w:tc>
        <w:tc>
          <w:tcPr>
            <w:tcW w:w="3440" w:type="dxa"/>
            <w:gridSpan w:val="2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四川达权律师事务所</w:t>
            </w:r>
          </w:p>
        </w:tc>
        <w:tc>
          <w:tcPr>
            <w:tcW w:w="4421" w:type="dxa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律师执业证换发</w:t>
            </w:r>
          </w:p>
        </w:tc>
        <w:tc>
          <w:tcPr>
            <w:tcW w:w="1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同意上报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吕田</w:t>
            </w:r>
          </w:p>
        </w:tc>
        <w:tc>
          <w:tcPr>
            <w:tcW w:w="3440" w:type="dxa"/>
            <w:gridSpan w:val="2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四川中玉律师事务所</w:t>
            </w:r>
          </w:p>
        </w:tc>
        <w:tc>
          <w:tcPr>
            <w:tcW w:w="4421" w:type="dxa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律师执业许可</w:t>
            </w:r>
          </w:p>
        </w:tc>
        <w:tc>
          <w:tcPr>
            <w:tcW w:w="1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同意上报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973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lightGray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lightGray"/>
                <w:lang w:eastAsia="zh-CN"/>
              </w:rPr>
              <w:t>司法鉴定类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邓小豆</w:t>
            </w: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广元经纬医学司法鉴定所</w:t>
            </w:r>
          </w:p>
        </w:tc>
        <w:tc>
          <w:tcPr>
            <w:tcW w:w="442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司法鉴定人执业机构变更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同意上报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张怀伦</w:t>
            </w: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广元经纬医学司法鉴定所</w:t>
            </w:r>
          </w:p>
        </w:tc>
        <w:tc>
          <w:tcPr>
            <w:tcW w:w="442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司法鉴定人执业机构变更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同意上报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王德燧</w:t>
            </w: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广元利州司法鉴定中心</w:t>
            </w:r>
          </w:p>
        </w:tc>
        <w:tc>
          <w:tcPr>
            <w:tcW w:w="442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司法鉴定人执业机构变更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同意上报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杨新</w:t>
            </w: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广元利州司法鉴定中心</w:t>
            </w:r>
          </w:p>
        </w:tc>
        <w:tc>
          <w:tcPr>
            <w:tcW w:w="442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司法鉴定人执业机构变更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同意上报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973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lightGray"/>
                <w:lang w:eastAsia="zh-CN"/>
              </w:rPr>
              <w:t>公证类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857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施梦霞</w:t>
            </w:r>
          </w:p>
        </w:tc>
        <w:tc>
          <w:tcPr>
            <w:tcW w:w="342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苍溪县公证处</w:t>
            </w:r>
          </w:p>
        </w:tc>
        <w:tc>
          <w:tcPr>
            <w:tcW w:w="442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公证员执业许可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同意上报</w:t>
            </w:r>
          </w:p>
        </w:tc>
      </w:tr>
    </w:tbl>
    <w:p>
      <w:pPr>
        <w:pStyle w:val="3"/>
        <w:spacing w:before="0" w:beforeAutospacing="0" w:after="0" w:afterAutospacing="0" w:line="56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18" w:right="1474" w:bottom="1247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5768"/>
    <w:rsid w:val="7E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2024-06-18T11:50:00Z</dcterms:created>
  <dc:creator>user</dc:creator>
  <cp:lastModifiedBy>user</cp:lastModifiedBy>
  <dcterms:modified xsi:type="dcterms:W3CDTF">2024-06-18T11:50:23Z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