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43" w:line="219" w:lineRule="auto"/>
        <w:ind w:firstLine="3469" w:firstLineChars="800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eastAsia="zh-CN"/>
        </w:rPr>
        <w:t>广元市退役军人事务局</w:t>
      </w:r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  <w:t>2025年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涉企行政检查事项</w:t>
      </w:r>
    </w:p>
    <w:p>
      <w:pPr>
        <w:spacing w:line="361" w:lineRule="auto"/>
        <w:rPr>
          <w:rFonts w:ascii="Arial"/>
          <w:sz w:val="21"/>
        </w:rPr>
      </w:pPr>
    </w:p>
    <w:p>
      <w:pPr>
        <w:spacing w:before="78" w:line="221" w:lineRule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填报单位：广元市退役军人事务局</w:t>
      </w:r>
    </w:p>
    <w:p>
      <w:pPr>
        <w:spacing w:line="81" w:lineRule="exact"/>
      </w:pPr>
    </w:p>
    <w:tbl>
      <w:tblPr>
        <w:tblStyle w:val="4"/>
        <w:tblW w:w="15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359"/>
        <w:gridCol w:w="1059"/>
        <w:gridCol w:w="959"/>
        <w:gridCol w:w="2818"/>
        <w:gridCol w:w="1529"/>
        <w:gridCol w:w="719"/>
        <w:gridCol w:w="720"/>
        <w:gridCol w:w="669"/>
        <w:gridCol w:w="450"/>
        <w:gridCol w:w="719"/>
        <w:gridCol w:w="530"/>
        <w:gridCol w:w="480"/>
        <w:gridCol w:w="489"/>
        <w:gridCol w:w="560"/>
        <w:gridCol w:w="470"/>
        <w:gridCol w:w="509"/>
        <w:gridCol w:w="490"/>
        <w:gridCol w:w="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8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43" w:line="199" w:lineRule="auto"/>
              <w:ind w:left="473"/>
            </w:pPr>
            <w:r>
              <w:t>序</w:t>
            </w:r>
            <w:r>
              <w:rPr>
                <w:spacing w:val="47"/>
              </w:rPr>
              <w:t xml:space="preserve"> </w:t>
            </w:r>
            <w:r>
              <w:t>号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119"/>
            </w:pPr>
            <w:r>
              <w:rPr>
                <w:spacing w:val="2"/>
              </w:rPr>
              <w:t>行政检查事</w:t>
            </w:r>
          </w:p>
          <w:p>
            <w:pPr>
              <w:pStyle w:val="5"/>
              <w:spacing w:before="49" w:line="220" w:lineRule="auto"/>
              <w:ind w:left="339"/>
            </w:pPr>
            <w:r>
              <w:rPr>
                <w:spacing w:val="3"/>
              </w:rPr>
              <w:t>项名称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300"/>
            </w:pPr>
            <w:r>
              <w:rPr>
                <w:spacing w:val="-3"/>
              </w:rPr>
              <w:t>检查</w:t>
            </w:r>
          </w:p>
          <w:p>
            <w:pPr>
              <w:pStyle w:val="5"/>
              <w:spacing w:before="49" w:line="219" w:lineRule="auto"/>
              <w:ind w:left="300"/>
            </w:pPr>
            <w:r>
              <w:rPr>
                <w:spacing w:val="-2"/>
              </w:rPr>
              <w:t>对象</w:t>
            </w:r>
          </w:p>
        </w:tc>
        <w:tc>
          <w:tcPr>
            <w:tcW w:w="3777" w:type="dxa"/>
            <w:gridSpan w:val="2"/>
            <w:vAlign w:val="top"/>
          </w:tcPr>
          <w:p>
            <w:pPr>
              <w:pStyle w:val="5"/>
              <w:spacing w:before="209" w:line="219" w:lineRule="auto"/>
              <w:ind w:left="1455"/>
            </w:pPr>
            <w:r>
              <w:rPr>
                <w:b/>
                <w:bCs/>
                <w:spacing w:val="-1"/>
              </w:rPr>
              <w:t>实施依据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64" w:lineRule="auto"/>
              <w:ind w:left="423" w:right="112" w:hanging="329"/>
            </w:pPr>
            <w:r>
              <w:rPr>
                <w:spacing w:val="-2"/>
              </w:rPr>
              <w:t>检查内容及检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查要求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4" w:line="219" w:lineRule="auto"/>
              <w:ind w:left="135"/>
            </w:pPr>
            <w:r>
              <w:rPr>
                <w:spacing w:val="-3"/>
              </w:rPr>
              <w:t>检查</w:t>
            </w:r>
          </w:p>
          <w:p>
            <w:pPr>
              <w:pStyle w:val="5"/>
              <w:spacing w:before="60" w:line="253" w:lineRule="auto"/>
              <w:ind w:left="135" w:right="123"/>
              <w:jc w:val="both"/>
            </w:pPr>
            <w:r>
              <w:rPr>
                <w:spacing w:val="-5"/>
              </w:rPr>
              <w:t>方式</w:t>
            </w:r>
            <w:r>
              <w:t xml:space="preserve"> </w:t>
            </w:r>
            <w:r>
              <w:rPr>
                <w:spacing w:val="-3"/>
              </w:rPr>
              <w:t>(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检</w:t>
            </w:r>
            <w:r>
              <w:t xml:space="preserve"> </w:t>
            </w:r>
            <w:r>
              <w:rPr>
                <w:spacing w:val="4"/>
              </w:rPr>
              <w:t>查类</w:t>
            </w:r>
            <w:r>
              <w:t xml:space="preserve"> </w:t>
            </w:r>
            <w:r>
              <w:rPr>
                <w:spacing w:val="17"/>
              </w:rPr>
              <w:t>型</w:t>
            </w:r>
            <w:r>
              <w:rPr>
                <w:spacing w:val="-38"/>
              </w:rPr>
              <w:t xml:space="preserve"> </w:t>
            </w:r>
            <w:r>
              <w:rPr>
                <w:spacing w:val="17"/>
              </w:rPr>
              <w:t>)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140"/>
            </w:pPr>
            <w:r>
              <w:rPr>
                <w:b/>
                <w:bCs/>
                <w:spacing w:val="-5"/>
              </w:rPr>
              <w:t>检查</w:t>
            </w:r>
          </w:p>
          <w:p>
            <w:pPr>
              <w:pStyle w:val="5"/>
              <w:spacing w:before="60" w:line="221" w:lineRule="auto"/>
              <w:ind w:left="140"/>
            </w:pPr>
            <w:r>
              <w:rPr>
                <w:b/>
                <w:bCs/>
                <w:spacing w:val="-5"/>
              </w:rPr>
              <w:t>主体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78" w:lineRule="auto"/>
              <w:ind w:left="140" w:right="86" w:hanging="20"/>
            </w:pPr>
            <w:r>
              <w:rPr>
                <w:b/>
                <w:bCs/>
                <w:spacing w:val="-7"/>
              </w:rPr>
              <w:t>承办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机构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70" w:line="200" w:lineRule="auto"/>
              <w:ind w:left="164"/>
            </w:pPr>
            <w:r>
              <w:rPr>
                <w:spacing w:val="1"/>
              </w:rPr>
              <w:t>联 合 部 门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57" w:line="221" w:lineRule="auto"/>
              <w:ind w:left="137"/>
            </w:pPr>
            <w:r>
              <w:rPr>
                <w:spacing w:val="10"/>
              </w:rPr>
              <w:t>时间</w:t>
            </w:r>
          </w:p>
          <w:p>
            <w:pPr>
              <w:pStyle w:val="5"/>
              <w:spacing w:before="54" w:line="247" w:lineRule="auto"/>
              <w:ind w:left="137" w:right="122"/>
              <w:jc w:val="both"/>
            </w:pPr>
            <w:r>
              <w:rPr>
                <w:spacing w:val="4"/>
              </w:rPr>
              <w:t>安排</w:t>
            </w:r>
            <w:r>
              <w:t xml:space="preserve"> </w:t>
            </w:r>
            <w:r>
              <w:rPr>
                <w:spacing w:val="-3"/>
              </w:rPr>
              <w:t>(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检</w:t>
            </w:r>
            <w:r>
              <w:t xml:space="preserve"> </w:t>
            </w:r>
            <w:r>
              <w:rPr>
                <w:spacing w:val="-6"/>
              </w:rPr>
              <w:t>查频</w:t>
            </w:r>
            <w:r>
              <w:t xml:space="preserve"> </w:t>
            </w:r>
            <w:r>
              <w:rPr>
                <w:spacing w:val="17"/>
              </w:rPr>
              <w:t>次</w:t>
            </w:r>
            <w:r>
              <w:rPr>
                <w:spacing w:val="-38"/>
              </w:rPr>
              <w:t xml:space="preserve"> </w:t>
            </w:r>
            <w:r>
              <w:rPr>
                <w:spacing w:val="17"/>
              </w:rPr>
              <w:t>)</w:t>
            </w:r>
          </w:p>
        </w:tc>
        <w:tc>
          <w:tcPr>
            <w:tcW w:w="1499" w:type="dxa"/>
            <w:gridSpan w:val="3"/>
            <w:vAlign w:val="top"/>
          </w:tcPr>
          <w:p>
            <w:pPr>
              <w:pStyle w:val="5"/>
              <w:spacing w:before="214" w:line="219" w:lineRule="auto"/>
              <w:ind w:left="318"/>
            </w:pPr>
            <w:r>
              <w:rPr>
                <w:spacing w:val="3"/>
              </w:rPr>
              <w:t>实施层级</w:t>
            </w:r>
          </w:p>
        </w:tc>
        <w:tc>
          <w:tcPr>
            <w:tcW w:w="1539" w:type="dxa"/>
            <w:gridSpan w:val="3"/>
            <w:vAlign w:val="top"/>
          </w:tcPr>
          <w:p>
            <w:pPr>
              <w:pStyle w:val="5"/>
              <w:spacing w:before="71" w:line="219" w:lineRule="auto"/>
              <w:ind w:left="113"/>
            </w:pPr>
            <w:r>
              <w:rPr>
                <w:b/>
                <w:bCs/>
                <w:spacing w:val="-4"/>
              </w:rPr>
              <w:t>第一责任层级</w:t>
            </w:r>
          </w:p>
          <w:p>
            <w:pPr>
              <w:pStyle w:val="5"/>
              <w:spacing w:before="39" w:line="212" w:lineRule="auto"/>
              <w:ind w:left="443"/>
            </w:pPr>
            <w:r>
              <w:rPr>
                <w:b/>
                <w:bCs/>
                <w:spacing w:val="8"/>
              </w:rPr>
              <w:t>(建议)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38" w:line="199" w:lineRule="auto"/>
              <w:ind w:left="164"/>
            </w:pPr>
            <w:r>
              <w:rPr>
                <w:spacing w:val="1"/>
              </w:rPr>
              <w:t>能 否 预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约</w:t>
            </w:r>
          </w:p>
        </w:tc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14" w:line="201" w:lineRule="auto"/>
              <w:ind w:left="474"/>
            </w:pPr>
            <w:r>
              <w:t>备</w:t>
            </w:r>
            <w:r>
              <w:rPr>
                <w:spacing w:val="50"/>
              </w:rPr>
              <w:t xml:space="preserve"> </w:t>
            </w:r>
            <w: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5"/>
              <w:spacing w:before="200" w:line="219" w:lineRule="auto"/>
              <w:ind w:left="141"/>
            </w:pPr>
            <w:r>
              <w:rPr>
                <w:spacing w:val="-3"/>
              </w:rPr>
              <w:t>法律效</w:t>
            </w:r>
          </w:p>
          <w:p>
            <w:pPr>
              <w:pStyle w:val="5"/>
              <w:spacing w:before="49" w:line="219" w:lineRule="auto"/>
              <w:ind w:left="141"/>
            </w:pPr>
            <w:r>
              <w:rPr>
                <w:spacing w:val="3"/>
              </w:rPr>
              <w:t>力位阶</w:t>
            </w:r>
          </w:p>
        </w:tc>
        <w:tc>
          <w:tcPr>
            <w:tcW w:w="2818" w:type="dxa"/>
            <w:vAlign w:val="top"/>
          </w:tcPr>
          <w:p>
            <w:pPr>
              <w:pStyle w:val="5"/>
              <w:spacing w:before="205" w:line="219" w:lineRule="auto"/>
              <w:ind w:left="966"/>
            </w:pPr>
            <w:r>
              <w:rPr>
                <w:b/>
                <w:bCs/>
                <w:spacing w:val="-5"/>
              </w:rPr>
              <w:t>依据内容</w:t>
            </w:r>
          </w:p>
          <w:p>
            <w:pPr>
              <w:pStyle w:val="5"/>
              <w:spacing w:before="50" w:line="219" w:lineRule="auto"/>
              <w:ind w:left="306"/>
            </w:pPr>
            <w:r>
              <w:rPr>
                <w:b/>
                <w:bCs/>
                <w:spacing w:val="1"/>
              </w:rPr>
              <w:t>(具体到条款项目内容)</w:t>
            </w: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148"/>
            </w:pPr>
            <w:r>
              <w:t>市</w:t>
            </w:r>
          </w:p>
        </w:tc>
        <w:tc>
          <w:tcPr>
            <w:tcW w:w="48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4" w:lineRule="auto"/>
              <w:ind w:left="128"/>
            </w:pPr>
            <w:r>
              <w:t>县</w:t>
            </w:r>
          </w:p>
        </w:tc>
        <w:tc>
          <w:tcPr>
            <w:tcW w:w="4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1" w:lineRule="auto"/>
              <w:ind w:left="138"/>
            </w:pPr>
            <w:r>
              <w:t>乡</w:t>
            </w:r>
          </w:p>
        </w:tc>
        <w:tc>
          <w:tcPr>
            <w:tcW w:w="56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173"/>
            </w:pPr>
            <w:r>
              <w:rPr>
                <w:b/>
                <w:bCs/>
                <w:spacing w:val="-3"/>
              </w:rPr>
              <w:t>市</w:t>
            </w:r>
          </w:p>
        </w:tc>
        <w:tc>
          <w:tcPr>
            <w:tcW w:w="47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4" w:lineRule="auto"/>
              <w:ind w:left="123"/>
            </w:pPr>
            <w:r>
              <w:rPr>
                <w:b/>
                <w:bCs/>
                <w:spacing w:val="-3"/>
              </w:rPr>
              <w:t>县</w:t>
            </w:r>
          </w:p>
        </w:tc>
        <w:tc>
          <w:tcPr>
            <w:tcW w:w="50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1" w:lineRule="auto"/>
              <w:ind w:left="159"/>
            </w:pPr>
            <w:r>
              <w:t>乡</w:t>
            </w:r>
          </w:p>
        </w:tc>
        <w:tc>
          <w:tcPr>
            <w:tcW w:w="49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8" w:hRule="atLeast"/>
        </w:trPr>
        <w:tc>
          <w:tcPr>
            <w:tcW w:w="48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41" w:lineRule="auto"/>
              <w:ind w:left="174"/>
            </w:pPr>
            <w:r>
              <w:t>1</w:t>
            </w:r>
          </w:p>
        </w:tc>
        <w:tc>
          <w:tcPr>
            <w:tcW w:w="135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64" w:lineRule="auto"/>
              <w:ind w:left="119" w:right="116"/>
              <w:jc w:val="both"/>
            </w:pPr>
            <w:r>
              <w:rPr>
                <w:spacing w:val="-2"/>
              </w:rPr>
              <w:t>监督检查退</w:t>
            </w:r>
            <w:r>
              <w:t xml:space="preserve"> </w:t>
            </w:r>
            <w:r>
              <w:rPr>
                <w:spacing w:val="-2"/>
              </w:rPr>
              <w:t>役军人保障</w:t>
            </w:r>
            <w:r>
              <w:t xml:space="preserve"> </w:t>
            </w:r>
            <w:r>
              <w:rPr>
                <w:spacing w:val="-2"/>
              </w:rPr>
              <w:t>相关法律法</w:t>
            </w:r>
            <w:r>
              <w:t xml:space="preserve"> </w:t>
            </w:r>
            <w:r>
              <w:rPr>
                <w:spacing w:val="2"/>
              </w:rPr>
              <w:t>规和政策措</w:t>
            </w:r>
          </w:p>
          <w:p>
            <w:pPr>
              <w:pStyle w:val="5"/>
              <w:spacing w:line="220" w:lineRule="auto"/>
              <w:ind w:left="119"/>
            </w:pPr>
            <w:r>
              <w:rPr>
                <w:spacing w:val="-2"/>
              </w:rPr>
              <w:t>施落实情况</w:t>
            </w:r>
          </w:p>
        </w:tc>
        <w:tc>
          <w:tcPr>
            <w:tcW w:w="105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61" w:lineRule="auto"/>
              <w:ind w:left="80"/>
              <w:jc w:val="both"/>
            </w:pPr>
            <w:r>
              <w:rPr>
                <w:spacing w:val="-7"/>
              </w:rPr>
              <w:t>机关、事</w:t>
            </w:r>
            <w:r>
              <w:t xml:space="preserve">  </w:t>
            </w:r>
            <w:r>
              <w:rPr>
                <w:spacing w:val="22"/>
              </w:rPr>
              <w:t>业单位、</w:t>
            </w:r>
            <w:r>
              <w:t xml:space="preserve"> </w:t>
            </w:r>
            <w:r>
              <w:rPr>
                <w:spacing w:val="-19"/>
              </w:rPr>
              <w:t>国</w:t>
            </w:r>
            <w:r>
              <w:rPr>
                <w:spacing w:val="17"/>
              </w:rPr>
              <w:t xml:space="preserve"> </w:t>
            </w:r>
            <w:r>
              <w:rPr>
                <w:spacing w:val="-19"/>
              </w:rPr>
              <w:t>有</w:t>
            </w:r>
            <w:r>
              <w:rPr>
                <w:spacing w:val="19"/>
              </w:rPr>
              <w:t xml:space="preserve"> </w:t>
            </w:r>
            <w:r>
              <w:rPr>
                <w:spacing w:val="-19"/>
              </w:rPr>
              <w:t>企</w:t>
            </w:r>
            <w:r>
              <w:t xml:space="preserve">  </w:t>
            </w:r>
            <w:r>
              <w:rPr>
                <w:spacing w:val="-2"/>
              </w:rPr>
              <w:t>业、民营</w:t>
            </w:r>
            <w:r>
              <w:t xml:space="preserve">  </w:t>
            </w:r>
            <w:r>
              <w:rPr>
                <w:spacing w:val="8"/>
              </w:rPr>
              <w:t>企业等</w:t>
            </w:r>
          </w:p>
        </w:tc>
        <w:tc>
          <w:tcPr>
            <w:tcW w:w="95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251"/>
            </w:pPr>
            <w:r>
              <w:rPr>
                <w:spacing w:val="-3"/>
              </w:rPr>
              <w:t>法律</w:t>
            </w:r>
          </w:p>
        </w:tc>
        <w:tc>
          <w:tcPr>
            <w:tcW w:w="2818" w:type="dxa"/>
            <w:vAlign w:val="top"/>
          </w:tcPr>
          <w:p>
            <w:pPr>
              <w:pStyle w:val="5"/>
              <w:spacing w:before="72" w:line="257" w:lineRule="auto"/>
              <w:ind w:left="82" w:hanging="59"/>
              <w:jc w:val="both"/>
            </w:pPr>
            <w:r>
              <w:rPr>
                <w:spacing w:val="-4"/>
              </w:rPr>
              <w:t>《中华人民共和国退役军人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保障法》第七十一条县级以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上人民政府退役军人工作主</w:t>
            </w:r>
            <w:r>
              <w:t xml:space="preserve">  </w:t>
            </w:r>
            <w:r>
              <w:rPr>
                <w:spacing w:val="-2"/>
              </w:rPr>
              <w:t>管部门应当依法指导、督促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有关部门和单位做好退役安</w:t>
            </w:r>
            <w:r>
              <w:t xml:space="preserve">  </w:t>
            </w:r>
            <w:r>
              <w:rPr>
                <w:spacing w:val="7"/>
              </w:rPr>
              <w:t>置、教育培训、就业创业、</w:t>
            </w:r>
            <w:r>
              <w:t xml:space="preserve"> </w:t>
            </w:r>
            <w:r>
              <w:rPr>
                <w:spacing w:val="-1"/>
              </w:rPr>
              <w:t>抚恤优待、褒扬激励、拥军</w:t>
            </w:r>
            <w:r>
              <w:t xml:space="preserve">  </w:t>
            </w:r>
            <w:r>
              <w:rPr>
                <w:spacing w:val="-3"/>
              </w:rPr>
              <w:t>优属等工作，监督检查退役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军人保障相关法律法规和政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策措施落实情况，推进解决</w:t>
            </w:r>
            <w:r>
              <w:t xml:space="preserve">  </w:t>
            </w:r>
            <w:r>
              <w:rPr>
                <w:spacing w:val="-1"/>
              </w:rPr>
              <w:t>退役军人保障工作中存在的</w:t>
            </w:r>
            <w:r>
              <w:rPr>
                <w:spacing w:val="2"/>
              </w:rPr>
              <w:t xml:space="preserve">  </w:t>
            </w:r>
            <w:r>
              <w:rPr>
                <w:spacing w:val="18"/>
              </w:rPr>
              <w:t>问题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before="52" w:line="262" w:lineRule="auto"/>
              <w:ind w:left="94" w:right="55"/>
            </w:pPr>
            <w:r>
              <w:rPr>
                <w:spacing w:val="-2"/>
              </w:rPr>
              <w:t>检查内容：有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关单位(部门)</w:t>
            </w:r>
          </w:p>
          <w:p>
            <w:pPr>
              <w:pStyle w:val="5"/>
              <w:spacing w:before="5" w:line="219" w:lineRule="auto"/>
              <w:ind w:left="204"/>
            </w:pPr>
            <w:r>
              <w:rPr>
                <w:spacing w:val="2"/>
              </w:rPr>
              <w:t>落实退役安</w:t>
            </w:r>
          </w:p>
          <w:p>
            <w:pPr>
              <w:pStyle w:val="5"/>
              <w:spacing w:before="59" w:line="256" w:lineRule="auto"/>
              <w:ind w:left="94" w:firstLine="27"/>
            </w:pPr>
            <w:r>
              <w:rPr>
                <w:spacing w:val="-21"/>
              </w:rPr>
              <w:t>置、教育培训、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就业创业、抚</w:t>
            </w:r>
            <w:r>
              <w:rPr>
                <w:spacing w:val="1"/>
              </w:rPr>
              <w:t xml:space="preserve">   </w:t>
            </w:r>
            <w:r>
              <w:rPr>
                <w:spacing w:val="-14"/>
              </w:rPr>
              <w:t>恤优待、褒扬</w:t>
            </w:r>
            <w:r>
              <w:t xml:space="preserve">  </w:t>
            </w:r>
            <w:r>
              <w:rPr>
                <w:spacing w:val="-17"/>
              </w:rPr>
              <w:t>激励、拥军优</w:t>
            </w:r>
            <w:r>
              <w:t xml:space="preserve">   </w:t>
            </w:r>
            <w:r>
              <w:rPr>
                <w:spacing w:val="-18"/>
              </w:rPr>
              <w:t>属等工作情况</w:t>
            </w:r>
            <w:r>
              <w:rPr>
                <w:spacing w:val="1"/>
              </w:rPr>
              <w:t xml:space="preserve">   </w:t>
            </w:r>
            <w:r>
              <w:rPr>
                <w:spacing w:val="-17"/>
              </w:rPr>
              <w:t>检查要求：对</w:t>
            </w:r>
            <w:r>
              <w:t xml:space="preserve">   </w:t>
            </w:r>
            <w:r>
              <w:rPr>
                <w:spacing w:val="-15"/>
              </w:rPr>
              <w:t>企业按规定接</w:t>
            </w:r>
            <w:r>
              <w:rPr>
                <w:spacing w:val="2"/>
              </w:rPr>
              <w:t xml:space="preserve">  </w:t>
            </w:r>
            <w:r>
              <w:rPr>
                <w:spacing w:val="-14"/>
              </w:rPr>
              <w:t>收安置退役士</w:t>
            </w:r>
            <w:r>
              <w:t xml:space="preserve">  </w:t>
            </w:r>
            <w:r>
              <w:rPr>
                <w:spacing w:val="-12"/>
              </w:rPr>
              <w:t>兵等进行检查</w:t>
            </w:r>
          </w:p>
        </w:tc>
        <w:tc>
          <w:tcPr>
            <w:tcW w:w="71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55" w:lineRule="auto"/>
              <w:ind w:left="135" w:right="119"/>
              <w:jc w:val="both"/>
            </w:pPr>
            <w:r>
              <w:rPr>
                <w:spacing w:val="6"/>
              </w:rPr>
              <w:t>现场</w:t>
            </w:r>
            <w:r>
              <w:t xml:space="preserve"> </w:t>
            </w:r>
            <w:r>
              <w:rPr>
                <w:spacing w:val="-5"/>
              </w:rPr>
              <w:t>检查</w:t>
            </w:r>
            <w:r>
              <w:t xml:space="preserve"> </w:t>
            </w:r>
            <w:r>
              <w:rPr>
                <w:spacing w:val="4"/>
              </w:rPr>
              <w:t>或非</w:t>
            </w:r>
          </w:p>
          <w:p>
            <w:pPr>
              <w:pStyle w:val="5"/>
              <w:spacing w:before="1" w:line="261" w:lineRule="auto"/>
              <w:ind w:left="135" w:right="119"/>
            </w:pPr>
            <w:r>
              <w:rPr>
                <w:spacing w:val="6"/>
              </w:rPr>
              <w:t>现场</w:t>
            </w:r>
            <w: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72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47" w:lineRule="auto"/>
              <w:ind w:left="136" w:right="124"/>
            </w:pPr>
            <w:r>
              <w:rPr>
                <w:spacing w:val="-5"/>
              </w:rPr>
              <w:t>广元</w:t>
            </w:r>
            <w:r>
              <w:t xml:space="preserve"> </w:t>
            </w:r>
            <w:r>
              <w:rPr>
                <w:spacing w:val="4"/>
              </w:rPr>
              <w:t>市退</w:t>
            </w:r>
          </w:p>
          <w:p>
            <w:pPr>
              <w:pStyle w:val="5"/>
              <w:spacing w:line="218" w:lineRule="auto"/>
              <w:ind w:left="136"/>
            </w:pPr>
            <w:r>
              <w:rPr>
                <w:spacing w:val="6"/>
              </w:rPr>
              <w:t>役军</w:t>
            </w:r>
          </w:p>
          <w:p>
            <w:pPr>
              <w:pStyle w:val="5"/>
              <w:spacing w:before="61" w:line="220" w:lineRule="auto"/>
              <w:ind w:left="136"/>
            </w:pPr>
            <w:r>
              <w:rPr>
                <w:spacing w:val="5"/>
              </w:rPr>
              <w:t>人事</w:t>
            </w:r>
          </w:p>
          <w:p>
            <w:pPr>
              <w:pStyle w:val="5"/>
              <w:spacing w:before="77" w:line="219" w:lineRule="auto"/>
              <w:ind w:left="136"/>
            </w:pPr>
            <w:r>
              <w:rPr>
                <w:spacing w:val="9"/>
              </w:rPr>
              <w:t>务局</w:t>
            </w:r>
          </w:p>
        </w:tc>
        <w:tc>
          <w:tcPr>
            <w:tcW w:w="66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55" w:lineRule="auto"/>
              <w:ind w:left="136" w:right="65"/>
            </w:pPr>
            <w:r>
              <w:rPr>
                <w:spacing w:val="-4"/>
              </w:rPr>
              <w:t>权益</w:t>
            </w:r>
            <w:r>
              <w:t xml:space="preserve"> </w:t>
            </w:r>
            <w:r>
              <w:rPr>
                <w:spacing w:val="8"/>
              </w:rPr>
              <w:t>维护</w:t>
            </w:r>
          </w:p>
          <w:p>
            <w:pPr>
              <w:pStyle w:val="5"/>
              <w:spacing w:before="24" w:line="251" w:lineRule="auto"/>
              <w:ind w:left="136" w:right="74"/>
            </w:pPr>
            <w:r>
              <w:rPr>
                <w:spacing w:val="3"/>
              </w:rPr>
              <w:t>与法</w:t>
            </w:r>
            <w:r>
              <w:t xml:space="preserve"> </w:t>
            </w:r>
            <w:r>
              <w:rPr>
                <w:spacing w:val="-3"/>
              </w:rPr>
              <w:t>规科</w:t>
            </w:r>
          </w:p>
        </w:tc>
        <w:tc>
          <w:tcPr>
            <w:tcW w:w="45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157"/>
            </w:pPr>
            <w:r>
              <w:t>无</w:t>
            </w:r>
          </w:p>
        </w:tc>
        <w:tc>
          <w:tcPr>
            <w:tcW w:w="71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137"/>
            </w:pPr>
            <w:r>
              <w:rPr>
                <w:spacing w:val="-3"/>
              </w:rPr>
              <w:t>全年</w:t>
            </w:r>
          </w:p>
          <w:p>
            <w:pPr>
              <w:pStyle w:val="5"/>
              <w:spacing w:before="49" w:line="219" w:lineRule="auto"/>
              <w:ind w:left="137"/>
            </w:pPr>
            <w:r>
              <w:rPr>
                <w:spacing w:val="4"/>
              </w:rPr>
              <w:t>一次</w:t>
            </w:r>
          </w:p>
        </w:tc>
        <w:tc>
          <w:tcPr>
            <w:tcW w:w="53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38" w:lineRule="auto"/>
              <w:ind w:left="148"/>
            </w:pPr>
            <w:r>
              <w:t>√</w:t>
            </w:r>
          </w:p>
        </w:tc>
        <w:tc>
          <w:tcPr>
            <w:tcW w:w="48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38" w:lineRule="auto"/>
              <w:ind w:left="128"/>
            </w:pPr>
            <w:r>
              <w:t>√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38" w:lineRule="auto"/>
              <w:ind w:left="119"/>
            </w:pPr>
            <w:r>
              <w:t>√</w:t>
            </w:r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130"/>
            </w:pPr>
            <w:r>
              <w:t>否</w:t>
            </w:r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40" w:h="11900"/>
      <w:pgMar w:top="1011" w:right="624" w:bottom="0" w:left="7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7FB804"/>
    <w:rsid w:val="3B9B8363"/>
    <w:rsid w:val="639573D1"/>
    <w:rsid w:val="7FF706ED"/>
    <w:rsid w:val="BFBFAB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2025-04-18T02:26:00Z</dcterms:created>
  <dc:creator>uos</dc:creator>
  <cp:lastModifiedBy>胡真琪</cp:lastModifiedBy>
  <dcterms:modified xsi:type="dcterms:W3CDTF">2025-04-17T10:47:21Z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2025-04-17T10:26:41Z</vt:filetime>
  </property>
  <property fmtid="{D5CDD505-2E9C-101B-9397-08002B2CF9AE}" pid="4" name="UsrData">
    <vt:lpwstr>680066dfbfc444001fc7d81ewl</vt:lpwstr>
  </property>
  <property fmtid="{D5CDD505-2E9C-101B-9397-08002B2CF9AE}" pid="5" name="KSOProductBuildVer">
    <vt:lpwstr>2052-11.8.2.1132</vt:lpwstr>
  </property>
  <property fmtid="{D5CDD505-2E9C-101B-9397-08002B2CF9AE}" pid="6" name="ICV">
    <vt:lpwstr>3A2BD722F2D070889C6B0068A06E0615</vt:lpwstr>
  </property>
</Properties>
</file>