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DE6" w:rsidRDefault="009F5DE6" w:rsidP="005811E3">
      <w:pPr>
        <w:spacing w:line="576" w:lineRule="exact"/>
        <w:ind w:firstLineChars="100" w:firstLine="440"/>
        <w:jc w:val="center"/>
        <w:rPr>
          <w:rFonts w:ascii="方正小标宋_GBK" w:eastAsia="方正小标宋_GBK" w:hAnsi="方正小标宋简体" w:cs="方正小标宋简体"/>
          <w:sz w:val="44"/>
          <w:szCs w:val="44"/>
        </w:rPr>
      </w:pPr>
      <w:r w:rsidRPr="009F5DE6">
        <w:rPr>
          <w:rFonts w:ascii="方正小标宋_GBK" w:eastAsia="方正小标宋_GBK" w:hAnsi="方正小标宋简体" w:cs="方正小标宋简体" w:hint="eastAsia"/>
          <w:sz w:val="44"/>
          <w:szCs w:val="44"/>
        </w:rPr>
        <w:t>广元市住房和城乡建设局行政执法集中公示目录</w:t>
      </w:r>
    </w:p>
    <w:p w:rsidR="009F5DE6" w:rsidRPr="009F5DE6" w:rsidRDefault="009F5DE6" w:rsidP="005811E3">
      <w:pPr>
        <w:spacing w:line="576" w:lineRule="exact"/>
        <w:ind w:firstLineChars="100" w:firstLine="440"/>
        <w:jc w:val="center"/>
        <w:rPr>
          <w:rFonts w:ascii="方正小标宋_GBK" w:eastAsia="方正小标宋_GBK" w:hAnsi="方正小标宋简体" w:cs="方正小标宋简体"/>
          <w:sz w:val="44"/>
          <w:szCs w:val="44"/>
        </w:rPr>
      </w:pP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一、广元市住房和城乡建设局行政执法主体</w:t>
      </w: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二、广元市住房和城乡建设局行政执法人员清单</w:t>
      </w: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三、广元市住房和城乡建设局行政执法权力、责任清单</w:t>
      </w: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见四川政务服务网、广元市人民政府官网</w:t>
      </w: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proofErr w:type="gramStart"/>
      <w:r>
        <w:rPr>
          <w:rFonts w:ascii="仿宋_GB2312" w:eastAsia="仿宋_GB2312" w:hAnsi="仿宋_GB2312" w:cs="仿宋_GB2312" w:hint="eastAsia"/>
          <w:sz w:val="32"/>
          <w:szCs w:val="32"/>
        </w:rPr>
        <w:t>含行政</w:t>
      </w:r>
      <w:proofErr w:type="gramEnd"/>
      <w:r>
        <w:rPr>
          <w:rFonts w:ascii="仿宋_GB2312" w:eastAsia="仿宋_GB2312" w:hAnsi="仿宋_GB2312" w:cs="仿宋_GB2312" w:hint="eastAsia"/>
          <w:sz w:val="32"/>
          <w:szCs w:val="32"/>
        </w:rPr>
        <w:t xml:space="preserve">执法权力及责任事项的权限、职责、服务指南、法定依据、流程图、程序） </w:t>
      </w:r>
      <w:r>
        <w:rPr>
          <w:rFonts w:ascii="仿宋_GB2312" w:eastAsia="仿宋_GB2312" w:hAnsi="仿宋_GB2312" w:cs="仿宋_GB2312" w:hint="eastAsia"/>
          <w:sz w:val="32"/>
          <w:szCs w:val="32"/>
          <w:u w:val="single"/>
        </w:rPr>
        <w:t>超链接：广元市</w:t>
      </w:r>
      <w:hyperlink r:id="rId8" w:history="1">
        <w:r w:rsidRPr="009F5DE6">
          <w:rPr>
            <w:rFonts w:ascii="仿宋_GB2312" w:eastAsia="仿宋_GB2312" w:hAnsi="仿宋_GB2312" w:cs="仿宋_GB2312" w:hint="eastAsia"/>
            <w:sz w:val="32"/>
            <w:szCs w:val="32"/>
            <w:u w:val="single"/>
          </w:rPr>
          <w:t>住房和城乡建设</w:t>
        </w:r>
        <w:r>
          <w:rPr>
            <w:rStyle w:val="a8"/>
            <w:rFonts w:ascii="仿宋_GB2312" w:eastAsia="仿宋_GB2312" w:hAnsi="仿宋_GB2312" w:cs="仿宋_GB2312" w:hint="eastAsia"/>
            <w:sz w:val="32"/>
            <w:szCs w:val="32"/>
            <w:u w:val="single"/>
          </w:rPr>
          <w:t>权力责任清单</w:t>
        </w:r>
      </w:hyperlink>
    </w:p>
    <w:p w:rsidR="009F5DE6" w:rsidRDefault="009F5DE6" w:rsidP="005811E3">
      <w:pPr>
        <w:spacing w:line="576" w:lineRule="exact"/>
        <w:ind w:firstLineChars="200" w:firstLine="640"/>
        <w:rPr>
          <w:rFonts w:ascii="仿宋_GB2312" w:eastAsia="仿宋_GB2312"/>
          <w:sz w:val="32"/>
          <w:szCs w:val="32"/>
        </w:rPr>
      </w:pPr>
      <w:r>
        <w:rPr>
          <w:rFonts w:ascii="仿宋_GB2312" w:eastAsia="仿宋_GB2312" w:hAnsi="仿宋_GB2312" w:cs="仿宋_GB2312" w:hint="eastAsia"/>
          <w:sz w:val="32"/>
          <w:szCs w:val="32"/>
        </w:rPr>
        <w:t>四、广元市住房和城乡建设</w:t>
      </w:r>
      <w:proofErr w:type="gramStart"/>
      <w:r>
        <w:rPr>
          <w:rFonts w:ascii="仿宋_GB2312" w:eastAsia="仿宋_GB2312" w:hAnsi="仿宋_GB2312" w:cs="仿宋_GB2312" w:hint="eastAsia"/>
          <w:sz w:val="32"/>
          <w:szCs w:val="32"/>
        </w:rPr>
        <w:t>局重大</w:t>
      </w:r>
      <w:proofErr w:type="gramEnd"/>
      <w:r>
        <w:rPr>
          <w:rFonts w:ascii="仿宋_GB2312" w:eastAsia="仿宋_GB2312" w:hAnsi="仿宋_GB2312" w:cs="仿宋_GB2312" w:hint="eastAsia"/>
          <w:sz w:val="32"/>
          <w:szCs w:val="32"/>
        </w:rPr>
        <w:t>行政执法审核目录清单</w:t>
      </w:r>
    </w:p>
    <w:p w:rsidR="009F5DE6" w:rsidRDefault="009F5DE6" w:rsidP="005811E3">
      <w:pPr>
        <w:spacing w:line="576" w:lineRule="exact"/>
        <w:ind w:firstLineChars="200" w:firstLine="640"/>
      </w:pPr>
      <w:r>
        <w:rPr>
          <w:rFonts w:ascii="仿宋_GB2312" w:eastAsia="仿宋_GB2312" w:hAnsi="仿宋_GB2312" w:cs="仿宋_GB2312" w:hint="eastAsia"/>
          <w:sz w:val="32"/>
          <w:szCs w:val="32"/>
        </w:rPr>
        <w:t>五、广元市住房和城乡建设局行政执法（监督信息）救济渠道、当事人权利义务</w:t>
      </w: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六、广元市住房和城乡建设局行政执法自由裁量标准</w:t>
      </w: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七、广元市住房和城乡建设局随机抽查事项清单、市场主体库、2020年抽查计划</w:t>
      </w: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八、广元市住房和城乡建设局行政执法文书样式</w:t>
      </w: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九、广元市住房和城乡建设局上年度双随机抽查结果、行政许可和处罚决定、上年度本机关行政执法数据总体情况</w:t>
      </w: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十、广元市住房和城乡建设局实行行政执法三项制度方案</w:t>
      </w:r>
    </w:p>
    <w:p w:rsidR="009F5DE6" w:rsidRDefault="009F5DE6" w:rsidP="005811E3">
      <w:pPr>
        <w:spacing w:line="576" w:lineRule="exact"/>
        <w:ind w:firstLineChars="100" w:firstLine="440"/>
        <w:jc w:val="center"/>
        <w:rPr>
          <w:rFonts w:ascii="方正小标宋_GBK" w:eastAsia="方正小标宋_GBK" w:hAnsi="方正小标宋简体" w:cs="方正小标宋简体"/>
          <w:sz w:val="44"/>
          <w:szCs w:val="44"/>
        </w:rPr>
      </w:pPr>
    </w:p>
    <w:p w:rsidR="009F5DE6" w:rsidRDefault="009F5DE6" w:rsidP="005811E3">
      <w:pPr>
        <w:spacing w:line="576" w:lineRule="exact"/>
        <w:ind w:firstLineChars="100" w:firstLine="440"/>
        <w:jc w:val="center"/>
        <w:rPr>
          <w:rFonts w:ascii="方正小标宋_GBK" w:eastAsia="方正小标宋_GBK" w:hAnsi="方正小标宋简体" w:cs="方正小标宋简体"/>
          <w:sz w:val="44"/>
          <w:szCs w:val="44"/>
        </w:rPr>
      </w:pPr>
    </w:p>
    <w:p w:rsidR="009F5DE6" w:rsidRDefault="009F5DE6" w:rsidP="005811E3">
      <w:pPr>
        <w:spacing w:line="576" w:lineRule="exact"/>
        <w:ind w:firstLineChars="100" w:firstLine="440"/>
        <w:rPr>
          <w:rFonts w:ascii="方正小标宋_GBK" w:eastAsia="方正小标宋_GBK" w:hAnsi="方正小标宋简体" w:cs="方正小标宋简体"/>
          <w:sz w:val="44"/>
          <w:szCs w:val="44"/>
        </w:rPr>
        <w:sectPr w:rsidR="009F5DE6" w:rsidSect="005D74FE">
          <w:pgSz w:w="11906" w:h="16838"/>
          <w:pgMar w:top="1440" w:right="1800" w:bottom="1440" w:left="1800" w:header="851" w:footer="992" w:gutter="0"/>
          <w:cols w:space="425"/>
          <w:docGrid w:type="lines" w:linePitch="312"/>
        </w:sectPr>
      </w:pPr>
    </w:p>
    <w:p w:rsidR="003467E6" w:rsidRPr="003C1FB7" w:rsidRDefault="003467E6" w:rsidP="005811E3">
      <w:pPr>
        <w:spacing w:line="576" w:lineRule="exact"/>
        <w:ind w:firstLineChars="100" w:firstLine="440"/>
        <w:jc w:val="center"/>
        <w:rPr>
          <w:rFonts w:ascii="方正小标宋_GBK" w:eastAsia="方正小标宋_GBK" w:hAnsi="方正小标宋简体" w:cs="方正小标宋简体"/>
          <w:sz w:val="44"/>
          <w:szCs w:val="44"/>
        </w:rPr>
      </w:pPr>
      <w:r w:rsidRPr="003C1FB7">
        <w:rPr>
          <w:rFonts w:ascii="方正小标宋_GBK" w:eastAsia="方正小标宋_GBK" w:hAnsi="方正小标宋简体" w:cs="方正小标宋简体" w:hint="eastAsia"/>
          <w:sz w:val="44"/>
          <w:szCs w:val="44"/>
        </w:rPr>
        <w:lastRenderedPageBreak/>
        <w:t>广元市住房和城乡建设局行政执法集中公示内容</w:t>
      </w:r>
    </w:p>
    <w:p w:rsidR="003C1FB7" w:rsidRPr="009F5DE6" w:rsidRDefault="003C1FB7" w:rsidP="005811E3">
      <w:pPr>
        <w:spacing w:line="576" w:lineRule="exact"/>
        <w:ind w:firstLineChars="100" w:firstLine="440"/>
        <w:jc w:val="center"/>
        <w:rPr>
          <w:rFonts w:ascii="方正小标宋简体" w:eastAsia="方正小标宋简体" w:hAnsi="方正小标宋简体" w:cs="方正小标宋简体"/>
          <w:sz w:val="44"/>
          <w:szCs w:val="44"/>
        </w:rPr>
      </w:pPr>
    </w:p>
    <w:p w:rsidR="003467E6" w:rsidRPr="003C1FB7"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一、广元市住房和城乡建设局行政执法主体</w:t>
      </w:r>
    </w:p>
    <w:p w:rsidR="003467E6" w:rsidRDefault="003467E6" w:rsidP="005811E3">
      <w:pPr>
        <w:spacing w:line="576"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行政执法主体1个</w:t>
      </w:r>
      <w:r>
        <w:rPr>
          <w:rFonts w:ascii="仿宋_GB2312" w:eastAsia="仿宋_GB2312" w:hAnsi="仿宋_GB2312" w:cs="仿宋_GB2312" w:hint="eastAsia"/>
          <w:sz w:val="32"/>
          <w:szCs w:val="32"/>
        </w:rPr>
        <w:t>：广元市住房和城乡建设局    地址:四川省广元市利州区利州东路612号 邮编:628000   电话0839-3266750    传真:0839-3266493</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行政执法机构设置9个：</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城市建设科</w:t>
      </w:r>
    </w:p>
    <w:p w:rsidR="00BD1EFF" w:rsidRDefault="00BD1EFF" w:rsidP="005811E3">
      <w:pPr>
        <w:spacing w:line="576" w:lineRule="exact"/>
        <w:ind w:firstLineChars="200" w:firstLine="640"/>
        <w:rPr>
          <w:rFonts w:ascii="仿宋_GB2312" w:eastAsia="仿宋_GB2312" w:hAnsi="仿宋_GB2312" w:cs="仿宋_GB2312"/>
          <w:sz w:val="32"/>
          <w:szCs w:val="32"/>
        </w:rPr>
      </w:pPr>
      <w:r w:rsidRPr="00BD1EFF">
        <w:rPr>
          <w:rFonts w:ascii="仿宋_GB2312" w:eastAsia="仿宋_GB2312" w:hAnsi="仿宋_GB2312" w:cs="仿宋_GB2312" w:hint="eastAsia"/>
          <w:sz w:val="32"/>
          <w:szCs w:val="32"/>
        </w:rPr>
        <w:t>主要职责：拟订全市城市建设和市政公用事业的发展战略、中长期规划、规范性文件。指导市政公用设施专项规划编制工作。拟订市政设施建设计划并指导实施。负责制定市政设施技术标准及技术资料的管理。负责城市道路、桥梁、燃气、城市防洪设施、城市供排水设施、城市照明设施的建设和运行维护管理工作。指导城市轨道交通等城市公共交通设施的规划和建设。指导市政公用设施数字化平台建设工作。指导城市基础设施建设、市政公用事业的发展。指导城市综合开发、城建执法监察。</w:t>
      </w:r>
    </w:p>
    <w:p w:rsidR="002C5235" w:rsidRPr="002C5235" w:rsidRDefault="002C5235"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科室负责人：周元     联系电话：0839-3322353 </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建筑管理科</w:t>
      </w:r>
    </w:p>
    <w:p w:rsidR="00BD1EFF" w:rsidRDefault="00BD1EFF"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w:t>
      </w:r>
      <w:r w:rsidRPr="00BD1EFF">
        <w:rPr>
          <w:rFonts w:ascii="仿宋_GB2312" w:eastAsia="仿宋_GB2312" w:hAnsi="仿宋_GB2312" w:cs="仿宋_GB2312" w:hint="eastAsia"/>
          <w:sz w:val="32"/>
          <w:szCs w:val="32"/>
        </w:rPr>
        <w:t>：拟订建筑业的发展规划和产业政策。拟订规范建筑市场和施工现场的管理制度并监督执行。负责全市建筑行业管理。负责散装水泥的推广使用和监督检查。负责贯彻执行市级政府非经营性投资项目“代建制”。指导建筑市</w:t>
      </w:r>
      <w:r w:rsidRPr="00BD1EFF">
        <w:rPr>
          <w:rFonts w:ascii="仿宋_GB2312" w:eastAsia="仿宋_GB2312" w:hAnsi="仿宋_GB2312" w:cs="仿宋_GB2312" w:hint="eastAsia"/>
          <w:sz w:val="32"/>
          <w:szCs w:val="32"/>
        </w:rPr>
        <w:lastRenderedPageBreak/>
        <w:t>场执法监察工作。指导和组织协调建筑企业参与市外工程承包和劳务合作。负责建筑业从业人员执业资格的考核、申报和管理工作。组织指导行业职工培训、技能鉴定、专业技术人员的继续教育和行业执业资格人员管理。指导建筑业企业用工人员签订劳动合同，规范用工行为，依法支付劳动工资。</w:t>
      </w:r>
    </w:p>
    <w:p w:rsidR="002C5235" w:rsidRDefault="002C5235"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w:t>
      </w:r>
      <w:proofErr w:type="gramStart"/>
      <w:r>
        <w:rPr>
          <w:rFonts w:ascii="仿宋_GB2312" w:eastAsia="仿宋_GB2312" w:hAnsi="仿宋_GB2312" w:cs="仿宋_GB2312" w:hint="eastAsia"/>
          <w:sz w:val="32"/>
          <w:szCs w:val="32"/>
        </w:rPr>
        <w:t>付强</w:t>
      </w:r>
      <w:proofErr w:type="gramEnd"/>
      <w:r>
        <w:rPr>
          <w:rFonts w:ascii="仿宋_GB2312" w:eastAsia="仿宋_GB2312" w:hAnsi="仿宋_GB2312" w:cs="仿宋_GB2312" w:hint="eastAsia"/>
          <w:sz w:val="32"/>
          <w:szCs w:val="32"/>
        </w:rPr>
        <w:t xml:space="preserve">     联系电话：0839-3272102</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村镇建设科</w:t>
      </w:r>
    </w:p>
    <w:p w:rsidR="00BD1EFF" w:rsidRDefault="00BD1EFF" w:rsidP="005811E3">
      <w:pPr>
        <w:spacing w:line="576" w:lineRule="exact"/>
        <w:ind w:firstLineChars="200" w:firstLine="640"/>
        <w:rPr>
          <w:rFonts w:ascii="仿宋_GB2312" w:eastAsia="仿宋_GB2312" w:hAnsi="仿宋_GB2312" w:cs="仿宋_GB2312"/>
          <w:sz w:val="32"/>
          <w:szCs w:val="32"/>
        </w:rPr>
      </w:pPr>
      <w:r w:rsidRPr="00BD1EFF">
        <w:rPr>
          <w:rFonts w:ascii="仿宋_GB2312" w:eastAsia="仿宋_GB2312" w:hAnsi="仿宋_GB2312" w:cs="仿宋_GB2312" w:hint="eastAsia"/>
          <w:sz w:val="32"/>
          <w:szCs w:val="32"/>
        </w:rPr>
        <w:t>主要职责：拟订村镇建设的发展战略和政策并监督实施。指导全市村镇建设工作。指导和管理全市镇(乡)和村的建设工作。指导农村住房建设、危房改造工作。指导农村建筑工匠培训和管理。提出进城定居农民的住房政策建议。指导农村公用设施建设和小城镇环境改善工作。承担历史文化名镇(村)的审核报批、保护和监督管理有关工作。组织村镇建设试点工作。指导全市重点镇建设和历史乡土建筑和传统村落保护的监督管理。</w:t>
      </w:r>
    </w:p>
    <w:p w:rsidR="002C5235" w:rsidRDefault="002C5235"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科室负责人：梁峰     联系电话：0839-3262916</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住房保障和房地产管理科</w:t>
      </w:r>
    </w:p>
    <w:p w:rsidR="00BD1EFF" w:rsidRDefault="00BD1EFF" w:rsidP="005811E3">
      <w:pPr>
        <w:spacing w:line="576" w:lineRule="exact"/>
        <w:ind w:firstLineChars="200" w:firstLine="640"/>
        <w:rPr>
          <w:rFonts w:ascii="仿宋_GB2312" w:eastAsia="仿宋_GB2312" w:hAnsi="仿宋_GB2312" w:cs="仿宋_GB2312"/>
          <w:sz w:val="32"/>
          <w:szCs w:val="32"/>
        </w:rPr>
      </w:pPr>
      <w:r w:rsidRPr="00BD1EFF">
        <w:rPr>
          <w:rFonts w:ascii="仿宋_GB2312" w:eastAsia="仿宋_GB2312" w:hAnsi="仿宋_GB2312" w:cs="仿宋_GB2312" w:hint="eastAsia"/>
          <w:sz w:val="32"/>
          <w:szCs w:val="32"/>
        </w:rPr>
        <w:t>主要职责：研究拟订全市住房制度改革、保障性住房、棚户区改造相关政策。拟订住房建设与房地产业的中长期规划、科技发展战略、产业政策和规范性文件。组织拟订全市房地产市场监督管理、房地产市场平稳健康发展长效机制和全市城镇住宅建设、房地产开发、国有土地上房屋征收补偿、房地产交易、房地产中介、物业管理、房屋安全鉴定、白蚁防治等工作的规章制度并监督实施。组织编制</w:t>
      </w:r>
      <w:proofErr w:type="gramStart"/>
      <w:r w:rsidRPr="00BD1EFF">
        <w:rPr>
          <w:rFonts w:ascii="仿宋_GB2312" w:eastAsia="仿宋_GB2312" w:hAnsi="仿宋_GB2312" w:cs="仿宋_GB2312" w:hint="eastAsia"/>
          <w:sz w:val="32"/>
          <w:szCs w:val="32"/>
        </w:rPr>
        <w:t>全市保障</w:t>
      </w:r>
      <w:proofErr w:type="gramEnd"/>
      <w:r w:rsidRPr="00BD1EFF">
        <w:rPr>
          <w:rFonts w:ascii="仿宋_GB2312" w:eastAsia="仿宋_GB2312" w:hAnsi="仿宋_GB2312" w:cs="仿宋_GB2312" w:hint="eastAsia"/>
          <w:sz w:val="32"/>
          <w:szCs w:val="32"/>
        </w:rPr>
        <w:t>性安</w:t>
      </w:r>
      <w:r w:rsidRPr="00BD1EFF">
        <w:rPr>
          <w:rFonts w:ascii="仿宋_GB2312" w:eastAsia="仿宋_GB2312" w:hAnsi="仿宋_GB2312" w:cs="仿宋_GB2312" w:hint="eastAsia"/>
          <w:sz w:val="32"/>
          <w:szCs w:val="32"/>
        </w:rPr>
        <w:lastRenderedPageBreak/>
        <w:t>居工程建设规划、保障性住房发展规划、棚户区改造计划。指导、监督检查</w:t>
      </w:r>
      <w:proofErr w:type="gramStart"/>
      <w:r w:rsidRPr="00BD1EFF">
        <w:rPr>
          <w:rFonts w:ascii="仿宋_GB2312" w:eastAsia="仿宋_GB2312" w:hAnsi="仿宋_GB2312" w:cs="仿宋_GB2312" w:hint="eastAsia"/>
          <w:sz w:val="32"/>
          <w:szCs w:val="32"/>
        </w:rPr>
        <w:t>全市保障</w:t>
      </w:r>
      <w:proofErr w:type="gramEnd"/>
      <w:r w:rsidRPr="00BD1EFF">
        <w:rPr>
          <w:rFonts w:ascii="仿宋_GB2312" w:eastAsia="仿宋_GB2312" w:hAnsi="仿宋_GB2312" w:cs="仿宋_GB2312" w:hint="eastAsia"/>
          <w:sz w:val="32"/>
          <w:szCs w:val="32"/>
        </w:rPr>
        <w:t>性安居工程建设(保障性住房建设、棚户区改造建设)。指导规范房地产市场和全市城镇土地使用权有偿转让和开发利用工作。会同相关部门做好保障性安居工程资金争取、安排和监管。负责市本级保障性住房管理和棚户区改造统筹协调工作。监督住房室内装饰装修工作。指导房地产管理执法监察工作。负责广元市保障性住房领导小组(市住房制度改革领导小组)和广元市城区棚户区改造领导小组的具体工作。</w:t>
      </w:r>
    </w:p>
    <w:p w:rsidR="002C5235" w:rsidRDefault="002C5235"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科室负责人：饶必胜     联系电话：0839-3287539</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勘察设计与科学技术科</w:t>
      </w:r>
    </w:p>
    <w:p w:rsidR="00BD1EFF" w:rsidRDefault="00BD1EFF" w:rsidP="005811E3">
      <w:pPr>
        <w:spacing w:line="576" w:lineRule="exact"/>
        <w:ind w:firstLineChars="200" w:firstLine="640"/>
        <w:rPr>
          <w:rFonts w:ascii="仿宋_GB2312" w:eastAsia="仿宋_GB2312" w:hAnsi="仿宋_GB2312" w:cs="仿宋_GB2312"/>
          <w:sz w:val="32"/>
          <w:szCs w:val="32"/>
        </w:rPr>
      </w:pPr>
      <w:r w:rsidRPr="00BD1EFF">
        <w:rPr>
          <w:rFonts w:ascii="仿宋_GB2312" w:eastAsia="仿宋_GB2312" w:hAnsi="仿宋_GB2312" w:cs="仿宋_GB2312" w:hint="eastAsia"/>
          <w:sz w:val="32"/>
          <w:szCs w:val="32"/>
        </w:rPr>
        <w:t>主要职责：拟订勘察设计咨询业和建设行业科技发展规划、产业及技术政策并监督实施。拟订全市房屋建筑、园林绿化和市政工程竣工验收备案的政策法规和规章制度并指导实施和监督执行。组织实施国家建设规范、标准和组织编制地方标准。负责勘察设计市场和行业管理。负责墙</w:t>
      </w:r>
      <w:proofErr w:type="gramStart"/>
      <w:r w:rsidRPr="00BD1EFF">
        <w:rPr>
          <w:rFonts w:ascii="仿宋_GB2312" w:eastAsia="仿宋_GB2312" w:hAnsi="仿宋_GB2312" w:cs="仿宋_GB2312" w:hint="eastAsia"/>
          <w:sz w:val="32"/>
          <w:szCs w:val="32"/>
        </w:rPr>
        <w:t>体材</w:t>
      </w:r>
      <w:proofErr w:type="gramEnd"/>
      <w:r w:rsidRPr="00BD1EFF">
        <w:rPr>
          <w:rFonts w:ascii="仿宋_GB2312" w:eastAsia="仿宋_GB2312" w:hAnsi="仿宋_GB2312" w:cs="仿宋_GB2312" w:hint="eastAsia"/>
          <w:sz w:val="32"/>
          <w:szCs w:val="32"/>
        </w:rPr>
        <w:t>料革新和建筑节能管理工作。负责建设工程消防设计审查相关职责。指导城市勘察、市政工程测量工作。指导全市住房和城乡建设防震减灾、城镇减排、勘察设计执法监察工作。负责全市住房和城乡建设系统专业技术职称评定。负责中心城区建设项目施工图设计文件审查“一窗进出”具体工作；指导各勘察、设计单位、图审机构建立规范的图</w:t>
      </w:r>
      <w:proofErr w:type="gramStart"/>
      <w:r w:rsidRPr="00BD1EFF">
        <w:rPr>
          <w:rFonts w:ascii="仿宋_GB2312" w:eastAsia="仿宋_GB2312" w:hAnsi="仿宋_GB2312" w:cs="仿宋_GB2312" w:hint="eastAsia"/>
          <w:sz w:val="32"/>
          <w:szCs w:val="32"/>
        </w:rPr>
        <w:t>审机制</w:t>
      </w:r>
      <w:proofErr w:type="gramEnd"/>
      <w:r w:rsidRPr="00BD1EFF">
        <w:rPr>
          <w:rFonts w:ascii="仿宋_GB2312" w:eastAsia="仿宋_GB2312" w:hAnsi="仿宋_GB2312" w:cs="仿宋_GB2312" w:hint="eastAsia"/>
          <w:sz w:val="32"/>
          <w:szCs w:val="32"/>
        </w:rPr>
        <w:t>和制度；指导项目建设单位抽取图审机构和签订服务合同；协调建设单位和图审机构工作关系；指导图审机构按按合同和相关规</w:t>
      </w:r>
      <w:r w:rsidRPr="00BD1EFF">
        <w:rPr>
          <w:rFonts w:ascii="仿宋_GB2312" w:eastAsia="仿宋_GB2312" w:hAnsi="仿宋_GB2312" w:cs="仿宋_GB2312" w:hint="eastAsia"/>
          <w:sz w:val="32"/>
          <w:szCs w:val="32"/>
        </w:rPr>
        <w:lastRenderedPageBreak/>
        <w:t>范履行审图职责；督办图审机构限时</w:t>
      </w:r>
      <w:proofErr w:type="gramStart"/>
      <w:r w:rsidRPr="00BD1EFF">
        <w:rPr>
          <w:rFonts w:ascii="仿宋_GB2312" w:eastAsia="仿宋_GB2312" w:hAnsi="仿宋_GB2312" w:cs="仿宋_GB2312" w:hint="eastAsia"/>
          <w:sz w:val="32"/>
          <w:szCs w:val="32"/>
        </w:rPr>
        <w:t>办结图</w:t>
      </w:r>
      <w:proofErr w:type="gramEnd"/>
      <w:r w:rsidRPr="00BD1EFF">
        <w:rPr>
          <w:rFonts w:ascii="仿宋_GB2312" w:eastAsia="仿宋_GB2312" w:hAnsi="仿宋_GB2312" w:cs="仿宋_GB2312" w:hint="eastAsia"/>
          <w:sz w:val="32"/>
          <w:szCs w:val="32"/>
        </w:rPr>
        <w:t>审业务。</w:t>
      </w:r>
    </w:p>
    <w:p w:rsidR="002C5235" w:rsidRDefault="002C5235"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科室负责人：韩军山     联系电话：</w:t>
      </w:r>
      <w:r w:rsidR="00892FF2">
        <w:rPr>
          <w:rFonts w:ascii="仿宋_GB2312" w:eastAsia="仿宋_GB2312" w:hAnsi="仿宋_GB2312" w:cs="仿宋_GB2312" w:hint="eastAsia"/>
          <w:sz w:val="32"/>
          <w:szCs w:val="32"/>
        </w:rPr>
        <w:t>3267773</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招投标与定额管理科</w:t>
      </w:r>
    </w:p>
    <w:p w:rsidR="00BD1EFF" w:rsidRDefault="00BD1EFF"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w:t>
      </w:r>
      <w:r w:rsidRPr="00BD1EFF">
        <w:rPr>
          <w:rFonts w:ascii="仿宋_GB2312" w:eastAsia="仿宋_GB2312" w:hAnsi="仿宋_GB2312" w:cs="仿宋_GB2312" w:hint="eastAsia"/>
          <w:sz w:val="32"/>
          <w:szCs w:val="32"/>
        </w:rPr>
        <w:t>：负责组织实施房屋建筑、园林绿化和市政工程建设实施阶段的国家和省标准、全国统一定额和行业标准定额。负责调查、测算全市工程建设材料、设备预算价格和人工工资单价，发布工程造价信息。参与注册造价工程师执业资格管理工作。负责房屋建筑、园林绿化和市政工程建设项目招投标活动管理和行政执法监督。指导工程造价与招投标执法监察工作。</w:t>
      </w:r>
    </w:p>
    <w:p w:rsidR="002C5235" w:rsidRDefault="002C5235"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w:t>
      </w:r>
      <w:r w:rsidR="00892FF2">
        <w:rPr>
          <w:rFonts w:ascii="仿宋_GB2312" w:eastAsia="仿宋_GB2312" w:hAnsi="仿宋_GB2312" w:cs="仿宋_GB2312" w:hint="eastAsia"/>
          <w:sz w:val="32"/>
          <w:szCs w:val="32"/>
        </w:rPr>
        <w:t>张力</w:t>
      </w:r>
      <w:r>
        <w:rPr>
          <w:rFonts w:ascii="仿宋_GB2312" w:eastAsia="仿宋_GB2312" w:hAnsi="仿宋_GB2312" w:cs="仿宋_GB2312" w:hint="eastAsia"/>
          <w:sz w:val="32"/>
          <w:szCs w:val="32"/>
        </w:rPr>
        <w:t xml:space="preserve">     联系电话：</w:t>
      </w:r>
      <w:r w:rsidR="00892FF2">
        <w:rPr>
          <w:rFonts w:ascii="仿宋_GB2312" w:eastAsia="仿宋_GB2312" w:hAnsi="仿宋_GB2312" w:cs="仿宋_GB2312" w:hint="eastAsia"/>
          <w:sz w:val="32"/>
          <w:szCs w:val="32"/>
        </w:rPr>
        <w:t>0839-3322375</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工程质量安全监管科</w:t>
      </w:r>
    </w:p>
    <w:p w:rsidR="00BD1EFF" w:rsidRDefault="00BD1EFF"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w:t>
      </w:r>
      <w:r w:rsidRPr="00BD1EFF">
        <w:rPr>
          <w:rFonts w:ascii="仿宋_GB2312" w:eastAsia="仿宋_GB2312" w:hAnsi="仿宋_GB2312" w:cs="仿宋_GB2312" w:hint="eastAsia"/>
          <w:sz w:val="32"/>
          <w:szCs w:val="32"/>
        </w:rPr>
        <w:t>：负责研究拟订全市房屋建筑、园林绿化和市政工程施工质量、安全生产、扬尘防治、建设工程监理、工程质量检测和鉴定行业的政策法规和规章制度并指导实施和监督执行。负责全市住房城乡建设行业安全生产综合监督管理和考核。指导农村住房建设质量安全监管。负责房屋建筑、园林绿化、市政工程安全生产应急管理工作，组织或参与重大建筑工程质量安全事故的调查处理。指导城乡建设档案工作。指导协调本行业、本部门、本系统安全生产工作。参与全市监理工程师执业资格管理。指导工程质量和安全生产执法监察工作。负责建设工程消防现场管理,负责建设工程消防、竣工验收相关职责。</w:t>
      </w:r>
    </w:p>
    <w:p w:rsidR="002C5235" w:rsidRDefault="002C5235"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w:t>
      </w:r>
      <w:r w:rsidR="00DB79ED">
        <w:rPr>
          <w:rFonts w:ascii="仿宋_GB2312" w:eastAsia="仿宋_GB2312" w:hAnsi="仿宋_GB2312" w:cs="仿宋_GB2312" w:hint="eastAsia"/>
          <w:sz w:val="32"/>
          <w:szCs w:val="32"/>
        </w:rPr>
        <w:t>田勇（代）</w:t>
      </w:r>
      <w:r>
        <w:rPr>
          <w:rFonts w:ascii="仿宋_GB2312" w:eastAsia="仿宋_GB2312" w:hAnsi="仿宋_GB2312" w:cs="仿宋_GB2312" w:hint="eastAsia"/>
          <w:sz w:val="32"/>
          <w:szCs w:val="32"/>
        </w:rPr>
        <w:t xml:space="preserve">     联系电话：</w:t>
      </w:r>
      <w:r w:rsidR="005811E3">
        <w:rPr>
          <w:rFonts w:ascii="仿宋_GB2312" w:eastAsia="仿宋_GB2312" w:hAnsi="仿宋_GB2312" w:cs="仿宋_GB2312" w:hint="eastAsia"/>
          <w:sz w:val="32"/>
          <w:szCs w:val="32"/>
        </w:rPr>
        <w:t>13830457757</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城市绿化科</w:t>
      </w:r>
    </w:p>
    <w:p w:rsidR="00BD1EFF" w:rsidRDefault="00BD1EFF"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w:t>
      </w:r>
      <w:r w:rsidRPr="00BD1EFF">
        <w:rPr>
          <w:rFonts w:ascii="仿宋_GB2312" w:eastAsia="仿宋_GB2312" w:hAnsi="仿宋_GB2312" w:cs="仿宋_GB2312" w:hint="eastAsia"/>
          <w:sz w:val="32"/>
          <w:szCs w:val="32"/>
        </w:rPr>
        <w:t>：负责全市城乡园林绿化工作。拟订全市城市园林绿化政策法规和技术文件。指导城市人居环境</w:t>
      </w:r>
      <w:proofErr w:type="gramStart"/>
      <w:r w:rsidRPr="00BD1EFF">
        <w:rPr>
          <w:rFonts w:ascii="仿宋_GB2312" w:eastAsia="仿宋_GB2312" w:hAnsi="仿宋_GB2312" w:cs="仿宋_GB2312" w:hint="eastAsia"/>
          <w:sz w:val="32"/>
          <w:szCs w:val="32"/>
        </w:rPr>
        <w:t>示范奖</w:t>
      </w:r>
      <w:proofErr w:type="gramEnd"/>
      <w:r w:rsidRPr="00BD1EFF">
        <w:rPr>
          <w:rFonts w:ascii="仿宋_GB2312" w:eastAsia="仿宋_GB2312" w:hAnsi="仿宋_GB2312" w:cs="仿宋_GB2312" w:hint="eastAsia"/>
          <w:sz w:val="32"/>
          <w:szCs w:val="32"/>
        </w:rPr>
        <w:t>的创建工作。指导和监督城市生态保护和修复、生物多样性保护工作。指导城市绿化执法监察工作。</w:t>
      </w:r>
    </w:p>
    <w:p w:rsidR="002C5235" w:rsidRDefault="002C5235"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w:t>
      </w:r>
      <w:r w:rsidR="00892FF2">
        <w:rPr>
          <w:rFonts w:ascii="仿宋_GB2312" w:eastAsia="仿宋_GB2312" w:hAnsi="仿宋_GB2312" w:cs="仿宋_GB2312" w:hint="eastAsia"/>
          <w:sz w:val="32"/>
          <w:szCs w:val="32"/>
        </w:rPr>
        <w:t>杨平</w:t>
      </w:r>
      <w:r>
        <w:rPr>
          <w:rFonts w:ascii="仿宋_GB2312" w:eastAsia="仿宋_GB2312" w:hAnsi="仿宋_GB2312" w:cs="仿宋_GB2312" w:hint="eastAsia"/>
          <w:sz w:val="32"/>
          <w:szCs w:val="32"/>
        </w:rPr>
        <w:t xml:space="preserve">     联系电话：</w:t>
      </w:r>
      <w:r w:rsidR="00892FF2">
        <w:rPr>
          <w:rFonts w:ascii="仿宋_GB2312" w:eastAsia="仿宋_GB2312" w:hAnsi="仿宋_GB2312" w:cs="仿宋_GB2312" w:hint="eastAsia"/>
          <w:sz w:val="32"/>
          <w:szCs w:val="32"/>
        </w:rPr>
        <w:t>0839-3269758</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景观园林科</w:t>
      </w:r>
    </w:p>
    <w:p w:rsidR="00BD1EFF" w:rsidRDefault="00BD1EFF"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w:t>
      </w:r>
      <w:r w:rsidRPr="00BD1EFF">
        <w:rPr>
          <w:rFonts w:ascii="仿宋_GB2312" w:eastAsia="仿宋_GB2312" w:hAnsi="仿宋_GB2312" w:cs="仿宋_GB2312" w:hint="eastAsia"/>
          <w:sz w:val="32"/>
          <w:szCs w:val="32"/>
        </w:rPr>
        <w:t>：组织指导公园城市建设和园林城市系列创建工作。拟订全市城市景观建设政策法规和技术文件。指导和监督城市风貌管控和城市设计工作。指导城市雕塑工作。承担历史文化名城的审核报批、保护和监督管理的有关工作。</w:t>
      </w:r>
    </w:p>
    <w:p w:rsidR="002C5235" w:rsidRDefault="002C5235"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w:t>
      </w:r>
      <w:r w:rsidR="00892FF2">
        <w:rPr>
          <w:rFonts w:ascii="仿宋_GB2312" w:eastAsia="仿宋_GB2312" w:hAnsi="仿宋_GB2312" w:cs="仿宋_GB2312" w:hint="eastAsia"/>
          <w:sz w:val="32"/>
          <w:szCs w:val="32"/>
        </w:rPr>
        <w:t>杨渝</w:t>
      </w:r>
      <w:r>
        <w:rPr>
          <w:rFonts w:ascii="仿宋_GB2312" w:eastAsia="仿宋_GB2312" w:hAnsi="仿宋_GB2312" w:cs="仿宋_GB2312" w:hint="eastAsia"/>
          <w:sz w:val="32"/>
          <w:szCs w:val="32"/>
        </w:rPr>
        <w:t xml:space="preserve">     联系电话：</w:t>
      </w:r>
      <w:r w:rsidR="00892FF2">
        <w:rPr>
          <w:rFonts w:ascii="仿宋_GB2312" w:eastAsia="仿宋_GB2312" w:hAnsi="仿宋_GB2312" w:cs="仿宋_GB2312" w:hint="eastAsia"/>
          <w:sz w:val="32"/>
          <w:szCs w:val="32"/>
        </w:rPr>
        <w:t>0839-3217362</w:t>
      </w:r>
    </w:p>
    <w:p w:rsidR="007F047F" w:rsidRDefault="007F047F"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财务科</w:t>
      </w:r>
    </w:p>
    <w:p w:rsidR="007F047F"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w:t>
      </w:r>
      <w:r w:rsidRPr="00BD1EFF">
        <w:rPr>
          <w:rFonts w:ascii="仿宋_GB2312" w:eastAsia="仿宋_GB2312" w:hAnsi="仿宋_GB2312" w:cs="仿宋_GB2312" w:hint="eastAsia"/>
          <w:sz w:val="32"/>
          <w:szCs w:val="32"/>
        </w:rPr>
        <w:t>：</w:t>
      </w:r>
      <w:r w:rsidRPr="009F5DE6">
        <w:rPr>
          <w:rFonts w:ascii="仿宋_GB2312" w:eastAsia="仿宋_GB2312" w:hAnsi="仿宋_GB2312" w:cs="仿宋_GB2312" w:hint="eastAsia"/>
          <w:sz w:val="32"/>
          <w:szCs w:val="32"/>
        </w:rPr>
        <w:t>组织编制行业技术引进规划、利用外资计划及其他相关计划。综合管理专项资金的分配使用，检查指导城市维护费的合理使用。负责机关财务工作，指导监督机关和直属单位的财务工作。管理和监督局机关和直属单位的国有资产。负责住房和城乡建设系统统计工作。负责住房和城乡建设系统行政事业性收费和政府性基金相关综合协调工作。负责对外经济合作和招商引资。</w:t>
      </w:r>
    </w:p>
    <w:p w:rsidR="007F047F" w:rsidRPr="007F047F" w:rsidRDefault="007F047F"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科室负责人：祁海明     联系电话：0839-3192353</w:t>
      </w:r>
    </w:p>
    <w:p w:rsidR="007F047F" w:rsidRDefault="007F047F"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人事科</w:t>
      </w: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w:t>
      </w:r>
      <w:r w:rsidRPr="00BD1EFF">
        <w:rPr>
          <w:rFonts w:ascii="仿宋_GB2312" w:eastAsia="仿宋_GB2312" w:hAnsi="仿宋_GB2312" w:cs="仿宋_GB2312" w:hint="eastAsia"/>
          <w:sz w:val="32"/>
          <w:szCs w:val="32"/>
        </w:rPr>
        <w:t>：</w:t>
      </w:r>
      <w:r w:rsidRPr="009F5DE6">
        <w:rPr>
          <w:rFonts w:ascii="仿宋_GB2312" w:eastAsia="仿宋_GB2312" w:hAnsi="仿宋_GB2312" w:cs="仿宋_GB2312" w:hint="eastAsia"/>
          <w:sz w:val="32"/>
          <w:szCs w:val="32"/>
        </w:rPr>
        <w:t>负责机关和直属单位的机构编制和人事管理、劳动工资等工作。负责直属单位的专业技术职务的评聘工作。</w:t>
      </w:r>
      <w:r w:rsidRPr="009F5DE6">
        <w:rPr>
          <w:rFonts w:ascii="仿宋_GB2312" w:eastAsia="仿宋_GB2312" w:hAnsi="仿宋_GB2312" w:cs="仿宋_GB2312" w:hint="eastAsia"/>
          <w:sz w:val="32"/>
          <w:szCs w:val="32"/>
        </w:rPr>
        <w:lastRenderedPageBreak/>
        <w:t>负责离退休人员服务管理工作。</w:t>
      </w:r>
    </w:p>
    <w:p w:rsidR="007F047F" w:rsidRDefault="007F047F"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科室负责人：何晓琴    联系电话：0839-3266133</w:t>
      </w:r>
    </w:p>
    <w:p w:rsidR="003467E6" w:rsidRPr="003C1FB7"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二、广元市住房和城乡建设局行政执法人员清单</w:t>
      </w:r>
    </w:p>
    <w:tbl>
      <w:tblPr>
        <w:tblW w:w="8279" w:type="dxa"/>
        <w:tblLayout w:type="fixed"/>
        <w:tblCellMar>
          <w:left w:w="0" w:type="dxa"/>
          <w:right w:w="0" w:type="dxa"/>
        </w:tblCellMar>
        <w:tblLook w:val="0000"/>
      </w:tblPr>
      <w:tblGrid>
        <w:gridCol w:w="1655"/>
        <w:gridCol w:w="2423"/>
        <w:gridCol w:w="4201"/>
      </w:tblGrid>
      <w:tr w:rsidR="00CC41CD" w:rsidTr="0091681C">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C41CD" w:rsidRDefault="00CC41CD" w:rsidP="005811E3">
            <w:pPr>
              <w:widowControl/>
              <w:spacing w:line="576"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序号</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C41CD" w:rsidRDefault="00CC41CD" w:rsidP="005811E3">
            <w:pPr>
              <w:widowControl/>
              <w:spacing w:line="576"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姓  名</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C41CD" w:rsidRDefault="00CC41CD" w:rsidP="005811E3">
            <w:pPr>
              <w:widowControl/>
              <w:spacing w:line="576"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证件编号</w:t>
            </w:r>
          </w:p>
        </w:tc>
      </w:tr>
      <w:tr w:rsidR="005E7647" w:rsidTr="00AF5DD2">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王朝学</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川H120018</w:t>
            </w:r>
          </w:p>
        </w:tc>
      </w:tr>
      <w:tr w:rsidR="005E7647" w:rsidTr="00AF5DD2">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proofErr w:type="gramStart"/>
            <w:r w:rsidRPr="003C1FB7">
              <w:rPr>
                <w:rFonts w:ascii="仿宋_GB2312" w:eastAsia="仿宋_GB2312" w:hint="eastAsia"/>
                <w:sz w:val="32"/>
                <w:szCs w:val="32"/>
              </w:rPr>
              <w:t>赖恒庆</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川H120030</w:t>
            </w:r>
          </w:p>
        </w:tc>
      </w:tr>
      <w:tr w:rsidR="005E7647" w:rsidTr="00AF5DD2">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胡惠梅</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川H370113</w:t>
            </w:r>
          </w:p>
        </w:tc>
      </w:tr>
      <w:tr w:rsidR="005E7647" w:rsidTr="00AF5DD2">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吴麟锋</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川H370114</w:t>
            </w:r>
          </w:p>
        </w:tc>
      </w:tr>
      <w:tr w:rsidR="005E7647" w:rsidTr="00AF5DD2">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proofErr w:type="gramStart"/>
            <w:r w:rsidRPr="003C1FB7">
              <w:rPr>
                <w:rFonts w:ascii="仿宋_GB2312" w:eastAsia="仿宋_GB2312" w:hint="eastAsia"/>
                <w:sz w:val="32"/>
                <w:szCs w:val="32"/>
              </w:rPr>
              <w:t>罗天豪</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川H370115</w:t>
            </w:r>
          </w:p>
        </w:tc>
      </w:tr>
      <w:tr w:rsidR="005E7647" w:rsidTr="00AF5DD2">
        <w:trPr>
          <w:trHeight w:val="630"/>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6</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杨纲</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川H370096</w:t>
            </w:r>
          </w:p>
        </w:tc>
      </w:tr>
      <w:tr w:rsidR="005E7647" w:rsidTr="00AF5DD2">
        <w:trPr>
          <w:trHeight w:val="55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7</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李镇彤</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川H370117</w:t>
            </w:r>
          </w:p>
        </w:tc>
      </w:tr>
      <w:tr w:rsidR="005E7647" w:rsidTr="00AF5DD2">
        <w:trPr>
          <w:trHeight w:val="55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8</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proofErr w:type="gramStart"/>
            <w:r w:rsidRPr="003C1FB7">
              <w:rPr>
                <w:rFonts w:ascii="仿宋_GB2312" w:eastAsia="仿宋_GB2312" w:hint="eastAsia"/>
                <w:sz w:val="32"/>
                <w:szCs w:val="32"/>
              </w:rPr>
              <w:t>母小虹</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川H370095</w:t>
            </w:r>
          </w:p>
        </w:tc>
      </w:tr>
      <w:tr w:rsidR="005E7647" w:rsidTr="00AF5DD2">
        <w:trPr>
          <w:trHeight w:val="56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9</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proofErr w:type="gramStart"/>
            <w:r w:rsidRPr="003C1FB7">
              <w:rPr>
                <w:rFonts w:ascii="仿宋_GB2312" w:eastAsia="仿宋_GB2312" w:hint="eastAsia"/>
                <w:sz w:val="32"/>
                <w:szCs w:val="32"/>
              </w:rPr>
              <w:t>唐阳彪</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川H370093</w:t>
            </w:r>
          </w:p>
        </w:tc>
      </w:tr>
      <w:tr w:rsidR="005E7647" w:rsidTr="00AF5DD2">
        <w:trPr>
          <w:trHeight w:val="55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10</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proofErr w:type="gramStart"/>
            <w:r w:rsidRPr="003C1FB7">
              <w:rPr>
                <w:rFonts w:ascii="仿宋_GB2312" w:eastAsia="仿宋_GB2312" w:hint="eastAsia"/>
                <w:sz w:val="32"/>
                <w:szCs w:val="32"/>
              </w:rPr>
              <w:t>宋刚</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川H370118</w:t>
            </w:r>
          </w:p>
        </w:tc>
      </w:tr>
      <w:tr w:rsidR="005E7647" w:rsidTr="00AF5DD2">
        <w:trPr>
          <w:trHeight w:val="5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11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吴</w:t>
            </w:r>
            <w:proofErr w:type="gramStart"/>
            <w:r w:rsidRPr="003C1FB7">
              <w:rPr>
                <w:rFonts w:ascii="仿宋_GB2312" w:eastAsia="仿宋_GB2312" w:hint="eastAsia"/>
                <w:sz w:val="32"/>
                <w:szCs w:val="32"/>
              </w:rPr>
              <w:t>坚</w:t>
            </w:r>
            <w:proofErr w:type="gramEnd"/>
            <w:r w:rsidRPr="003C1FB7">
              <w:rPr>
                <w:rFonts w:ascii="仿宋_GB2312" w:eastAsia="仿宋_GB2312" w:hint="eastAsia"/>
                <w:sz w:val="32"/>
                <w:szCs w:val="32"/>
              </w:rPr>
              <w:t>敏</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川H370119</w:t>
            </w:r>
          </w:p>
        </w:tc>
      </w:tr>
      <w:tr w:rsidR="005E7647" w:rsidTr="00AF5DD2">
        <w:trPr>
          <w:trHeight w:val="5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12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廖元强</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川H370120</w:t>
            </w:r>
          </w:p>
        </w:tc>
      </w:tr>
      <w:tr w:rsidR="005E7647" w:rsidTr="00AF5DD2">
        <w:trPr>
          <w:trHeight w:val="59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13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李锦涛</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川H370121</w:t>
            </w:r>
          </w:p>
        </w:tc>
      </w:tr>
      <w:tr w:rsidR="005E7647" w:rsidTr="00AF5DD2">
        <w:trPr>
          <w:trHeight w:val="55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14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石晶</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川H370094</w:t>
            </w:r>
          </w:p>
        </w:tc>
      </w:tr>
      <w:tr w:rsidR="005E7647" w:rsidTr="00AF5DD2">
        <w:trPr>
          <w:trHeight w:val="5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15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张成邦</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川H370108</w:t>
            </w:r>
          </w:p>
        </w:tc>
      </w:tr>
      <w:tr w:rsidR="005E7647" w:rsidTr="00AF5DD2">
        <w:trPr>
          <w:trHeight w:val="5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16</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刘苏</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川H370088</w:t>
            </w:r>
          </w:p>
        </w:tc>
      </w:tr>
      <w:tr w:rsidR="005E7647" w:rsidTr="00AF5DD2">
        <w:trPr>
          <w:trHeight w:val="53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17</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proofErr w:type="gramStart"/>
            <w:r w:rsidRPr="003C1FB7">
              <w:rPr>
                <w:rFonts w:ascii="仿宋_GB2312" w:eastAsia="仿宋_GB2312" w:hint="eastAsia"/>
                <w:sz w:val="32"/>
                <w:szCs w:val="32"/>
              </w:rPr>
              <w:t>张艺山</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川H370122</w:t>
            </w:r>
          </w:p>
        </w:tc>
      </w:tr>
      <w:tr w:rsidR="005E7647" w:rsidTr="00AF5DD2">
        <w:trPr>
          <w:trHeight w:val="53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18</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刘长林</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川H370124</w:t>
            </w:r>
          </w:p>
        </w:tc>
      </w:tr>
      <w:tr w:rsidR="005E7647" w:rsidTr="00AF5DD2">
        <w:trPr>
          <w:trHeight w:val="53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lastRenderedPageBreak/>
              <w:t>19</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刘磊</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川H370125</w:t>
            </w:r>
          </w:p>
        </w:tc>
      </w:tr>
      <w:tr w:rsidR="005E7647" w:rsidTr="00AF5DD2">
        <w:trPr>
          <w:trHeight w:val="56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20</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proofErr w:type="gramStart"/>
            <w:r w:rsidRPr="003C1FB7">
              <w:rPr>
                <w:rFonts w:ascii="仿宋_GB2312" w:eastAsia="仿宋_GB2312" w:hint="eastAsia"/>
                <w:sz w:val="32"/>
                <w:szCs w:val="32"/>
              </w:rPr>
              <w:t>解君</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川H370126</w:t>
            </w:r>
          </w:p>
        </w:tc>
      </w:tr>
      <w:tr w:rsidR="005E7647" w:rsidTr="00AF5DD2">
        <w:trPr>
          <w:trHeight w:val="55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21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朱龙</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川H370128</w:t>
            </w:r>
          </w:p>
        </w:tc>
      </w:tr>
      <w:tr w:rsidR="005E7647" w:rsidTr="00AF5DD2">
        <w:trPr>
          <w:trHeight w:val="49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22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罗胜</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川H370129</w:t>
            </w:r>
          </w:p>
        </w:tc>
      </w:tr>
      <w:tr w:rsidR="005E7647" w:rsidTr="00AF5DD2">
        <w:trPr>
          <w:trHeight w:val="56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23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冉智友</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川H370130</w:t>
            </w:r>
          </w:p>
        </w:tc>
      </w:tr>
      <w:tr w:rsidR="005E7647" w:rsidTr="00AF5DD2">
        <w:trPr>
          <w:trHeight w:val="50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24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张瑶</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川H370135</w:t>
            </w:r>
          </w:p>
        </w:tc>
      </w:tr>
      <w:tr w:rsidR="005E7647" w:rsidTr="00AF5DD2">
        <w:trPr>
          <w:trHeight w:val="49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25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郑松</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川H370132</w:t>
            </w:r>
          </w:p>
        </w:tc>
      </w:tr>
      <w:tr w:rsidR="005E7647" w:rsidTr="00AF5DD2">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26</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张雪华</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川H370133</w:t>
            </w:r>
          </w:p>
        </w:tc>
      </w:tr>
      <w:tr w:rsidR="005E7647" w:rsidTr="00AF5DD2">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27</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饶必胜</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川H370110</w:t>
            </w:r>
          </w:p>
        </w:tc>
      </w:tr>
      <w:tr w:rsidR="005E7647" w:rsidTr="00AF5DD2">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28</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刘东伟</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川H370136</w:t>
            </w:r>
          </w:p>
        </w:tc>
      </w:tr>
      <w:tr w:rsidR="005E7647" w:rsidTr="00AF5DD2">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29</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刘建成</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川H370139</w:t>
            </w:r>
          </w:p>
        </w:tc>
      </w:tr>
      <w:tr w:rsidR="005E7647" w:rsidTr="00AF5DD2">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30</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proofErr w:type="gramStart"/>
            <w:r w:rsidRPr="003C1FB7">
              <w:rPr>
                <w:rFonts w:ascii="仿宋_GB2312" w:eastAsia="仿宋_GB2312" w:hint="eastAsia"/>
                <w:sz w:val="32"/>
                <w:szCs w:val="32"/>
              </w:rPr>
              <w:t>孙泽晨</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川H370140</w:t>
            </w:r>
          </w:p>
        </w:tc>
      </w:tr>
      <w:tr w:rsidR="005E7647" w:rsidTr="00AF5DD2">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31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韩军山</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川H370141</w:t>
            </w:r>
          </w:p>
        </w:tc>
      </w:tr>
      <w:tr w:rsidR="005E7647" w:rsidTr="00AF5DD2">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32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文闻</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川H370142</w:t>
            </w:r>
          </w:p>
        </w:tc>
      </w:tr>
      <w:tr w:rsidR="005E7647" w:rsidTr="00AF5DD2">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33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姚俊玲</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川H370012</w:t>
            </w:r>
          </w:p>
        </w:tc>
      </w:tr>
      <w:tr w:rsidR="00815C89" w:rsidTr="00854D19">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815C89" w:rsidRPr="003C1FB7" w:rsidRDefault="00815C89"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34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815C89" w:rsidRPr="003C1FB7" w:rsidRDefault="00815C89"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刘瀚匀</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815C89" w:rsidRPr="003C1FB7" w:rsidRDefault="00815C89" w:rsidP="005811E3">
            <w:pPr>
              <w:spacing w:line="576" w:lineRule="exact"/>
              <w:jc w:val="center"/>
              <w:rPr>
                <w:rFonts w:ascii="仿宋_GB2312" w:eastAsia="仿宋_GB2312" w:hAnsi="Arial" w:cs="Arial"/>
                <w:sz w:val="32"/>
                <w:szCs w:val="32"/>
              </w:rPr>
            </w:pPr>
            <w:r w:rsidRPr="003C1FB7">
              <w:rPr>
                <w:rFonts w:ascii="仿宋_GB2312" w:eastAsia="仿宋_GB2312" w:hAnsi="Arial" w:cs="Arial" w:hint="eastAsia"/>
                <w:sz w:val="32"/>
                <w:szCs w:val="32"/>
              </w:rPr>
              <w:t>川H370145</w:t>
            </w:r>
          </w:p>
        </w:tc>
      </w:tr>
      <w:tr w:rsidR="00815C89" w:rsidTr="00854D19">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15C89" w:rsidRPr="003C1FB7" w:rsidRDefault="003C1FB7" w:rsidP="005811E3">
            <w:pPr>
              <w:widowControl/>
              <w:spacing w:line="576" w:lineRule="exact"/>
              <w:textAlignment w:val="bottom"/>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    </w:t>
            </w:r>
            <w:r w:rsidR="00815C89" w:rsidRPr="003C1FB7">
              <w:rPr>
                <w:rFonts w:ascii="仿宋_GB2312" w:eastAsia="仿宋_GB2312" w:hAnsi="仿宋_GB2312" w:cs="仿宋_GB2312" w:hint="eastAsia"/>
                <w:color w:val="000000"/>
                <w:sz w:val="32"/>
                <w:szCs w:val="32"/>
              </w:rPr>
              <w:t>35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815C89" w:rsidRPr="003C1FB7" w:rsidRDefault="00815C89"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刘易见</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815C89" w:rsidRPr="003C1FB7" w:rsidRDefault="00815C89" w:rsidP="005811E3">
            <w:pPr>
              <w:spacing w:line="576" w:lineRule="exact"/>
              <w:jc w:val="center"/>
              <w:rPr>
                <w:rFonts w:ascii="仿宋_GB2312" w:eastAsia="仿宋_GB2312" w:hAnsi="Arial" w:cs="Arial"/>
                <w:sz w:val="32"/>
                <w:szCs w:val="32"/>
              </w:rPr>
            </w:pPr>
            <w:r w:rsidRPr="003C1FB7">
              <w:rPr>
                <w:rFonts w:ascii="仿宋_GB2312" w:eastAsia="仿宋_GB2312" w:hAnsi="Arial" w:cs="Arial" w:hint="eastAsia"/>
                <w:sz w:val="32"/>
                <w:szCs w:val="32"/>
              </w:rPr>
              <w:t>川H370144</w:t>
            </w:r>
          </w:p>
        </w:tc>
      </w:tr>
    </w:tbl>
    <w:p w:rsidR="003467E6" w:rsidRPr="003C1FB7"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三、广元市住房和城乡建设局行政执法权力、责任清单</w:t>
      </w:r>
    </w:p>
    <w:p w:rsidR="00C96213" w:rsidRDefault="003467E6" w:rsidP="005811E3">
      <w:pPr>
        <w:spacing w:line="576" w:lineRule="exact"/>
        <w:ind w:firstLineChars="200" w:firstLine="640"/>
        <w:rPr>
          <w:rFonts w:ascii="仿宋_GB2312" w:eastAsia="仿宋_GB2312" w:hAnsi="仿宋_GB2312" w:cs="仿宋_GB2312"/>
          <w:sz w:val="32"/>
          <w:szCs w:val="32"/>
        </w:rPr>
      </w:pPr>
      <w:r w:rsidRPr="00892FF2">
        <w:rPr>
          <w:rFonts w:ascii="仿宋_GB2312" w:eastAsia="仿宋_GB2312" w:hAnsi="黑体" w:cs="仿宋_GB2312" w:hint="eastAsia"/>
          <w:sz w:val="32"/>
          <w:szCs w:val="32"/>
        </w:rPr>
        <w:t>四川政务服务网、广元市人民政府网</w:t>
      </w:r>
      <w:r>
        <w:rPr>
          <w:rFonts w:ascii="仿宋_GB2312" w:eastAsia="仿宋_GB2312" w:hAnsi="仿宋_GB2312" w:cs="仿宋_GB2312" w:hint="eastAsia"/>
          <w:sz w:val="32"/>
          <w:szCs w:val="32"/>
        </w:rPr>
        <w:t>（</w:t>
      </w:r>
      <w:proofErr w:type="gramStart"/>
      <w:r>
        <w:rPr>
          <w:rFonts w:ascii="仿宋_GB2312" w:eastAsia="仿宋_GB2312" w:hAnsi="仿宋_GB2312" w:cs="仿宋_GB2312" w:hint="eastAsia"/>
          <w:sz w:val="32"/>
          <w:szCs w:val="32"/>
        </w:rPr>
        <w:t>含行政</w:t>
      </w:r>
      <w:proofErr w:type="gramEnd"/>
      <w:r>
        <w:rPr>
          <w:rFonts w:ascii="仿宋_GB2312" w:eastAsia="仿宋_GB2312" w:hAnsi="仿宋_GB2312" w:cs="仿宋_GB2312" w:hint="eastAsia"/>
          <w:sz w:val="32"/>
          <w:szCs w:val="32"/>
        </w:rPr>
        <w:t xml:space="preserve">执法权力及责任事项的权限、职责、服务指南、法定依据、流程图、程序） </w:t>
      </w:r>
    </w:p>
    <w:p w:rsidR="00892FF2" w:rsidRPr="00892FF2" w:rsidRDefault="00233AF0" w:rsidP="005811E3">
      <w:pPr>
        <w:spacing w:line="576" w:lineRule="exact"/>
        <w:ind w:firstLineChars="200" w:firstLine="420"/>
        <w:rPr>
          <w:rFonts w:ascii="仿宋_GB2312" w:eastAsia="仿宋_GB2312" w:hAnsi="黑体" w:cs="仿宋_GB2312"/>
          <w:sz w:val="32"/>
          <w:szCs w:val="32"/>
        </w:rPr>
      </w:pPr>
      <w:hyperlink r:id="rId9" w:history="1">
        <w:r w:rsidR="00892FF2" w:rsidRPr="00892FF2">
          <w:rPr>
            <w:rStyle w:val="a5"/>
            <w:rFonts w:ascii="仿宋_GB2312" w:eastAsia="仿宋_GB2312" w:hAnsi="黑体" w:cs="仿宋_GB2312"/>
            <w:sz w:val="32"/>
            <w:szCs w:val="32"/>
          </w:rPr>
          <w:t>http://gys.sczwfw.gov.cn/app/qixianShop/8404?areaId=408&amp;areaCode=510800000000</w:t>
        </w:r>
      </w:hyperlink>
    </w:p>
    <w:p w:rsidR="003467E6" w:rsidRPr="003C1FB7"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lastRenderedPageBreak/>
        <w:t>四、广元市住房和城乡建设</w:t>
      </w:r>
      <w:proofErr w:type="gramStart"/>
      <w:r w:rsidRPr="003C1FB7">
        <w:rPr>
          <w:rFonts w:ascii="黑体" w:eastAsia="黑体" w:hAnsi="黑体" w:cs="仿宋_GB2312" w:hint="eastAsia"/>
          <w:sz w:val="32"/>
          <w:szCs w:val="32"/>
        </w:rPr>
        <w:t>局重大</w:t>
      </w:r>
      <w:proofErr w:type="gramEnd"/>
      <w:r w:rsidRPr="003C1FB7">
        <w:rPr>
          <w:rFonts w:ascii="黑体" w:eastAsia="黑体" w:hAnsi="黑体" w:cs="仿宋_GB2312" w:hint="eastAsia"/>
          <w:sz w:val="32"/>
          <w:szCs w:val="32"/>
        </w:rPr>
        <w:t>行政执法审核目录清单</w:t>
      </w:r>
    </w:p>
    <w:p w:rsidR="00BE425C" w:rsidRPr="00BF3FA1" w:rsidRDefault="00BE425C" w:rsidP="005811E3">
      <w:pPr>
        <w:spacing w:line="576" w:lineRule="exact"/>
        <w:ind w:firstLineChars="200" w:firstLine="643"/>
        <w:rPr>
          <w:rFonts w:ascii="仿宋_GB2312" w:eastAsia="仿宋_GB2312"/>
          <w:sz w:val="32"/>
          <w:szCs w:val="32"/>
        </w:rPr>
      </w:pPr>
      <w:r w:rsidRPr="00BF3FA1">
        <w:rPr>
          <w:rFonts w:ascii="仿宋_GB2312" w:eastAsia="仿宋_GB2312" w:hAnsi="仿宋_GB2312" w:cs="仿宋_GB2312" w:hint="eastAsia"/>
          <w:b/>
          <w:bCs/>
          <w:sz w:val="32"/>
          <w:szCs w:val="32"/>
        </w:rPr>
        <w:t>1.</w:t>
      </w:r>
      <w:r w:rsidRPr="00BF3FA1">
        <w:rPr>
          <w:rFonts w:ascii="仿宋_GB2312" w:eastAsia="仿宋_GB2312" w:hint="eastAsia"/>
          <w:b/>
          <w:bCs/>
          <w:sz w:val="32"/>
          <w:szCs w:val="32"/>
        </w:rPr>
        <w:t>重大行政许可：</w:t>
      </w:r>
    </w:p>
    <w:p w:rsidR="00BE425C" w:rsidRPr="00BF3FA1" w:rsidRDefault="00BE425C" w:rsidP="005811E3">
      <w:pPr>
        <w:spacing w:line="576" w:lineRule="exact"/>
        <w:ind w:firstLineChars="200" w:firstLine="640"/>
        <w:rPr>
          <w:rFonts w:ascii="仿宋_GB2312" w:eastAsia="仿宋_GB2312"/>
          <w:sz w:val="32"/>
          <w:szCs w:val="32"/>
        </w:rPr>
      </w:pPr>
      <w:r w:rsidRPr="00BF3FA1">
        <w:rPr>
          <w:rFonts w:ascii="仿宋_GB2312" w:eastAsia="仿宋_GB2312" w:hint="eastAsia"/>
          <w:sz w:val="32"/>
          <w:szCs w:val="32"/>
        </w:rPr>
        <w:t>（一）适用听证的；</w:t>
      </w:r>
    </w:p>
    <w:p w:rsidR="00BE425C" w:rsidRPr="00BF3FA1" w:rsidRDefault="00BE425C" w:rsidP="005811E3">
      <w:pPr>
        <w:spacing w:line="576" w:lineRule="exact"/>
        <w:ind w:firstLineChars="200" w:firstLine="640"/>
        <w:rPr>
          <w:rFonts w:ascii="仿宋_GB2312" w:eastAsia="仿宋_GB2312"/>
          <w:sz w:val="32"/>
          <w:szCs w:val="32"/>
        </w:rPr>
      </w:pPr>
      <w:r w:rsidRPr="00BF3FA1">
        <w:rPr>
          <w:rFonts w:ascii="仿宋_GB2312" w:eastAsia="仿宋_GB2312" w:hint="eastAsia"/>
          <w:sz w:val="32"/>
          <w:szCs w:val="32"/>
        </w:rPr>
        <w:t>（二）变更、撤回、撤销行政许可决定；</w:t>
      </w:r>
    </w:p>
    <w:p w:rsidR="00BE425C" w:rsidRPr="00BF3FA1" w:rsidRDefault="00BE425C" w:rsidP="005811E3">
      <w:pPr>
        <w:spacing w:line="576" w:lineRule="exact"/>
        <w:ind w:firstLineChars="200" w:firstLine="640"/>
        <w:rPr>
          <w:rFonts w:ascii="仿宋_GB2312" w:eastAsia="仿宋_GB2312"/>
          <w:sz w:val="32"/>
          <w:szCs w:val="32"/>
        </w:rPr>
      </w:pPr>
      <w:r w:rsidRPr="00BF3FA1">
        <w:rPr>
          <w:rFonts w:ascii="仿宋_GB2312" w:eastAsia="仿宋_GB2312" w:hint="eastAsia"/>
          <w:sz w:val="32"/>
          <w:szCs w:val="32"/>
        </w:rPr>
        <w:t>（三）法律法规规章和规范性文件规定以及行政机关认定的其他重大行政许可事项。</w:t>
      </w:r>
    </w:p>
    <w:p w:rsidR="00BE425C" w:rsidRPr="004A0A19" w:rsidRDefault="00BE425C" w:rsidP="005811E3">
      <w:pPr>
        <w:autoSpaceDN w:val="0"/>
        <w:spacing w:line="576" w:lineRule="exact"/>
        <w:ind w:firstLineChars="200" w:firstLine="640"/>
        <w:rPr>
          <w:rFonts w:ascii="仿宋_GB2312" w:eastAsia="仿宋_GB2312"/>
          <w:sz w:val="32"/>
          <w:szCs w:val="32"/>
        </w:rPr>
      </w:pPr>
      <w:r w:rsidRPr="004A0A19">
        <w:rPr>
          <w:rFonts w:ascii="仿宋_GB2312" w:eastAsia="仿宋_GB2312" w:hAnsi="仿宋_GB2312" w:cs="仿宋_GB2312" w:hint="eastAsia"/>
          <w:sz w:val="32"/>
          <w:szCs w:val="32"/>
        </w:rPr>
        <w:t>2.</w:t>
      </w:r>
      <w:r w:rsidRPr="004A0A19">
        <w:rPr>
          <w:rFonts w:ascii="仿宋_GB2312" w:eastAsia="仿宋_GB2312" w:hint="eastAsia"/>
          <w:sz w:val="32"/>
          <w:szCs w:val="32"/>
        </w:rPr>
        <w:t>其他涉及国家利益、公共利益、当事人重大权益或者社会影响较大的行政执法决定。</w:t>
      </w:r>
    </w:p>
    <w:p w:rsidR="003467E6" w:rsidRPr="003C1FB7"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 xml:space="preserve">五、广元市住房和城乡建设局行政执法（监督信息）救济渠道  </w:t>
      </w:r>
    </w:p>
    <w:p w:rsidR="00C96213" w:rsidRDefault="00BE425C" w:rsidP="005811E3">
      <w:pPr>
        <w:spacing w:line="576" w:lineRule="exact"/>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    </w:t>
      </w:r>
      <w:r w:rsidR="00C96213">
        <w:rPr>
          <w:rFonts w:ascii="仿宋_GB2312" w:eastAsia="仿宋_GB2312" w:hAnsi="仿宋_GB2312" w:cs="仿宋_GB2312" w:hint="eastAsia"/>
          <w:b/>
          <w:bCs/>
          <w:sz w:val="32"/>
          <w:szCs w:val="32"/>
        </w:rPr>
        <w:t>当事人依法享有的权利、救济途径、方式</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（一）依法享有的权利</w:t>
      </w:r>
      <w:r>
        <w:rPr>
          <w:rFonts w:ascii="宋体" w:hAnsi="宋体" w:cs="宋体" w:hint="eastAsia"/>
          <w:sz w:val="32"/>
          <w:szCs w:val="32"/>
        </w:rPr>
        <w:t> </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当事人依法享有申请回避、陈述、申辩、复议、诉讼等权利，详见相应法律法规。</w:t>
      </w:r>
      <w:r>
        <w:rPr>
          <w:rFonts w:ascii="宋体" w:hAnsi="宋体" w:cs="宋体" w:hint="eastAsia"/>
          <w:sz w:val="32"/>
          <w:szCs w:val="32"/>
        </w:rPr>
        <w:t> </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（二）救济途径</w:t>
      </w:r>
      <w:r>
        <w:rPr>
          <w:rFonts w:ascii="宋体" w:hAnsi="宋体" w:cs="宋体" w:hint="eastAsia"/>
          <w:sz w:val="32"/>
          <w:szCs w:val="32"/>
        </w:rPr>
        <w:t> </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1、行政复议</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部门：广元市住房和城乡建设局政策法规科     地址：广元市利州区利州东路612号（广元市</w:t>
      </w:r>
      <w:r w:rsidR="003838CF">
        <w:rPr>
          <w:rFonts w:ascii="仿宋_GB2312" w:eastAsia="仿宋_GB2312" w:hAnsi="仿宋_GB2312" w:cs="仿宋_GB2312" w:hint="eastAsia"/>
          <w:sz w:val="32"/>
          <w:szCs w:val="32"/>
        </w:rPr>
        <w:t>住房和城乡建设局</w:t>
      </w:r>
      <w:r>
        <w:rPr>
          <w:rFonts w:ascii="仿宋_GB2312" w:eastAsia="仿宋_GB2312" w:hAnsi="仿宋_GB2312" w:cs="仿宋_GB2312" w:hint="eastAsia"/>
          <w:sz w:val="32"/>
          <w:szCs w:val="32"/>
        </w:rPr>
        <w:t>四楼）、   电话：0839-</w:t>
      </w:r>
      <w:r w:rsidR="003838CF">
        <w:rPr>
          <w:rFonts w:ascii="仿宋_GB2312" w:eastAsia="仿宋_GB2312" w:hAnsi="仿宋_GB2312" w:cs="仿宋_GB2312" w:hint="eastAsia"/>
          <w:sz w:val="32"/>
          <w:szCs w:val="32"/>
        </w:rPr>
        <w:t>3263421</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2、行政诉讼</w:t>
      </w:r>
      <w:r>
        <w:rPr>
          <w:rFonts w:ascii="宋体" w:hAnsi="宋体" w:cs="宋体" w:hint="eastAsia"/>
          <w:sz w:val="32"/>
          <w:szCs w:val="32"/>
        </w:rPr>
        <w:t> </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单位：广元市利州区人民法院</w:t>
      </w:r>
      <w:r>
        <w:rPr>
          <w:rFonts w:ascii="宋体" w:hAnsi="宋体" w:cs="宋体" w:hint="eastAsia"/>
          <w:sz w:val="32"/>
          <w:szCs w:val="32"/>
        </w:rPr>
        <w:t> </w:t>
      </w:r>
      <w:r>
        <w:rPr>
          <w:rFonts w:ascii="仿宋_GB2312" w:eastAsia="仿宋_GB2312" w:hAnsi="仿宋_GB2312" w:cs="仿宋_GB2312" w:hint="eastAsia"/>
          <w:sz w:val="32"/>
          <w:szCs w:val="32"/>
        </w:rPr>
        <w:t xml:space="preserve">  地址：广元市利州区利州东路</w:t>
      </w:r>
      <w:r w:rsidR="003838CF">
        <w:rPr>
          <w:rFonts w:ascii="仿宋_GB2312" w:eastAsia="仿宋_GB2312" w:hAnsi="仿宋_GB2312" w:cs="仿宋_GB2312" w:hint="eastAsia"/>
          <w:sz w:val="32"/>
          <w:szCs w:val="32"/>
        </w:rPr>
        <w:t>612</w:t>
      </w:r>
      <w:r>
        <w:rPr>
          <w:rFonts w:ascii="仿宋_GB2312" w:eastAsia="仿宋_GB2312" w:hAnsi="仿宋_GB2312" w:cs="仿宋_GB2312" w:hint="eastAsia"/>
          <w:sz w:val="32"/>
          <w:szCs w:val="32"/>
        </w:rPr>
        <w:t xml:space="preserve">号  </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（三）对行政执法的监督投诉举报的方式、途径</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部门：广元市</w:t>
      </w:r>
      <w:r w:rsidR="003838CF">
        <w:rPr>
          <w:rFonts w:ascii="仿宋_GB2312" w:eastAsia="仿宋_GB2312" w:hAnsi="仿宋_GB2312" w:cs="仿宋_GB2312" w:hint="eastAsia"/>
          <w:sz w:val="32"/>
          <w:szCs w:val="32"/>
        </w:rPr>
        <w:t>住房和城乡建设局监察审计科</w:t>
      </w:r>
    </w:p>
    <w:p w:rsidR="00C96213" w:rsidRPr="003838CF" w:rsidRDefault="00C96213" w:rsidP="005811E3">
      <w:pPr>
        <w:spacing w:line="576" w:lineRule="exact"/>
        <w:ind w:firstLineChars="200" w:firstLine="625"/>
        <w:rPr>
          <w:rFonts w:ascii="仿宋_GB2312" w:eastAsia="仿宋_GB2312" w:hAnsi="仿宋_GB2312" w:cs="仿宋_GB2312"/>
          <w:sz w:val="32"/>
          <w:szCs w:val="32"/>
        </w:rPr>
      </w:pPr>
      <w:r>
        <w:rPr>
          <w:rFonts w:ascii="仿宋_GB2312" w:eastAsia="仿宋_GB2312" w:hAnsi="仿宋_GB2312" w:cs="仿宋_GB2312" w:hint="eastAsia"/>
          <w:w w:val="98"/>
          <w:sz w:val="32"/>
          <w:szCs w:val="32"/>
        </w:rPr>
        <w:t>地址：</w:t>
      </w:r>
      <w:r w:rsidR="003838CF">
        <w:rPr>
          <w:rFonts w:ascii="仿宋_GB2312" w:eastAsia="仿宋_GB2312" w:hAnsi="仿宋_GB2312" w:cs="仿宋_GB2312" w:hint="eastAsia"/>
          <w:sz w:val="32"/>
          <w:szCs w:val="32"/>
        </w:rPr>
        <w:t xml:space="preserve">广元市利州区利州东路612号  </w:t>
      </w:r>
      <w:r>
        <w:rPr>
          <w:rFonts w:ascii="仿宋_GB2312" w:eastAsia="仿宋_GB2312" w:hAnsi="仿宋_GB2312" w:cs="仿宋_GB2312" w:hint="eastAsia"/>
          <w:w w:val="98"/>
          <w:sz w:val="32"/>
          <w:szCs w:val="32"/>
        </w:rPr>
        <w:t>（</w:t>
      </w:r>
      <w:r w:rsidR="003838CF">
        <w:rPr>
          <w:rFonts w:ascii="仿宋_GB2312" w:eastAsia="仿宋_GB2312" w:hAnsi="仿宋_GB2312" w:cs="仿宋_GB2312" w:hint="eastAsia"/>
          <w:sz w:val="32"/>
          <w:szCs w:val="32"/>
        </w:rPr>
        <w:t>广元市住房和城乡建设局</w:t>
      </w:r>
      <w:r>
        <w:rPr>
          <w:rFonts w:ascii="仿宋_GB2312" w:eastAsia="仿宋_GB2312" w:hAnsi="仿宋_GB2312" w:cs="仿宋_GB2312" w:hint="eastAsia"/>
          <w:w w:val="98"/>
          <w:sz w:val="32"/>
          <w:szCs w:val="32"/>
        </w:rPr>
        <w:t xml:space="preserve">二楼） </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投诉电话：0839-326</w:t>
      </w:r>
      <w:r w:rsidR="003838CF">
        <w:rPr>
          <w:rFonts w:ascii="仿宋_GB2312" w:eastAsia="仿宋_GB2312" w:hAnsi="仿宋_GB2312" w:cs="仿宋_GB2312" w:hint="eastAsia"/>
          <w:sz w:val="32"/>
          <w:szCs w:val="32"/>
        </w:rPr>
        <w:t>8096</w:t>
      </w:r>
    </w:p>
    <w:p w:rsidR="00C96213" w:rsidRDefault="00C96213" w:rsidP="005811E3">
      <w:pPr>
        <w:spacing w:line="576"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行政执法责任制</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《国务院办公厅关于推行行政执法责任制的若干意见》（国办发[2005]37号）</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《四川省人民政府办公厅关于深化行政执法责任制的实施意见》(川办发[2005]36号)</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《四川省落实行政执法责任制全面推进依法行政考核办法》(</w:t>
      </w:r>
      <w:proofErr w:type="gramStart"/>
      <w:r>
        <w:rPr>
          <w:rFonts w:ascii="仿宋_GB2312" w:eastAsia="仿宋_GB2312" w:hAnsi="仿宋_GB2312" w:cs="仿宋_GB2312" w:hint="eastAsia"/>
          <w:sz w:val="32"/>
          <w:szCs w:val="32"/>
        </w:rPr>
        <w:t>川府法</w:t>
      </w:r>
      <w:proofErr w:type="gramEnd"/>
      <w:r>
        <w:rPr>
          <w:rFonts w:ascii="仿宋_GB2312" w:eastAsia="仿宋_GB2312" w:hAnsi="仿宋_GB2312" w:cs="仿宋_GB2312" w:hint="eastAsia"/>
          <w:sz w:val="32"/>
          <w:szCs w:val="32"/>
        </w:rPr>
        <w:t>[2005]24号)</w:t>
      </w:r>
    </w:p>
    <w:p w:rsidR="00C96213" w:rsidRDefault="00BE425C"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sidR="00C96213">
        <w:rPr>
          <w:rFonts w:ascii="仿宋_GB2312" w:eastAsia="仿宋_GB2312" w:hAnsi="仿宋_GB2312" w:cs="仿宋_GB2312" w:hint="eastAsia"/>
          <w:sz w:val="32"/>
          <w:szCs w:val="32"/>
        </w:rPr>
        <w:t>四川省行政执法监督条例</w:t>
      </w:r>
      <w:r>
        <w:rPr>
          <w:rFonts w:ascii="仿宋_GB2312" w:eastAsia="仿宋_GB2312" w:hAnsi="仿宋_GB2312" w:cs="仿宋_GB2312" w:hint="eastAsia"/>
          <w:sz w:val="32"/>
          <w:szCs w:val="32"/>
        </w:rPr>
        <w:t>》</w:t>
      </w:r>
    </w:p>
    <w:p w:rsidR="00C96213" w:rsidRDefault="00BE425C"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sidR="00C96213">
        <w:rPr>
          <w:rFonts w:ascii="仿宋_GB2312" w:eastAsia="仿宋_GB2312" w:hAnsi="仿宋_GB2312" w:cs="仿宋_GB2312" w:hint="eastAsia"/>
          <w:sz w:val="32"/>
          <w:szCs w:val="32"/>
        </w:rPr>
        <w:t>行政机关公务员处分条例</w:t>
      </w:r>
      <w:r>
        <w:rPr>
          <w:rFonts w:ascii="仿宋_GB2312" w:eastAsia="仿宋_GB2312" w:hAnsi="仿宋_GB2312" w:cs="仿宋_GB2312" w:hint="eastAsia"/>
          <w:sz w:val="32"/>
          <w:szCs w:val="32"/>
        </w:rPr>
        <w:t>》</w:t>
      </w:r>
    </w:p>
    <w:p w:rsidR="00BD1EFF" w:rsidRPr="00C96213" w:rsidRDefault="00BE425C"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sidR="00C96213">
        <w:rPr>
          <w:rFonts w:ascii="仿宋_GB2312" w:eastAsia="仿宋_GB2312" w:hAnsi="仿宋_GB2312" w:cs="仿宋_GB2312" w:hint="eastAsia"/>
          <w:sz w:val="32"/>
          <w:szCs w:val="32"/>
        </w:rPr>
        <w:t>事业单位工作人员处分暂行规定</w:t>
      </w:r>
      <w:r>
        <w:rPr>
          <w:rFonts w:ascii="仿宋_GB2312" w:eastAsia="仿宋_GB2312" w:hAnsi="仿宋_GB2312" w:cs="仿宋_GB2312" w:hint="eastAsia"/>
          <w:sz w:val="32"/>
          <w:szCs w:val="32"/>
        </w:rPr>
        <w:t>》</w:t>
      </w:r>
    </w:p>
    <w:p w:rsidR="003467E6"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六、广元市住房和城乡建设局行政执法自由裁量标准</w:t>
      </w:r>
    </w:p>
    <w:p w:rsidR="003838CF" w:rsidRDefault="003838CF" w:rsidP="005811E3">
      <w:pPr>
        <w:spacing w:line="576" w:lineRule="exact"/>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《四川省规范行政执法裁量权规定》 四川省人民政府令第278号公布2014年5月17日</w:t>
      </w:r>
    </w:p>
    <w:p w:rsidR="003467E6" w:rsidRPr="003C1FB7"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七、广元市住房和城乡建设局随机抽查事项清单、市场主体库、2020年抽查计划</w:t>
      </w:r>
    </w:p>
    <w:p w:rsidR="00CC330E" w:rsidRPr="00CC330E" w:rsidRDefault="003838CF"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（一）随机抽查事项清单</w:t>
      </w:r>
    </w:p>
    <w:tbl>
      <w:tblPr>
        <w:tblStyle w:val="a6"/>
        <w:tblW w:w="9215" w:type="dxa"/>
        <w:tblInd w:w="-318" w:type="dxa"/>
        <w:tblLook w:val="04A0"/>
      </w:tblPr>
      <w:tblGrid>
        <w:gridCol w:w="568"/>
        <w:gridCol w:w="2126"/>
        <w:gridCol w:w="1701"/>
        <w:gridCol w:w="1134"/>
        <w:gridCol w:w="2977"/>
        <w:gridCol w:w="709"/>
      </w:tblGrid>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序号</w:t>
            </w:r>
          </w:p>
        </w:tc>
        <w:tc>
          <w:tcPr>
            <w:tcW w:w="2126"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抽查事项</w:t>
            </w:r>
          </w:p>
        </w:tc>
        <w:tc>
          <w:tcPr>
            <w:tcW w:w="1701"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抽查依据</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抽查对象</w:t>
            </w:r>
          </w:p>
        </w:tc>
        <w:tc>
          <w:tcPr>
            <w:tcW w:w="2977"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抽查内容</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抽查方式</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1</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对历史文化街区、名镇、名</w:t>
            </w:r>
            <w:proofErr w:type="gramStart"/>
            <w:r>
              <w:rPr>
                <w:rFonts w:ascii="仿宋" w:eastAsia="仿宋" w:hAnsi="仿宋" w:cs="仿宋" w:hint="eastAsia"/>
                <w:szCs w:val="21"/>
              </w:rPr>
              <w:t>村核心</w:t>
            </w:r>
            <w:proofErr w:type="gramEnd"/>
            <w:r>
              <w:rPr>
                <w:rFonts w:ascii="仿宋" w:eastAsia="仿宋" w:hAnsi="仿宋" w:cs="仿宋" w:hint="eastAsia"/>
                <w:szCs w:val="21"/>
              </w:rPr>
              <w:t>保护区范围内拆除历史建筑以外的建筑物、构筑物或者其他设施的监管</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《历史文化名城名镇名村保护条例》第二十八条</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建设单位</w:t>
            </w:r>
          </w:p>
        </w:tc>
        <w:tc>
          <w:tcPr>
            <w:tcW w:w="2977" w:type="dxa"/>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建设单位是否取得城市、县历史文化保护主管部门与同级文物主管部门的批准</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2</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对历史建筑外部修缮</w:t>
            </w:r>
            <w:r>
              <w:rPr>
                <w:rFonts w:ascii="仿宋" w:eastAsia="仿宋" w:hAnsi="仿宋" w:cs="仿宋" w:hint="eastAsia"/>
                <w:szCs w:val="21"/>
              </w:rPr>
              <w:lastRenderedPageBreak/>
              <w:t>装饰、添加设施以及改变历史建筑的结构或者使用性质的监管</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lastRenderedPageBreak/>
              <w:t>《历史文化名城</w:t>
            </w:r>
            <w:r>
              <w:rPr>
                <w:rFonts w:ascii="仿宋" w:eastAsia="仿宋" w:hAnsi="仿宋" w:cs="仿宋" w:hint="eastAsia"/>
                <w:szCs w:val="21"/>
              </w:rPr>
              <w:lastRenderedPageBreak/>
              <w:t>名镇名村保护条例》第三十五条</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lastRenderedPageBreak/>
              <w:t>建设单位</w:t>
            </w:r>
          </w:p>
        </w:tc>
        <w:tc>
          <w:tcPr>
            <w:tcW w:w="2977" w:type="dxa"/>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建设单位是否取得城市、县历史</w:t>
            </w:r>
            <w:r>
              <w:rPr>
                <w:rFonts w:ascii="仿宋" w:eastAsia="仿宋" w:hAnsi="仿宋" w:cs="仿宋" w:hint="eastAsia"/>
                <w:szCs w:val="21"/>
              </w:rPr>
              <w:lastRenderedPageBreak/>
              <w:t>文化保护主管部门与同级文物主管部门的批准，并依照有关法律、法规的规定办理相关手续</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lastRenderedPageBreak/>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lastRenderedPageBreak/>
              <w:t>3</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对历史建筑实施原址保护的监管</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《历史文化名城名镇名村保护条例》第三十四条</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建设单位</w:t>
            </w:r>
          </w:p>
        </w:tc>
        <w:tc>
          <w:tcPr>
            <w:tcW w:w="2977" w:type="dxa"/>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建设单位是否事先确定保护措施，并取得城市、县历史文化保护主管部门与同级文物主管部门的批准</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4</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 xml:space="preserve">对工程监理企业资质及工程监理活动的监管 </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 xml:space="preserve">《工程监理企业资质管理规定》第四条、第十九条 </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监理企业</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对企业资质（资格）条件是否满足标准和市场行为进行抽查。是否违反《中华人民共和国建筑法》第十三条、第六十九条，《工程监理企业资质管理规定》</w:t>
            </w:r>
            <w:bookmarkStart w:id="0" w:name="16"/>
            <w:r>
              <w:rPr>
                <w:rFonts w:ascii="仿宋" w:eastAsia="仿宋" w:hAnsi="仿宋" w:cs="仿宋" w:hint="eastAsia"/>
                <w:szCs w:val="21"/>
              </w:rPr>
              <w:t>第十六条</w:t>
            </w:r>
            <w:bookmarkEnd w:id="0"/>
            <w:r>
              <w:rPr>
                <w:rFonts w:ascii="仿宋" w:eastAsia="仿宋" w:hAnsi="仿宋" w:cs="仿宋" w:hint="eastAsia"/>
                <w:szCs w:val="21"/>
              </w:rPr>
              <w:t>等规定。</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5</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对租赁、安装、拆卸、使用建筑起重机械行为的监管</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《建筑起重机械安全监督管理规定》第三条、第二十六条</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租赁、安装、拆卸、使用建筑起重机械的单位</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抽查起重机械设备使用是否满足标准要求，是否违反《建筑起重机械安全监督管理规定》第十七条、第二十八条、第二十九条、第三十条、第三十一条、第三十二条、第三十三条等规定。</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6</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对建筑施工企业取得安全生产许可证后安全生产条件的监督检查</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1.《安全生产许可证条例》第四条、第十四条</w:t>
            </w:r>
            <w:r>
              <w:rPr>
                <w:rFonts w:ascii="仿宋" w:eastAsia="仿宋" w:hAnsi="仿宋" w:cs="仿宋" w:hint="eastAsia"/>
                <w:szCs w:val="21"/>
              </w:rPr>
              <w:br/>
              <w:t xml:space="preserve">2.《建筑施工企业安全生产许可证管理规定》第三条、第十五条 </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建筑施工企业</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抽查取得安全生产许可证的建筑施工企业安全生产条件。是否违反《安全生产许可证条例》第六条，《建筑施工企业安全生产许可证管理规定》第十五条等规定。</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7</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对监理工程师执业资格及执业活动的监管</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《注册监理工程师管理规定》第四条</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注册监理工程师</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抽查监理工程师执业履职等情况。是否违反《注册监理工程师管理规定》第二十六条、第二十七条、第二十八条、第二十九条、第三十一条等规定。</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8</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对建筑施工企业主要负责人、项目负责人、专职安全生产管理人员的监管</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 xml:space="preserve">《建筑施工企业主要负责人、项目负责人和专职安全生产管理人员安全生产管理规定》第四条 </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建筑施工企业主要负责人、项目负责人、专职安全生产管理人员</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抽查“安管人员”持证上岗教育培训和履行职责等情况。是否违反《建筑施工企业主要负责人、项目负责人和专职安全生产管理人员安全生产管理规定》第二十七条、第二十八条、第三十一条、第三十二条、第三十三条等规定。</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9</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对建筑施工特种作业人员的监管</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 xml:space="preserve">1.《建筑起重机械安全监督管理规定》 第二十五条 </w:t>
            </w:r>
            <w:r>
              <w:rPr>
                <w:rFonts w:ascii="仿宋" w:eastAsia="仿宋" w:hAnsi="仿宋" w:cs="仿宋" w:hint="eastAsia"/>
                <w:szCs w:val="21"/>
              </w:rPr>
              <w:br/>
              <w:t xml:space="preserve">2.《建筑施工特种作业人员管理规定》第五条、第二十七条　</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房屋建筑和市政工程建筑施工特种作业人员</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抽查特种作业人员持证上岗教育培训和履行职责等情况。是否违反《建筑起重机械安全监督管理规定》 第二十五条，《建筑施工特种作业人员管理规定》第八条、第十七条、第二十四条等规定。</w:t>
            </w:r>
          </w:p>
          <w:p w:rsidR="00CC330E" w:rsidRDefault="00CC330E" w:rsidP="000B6E2C">
            <w:pPr>
              <w:spacing w:line="280" w:lineRule="exact"/>
              <w:jc w:val="center"/>
              <w:rPr>
                <w:rFonts w:ascii="仿宋" w:eastAsia="仿宋" w:hAnsi="仿宋" w:cs="仿宋"/>
                <w:szCs w:val="21"/>
              </w:rPr>
            </w:pP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10</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对注册造价工程师注册、执业和继续教育实</w:t>
            </w:r>
            <w:r>
              <w:rPr>
                <w:rFonts w:ascii="仿宋" w:eastAsia="仿宋" w:hAnsi="仿宋" w:cs="仿宋" w:hint="eastAsia"/>
                <w:szCs w:val="21"/>
              </w:rPr>
              <w:lastRenderedPageBreak/>
              <w:t>施监督检查</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lastRenderedPageBreak/>
              <w:t>《注册造价工程师管理办法》第</w:t>
            </w:r>
            <w:r>
              <w:rPr>
                <w:rFonts w:ascii="仿宋" w:eastAsia="仿宋" w:hAnsi="仿宋" w:cs="仿宋" w:hint="eastAsia"/>
                <w:szCs w:val="21"/>
              </w:rPr>
              <w:lastRenderedPageBreak/>
              <w:t>二十三条、第二十五条</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lastRenderedPageBreak/>
              <w:t>注册造价工程师</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抽查注册造价工程师注册、执业和继续教育等情况。</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lastRenderedPageBreak/>
              <w:t>11</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对工程造价咨询企业的监督检查</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《工程造价咨询企业管理办法》第二十七条、第二十八条</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工程造价咨询企业</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对企业现有资质条件是否满足标准和市场行为进行检查。</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12</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对建筑业企业资质及房屋建筑和市政基础设施工程领域施工活动的监管</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1.《中华人民共和国建筑法》第十三条、第二十六条</w:t>
            </w:r>
            <w:r>
              <w:rPr>
                <w:rFonts w:ascii="仿宋" w:eastAsia="仿宋" w:hAnsi="仿宋" w:cs="仿宋" w:hint="eastAsia"/>
                <w:szCs w:val="21"/>
              </w:rPr>
              <w:br/>
              <w:t xml:space="preserve">2.《建筑业企业资质管理规定》第二十四条、第二十八条 </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建筑业企业</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一、对企业现有资质（资格）条件的核查</w:t>
            </w:r>
          </w:p>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检查企业现有主要人员、技术装备等方面是否满足企业资质标准要求。</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二、对企业市场行为的核查</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（一）检查</w:t>
            </w:r>
            <w:r>
              <w:rPr>
                <w:rFonts w:ascii="仿宋" w:eastAsia="仿宋" w:hAnsi="仿宋" w:cs="仿宋"/>
                <w:szCs w:val="21"/>
              </w:rPr>
              <w:t>企业是否存在《建筑业企业资质管理规定》第二十三条所列违法、违规行为</w:t>
            </w:r>
            <w:r>
              <w:rPr>
                <w:rFonts w:ascii="仿宋" w:eastAsia="仿宋" w:hAnsi="仿宋" w:cs="仿宋" w:hint="eastAsia"/>
                <w:szCs w:val="21"/>
              </w:rPr>
              <w:t>。</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（二）检查企业根治欠薪制度落实情况。检查企业是否按照</w:t>
            </w:r>
            <w:r>
              <w:rPr>
                <w:rFonts w:ascii="仿宋" w:eastAsia="仿宋" w:hAnsi="仿宋" w:cs="仿宋"/>
                <w:szCs w:val="21"/>
              </w:rPr>
              <w:t>《保障农民工工资支付条例》</w:t>
            </w:r>
            <w:r>
              <w:rPr>
                <w:rFonts w:ascii="仿宋" w:eastAsia="仿宋" w:hAnsi="仿宋" w:cs="仿宋" w:hint="eastAsia"/>
                <w:szCs w:val="21"/>
              </w:rPr>
              <w:t>落实相关制度，是否存在拖欠建筑工人工资行为。</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（三）检查项目现场管理人员到岗履职情况。核查中标企业现场执业人员是否与投标文件承诺一致，是否按照《四川省房屋建筑与市政基础设施工程现场施工和监理从业人员配备标准》配备相应人员。</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（四）检查建造师执业资格。检查建造师是否存在持证人注册单位与实际工作单位不符情况，检查建造</w:t>
            </w:r>
            <w:proofErr w:type="gramStart"/>
            <w:r>
              <w:rPr>
                <w:rFonts w:ascii="仿宋" w:eastAsia="仿宋" w:hAnsi="仿宋" w:cs="仿宋" w:hint="eastAsia"/>
                <w:szCs w:val="21"/>
              </w:rPr>
              <w:t>师项目</w:t>
            </w:r>
            <w:proofErr w:type="gramEnd"/>
            <w:r>
              <w:rPr>
                <w:rFonts w:ascii="仿宋" w:eastAsia="仿宋" w:hAnsi="仿宋" w:cs="仿宋" w:hint="eastAsia"/>
                <w:szCs w:val="21"/>
              </w:rPr>
              <w:t>现场到岗履职情况。</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13</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对注册建造师执业资格的监管</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 xml:space="preserve">1.《中华人民共和国建筑法》第十四条  </w:t>
            </w:r>
            <w:r>
              <w:rPr>
                <w:rFonts w:ascii="仿宋" w:eastAsia="仿宋" w:hAnsi="仿宋" w:cs="仿宋" w:hint="eastAsia"/>
                <w:szCs w:val="21"/>
              </w:rPr>
              <w:br/>
              <w:t xml:space="preserve">2.《注册建造师管理规定》第四条 </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注册建造师</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检查注册执业人员是否存在《注册建造师管理规定》第二十六条</w:t>
            </w:r>
            <w:r>
              <w:rPr>
                <w:rFonts w:ascii="仿宋" w:eastAsia="仿宋" w:hAnsi="仿宋" w:cs="仿宋"/>
                <w:szCs w:val="21"/>
              </w:rPr>
              <w:t>所列违法、违规行为</w:t>
            </w:r>
            <w:r>
              <w:rPr>
                <w:rFonts w:ascii="仿宋" w:eastAsia="仿宋" w:hAnsi="仿宋" w:cs="仿宋" w:hint="eastAsia"/>
                <w:szCs w:val="21"/>
              </w:rPr>
              <w:t>。</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14</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对房地产开发企业是否具备相应经营开发能力的监督检查</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1.《房地产开发经营管理条例》第三十四条</w:t>
            </w:r>
            <w:r>
              <w:rPr>
                <w:rFonts w:ascii="仿宋" w:eastAsia="仿宋" w:hAnsi="仿宋" w:cs="仿宋" w:hint="eastAsia"/>
                <w:szCs w:val="21"/>
              </w:rPr>
              <w:br/>
              <w:t>2.《房地产开发企业资质管理规定》第二十一条、第二十四条</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房地产开发企业</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房地产开发企业的经营活动是否符合房地产开发资质管理规定。</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15</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对房屋建筑和市政基础设施工程勘察设计质量的监督检查</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1.《房屋建筑和市政基础设施工程施工图设计文件审查管理办</w:t>
            </w:r>
            <w:r>
              <w:rPr>
                <w:rFonts w:ascii="仿宋" w:eastAsia="仿宋" w:hAnsi="仿宋" w:cs="仿宋" w:hint="eastAsia"/>
                <w:szCs w:val="21"/>
              </w:rPr>
              <w:lastRenderedPageBreak/>
              <w:t xml:space="preserve">法》第二十四条 </w:t>
            </w:r>
            <w:r>
              <w:rPr>
                <w:rFonts w:ascii="仿宋" w:eastAsia="仿宋" w:hAnsi="仿宋" w:cs="仿宋" w:hint="eastAsia"/>
                <w:szCs w:val="21"/>
              </w:rPr>
              <w:br/>
              <w:t xml:space="preserve">2.《建设工程勘察设计管理条例》第四十条 </w:t>
            </w:r>
            <w:r>
              <w:rPr>
                <w:rFonts w:ascii="仿宋" w:eastAsia="仿宋" w:hAnsi="仿宋" w:cs="仿宋" w:hint="eastAsia"/>
                <w:szCs w:val="21"/>
              </w:rPr>
              <w:br/>
              <w:t xml:space="preserve">3.《建设工程质量管理条例》第六十三条 </w:t>
            </w:r>
            <w:r>
              <w:rPr>
                <w:rFonts w:ascii="仿宋" w:eastAsia="仿宋" w:hAnsi="仿宋" w:cs="仿宋" w:hint="eastAsia"/>
                <w:szCs w:val="21"/>
              </w:rPr>
              <w:br/>
              <w:t xml:space="preserve">4、《建设工程质量管理条例》第五十六条 </w:t>
            </w:r>
          </w:p>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5、《超限高层建筑工程抗震设防管理规定》111号</w:t>
            </w:r>
          </w:p>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6、《四川省建设工程抗御地震灾害管理办法》</w:t>
            </w:r>
          </w:p>
          <w:p w:rsidR="00CC330E" w:rsidRDefault="00CC330E" w:rsidP="000B6E2C">
            <w:pPr>
              <w:spacing w:line="280" w:lineRule="exact"/>
              <w:rPr>
                <w:rFonts w:ascii="仿宋" w:eastAsia="仿宋" w:hAnsi="仿宋" w:cs="仿宋"/>
                <w:szCs w:val="21"/>
              </w:rPr>
            </w:pP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lastRenderedPageBreak/>
              <w:t>施工图设计文件审查机构、勘察设计单</w:t>
            </w:r>
            <w:r>
              <w:rPr>
                <w:rFonts w:ascii="仿宋" w:eastAsia="仿宋" w:hAnsi="仿宋" w:cs="仿宋" w:hint="eastAsia"/>
                <w:szCs w:val="21"/>
              </w:rPr>
              <w:lastRenderedPageBreak/>
              <w:t>位、建设单位</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lastRenderedPageBreak/>
              <w:t>房屋建筑和市政基础设施工程勘察文件质量、施工图设计文件质量以及抗震设防专项审查意见执行情况</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lastRenderedPageBreak/>
              <w:t>16</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对勘察设计注册工程师执业资格的监督检查</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《勘察设计注册工程师管理规定》第五条</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注册结构工程师和其他专业勘察设计注册工程师</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检查勘察设计注册工程师在执业活动中是否存在以下行为：（一）以个人名义承接业务的；</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（二）涂改、出租、出借或者以形式非法转让注册证书或者执业印章的；</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（三）泄露执业中应当保守的秘密并造成严重后果的；</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（四）超出本专业规定范围或者聘用单位业务范围从事执业活动的；</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（五）弄虚作假提供执业活动成果的；</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（六）其它违反法律、法规、规章的行为。</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17</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对注册建筑师执业资格的监督检查</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 xml:space="preserve">《注册建筑师条例》第四条、第二十九条、第三十条、第三十一条、第三十二条、第三十三条 </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注册建筑师</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检查注册建筑师在执业活动中是否存在以下行为：</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w:t>
            </w:r>
            <w:proofErr w:type="gramStart"/>
            <w:r>
              <w:rPr>
                <w:rFonts w:ascii="仿宋" w:eastAsia="仿宋" w:hAnsi="仿宋" w:cs="仿宋" w:hint="eastAsia"/>
                <w:szCs w:val="21"/>
              </w:rPr>
              <w:t>一</w:t>
            </w:r>
            <w:proofErr w:type="gramEnd"/>
            <w:r>
              <w:rPr>
                <w:rFonts w:ascii="仿宋" w:eastAsia="仿宋" w:hAnsi="仿宋" w:cs="仿宋" w:hint="eastAsia"/>
                <w:szCs w:val="21"/>
              </w:rPr>
              <w:t>)以个人名义承接注册建筑师业务、收取费用的;</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(二)同时受聘于二个以上建筑设计单位执行业务的;</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(三)在建筑设计或者相关业务中侵犯他人合法权益的;</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(四)准许他人以本人名义执行业务的;</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(五)二级注册建筑师以一级注册建筑师的名义执行业务或者超越国家规定的执业范围执行业务的。</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（六）因建筑设计质量不合格发生</w:t>
            </w:r>
            <w:hyperlink r:id="rId10" w:tgtFrame="_blank" w:history="1">
              <w:r>
                <w:rPr>
                  <w:rFonts w:ascii="仿宋" w:eastAsia="仿宋" w:hAnsi="仿宋" w:cs="仿宋" w:hint="eastAsia"/>
                  <w:szCs w:val="21"/>
                </w:rPr>
                <w:t>重大责任事故</w:t>
              </w:r>
            </w:hyperlink>
            <w:r>
              <w:rPr>
                <w:rFonts w:ascii="仿宋" w:eastAsia="仿宋" w:hAnsi="仿宋" w:cs="仿宋" w:hint="eastAsia"/>
                <w:szCs w:val="21"/>
              </w:rPr>
              <w:t>，造成重大损失的。</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lastRenderedPageBreak/>
              <w:t>18</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对勘察设计企业资质及勘察设计活动的监管</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 xml:space="preserve">1.《中华人民共和国建筑法》第十三条 </w:t>
            </w:r>
            <w:r>
              <w:rPr>
                <w:rFonts w:ascii="仿宋" w:eastAsia="仿宋" w:hAnsi="仿宋" w:cs="仿宋" w:hint="eastAsia"/>
                <w:szCs w:val="21"/>
              </w:rPr>
              <w:br/>
              <w:t>2.《建设工程勘察设计管理条例》第七条、第三十一条</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工程勘察设计企业</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对勘察设计企业现有资质是否满足资质标准以及市场行为进行抽查</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19</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对民用建筑节能执行情况的监督检查</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 xml:space="preserve">《民用建筑节能条例》第十三条、第十七条 </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建设单位、施工单位、勘察设计单位、监理单位、施工单位及有关参建单位</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抽查是否满足民用建筑节能标准</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20</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对房地产经纪机构和房地产经纪人员的监督检查</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《房地产经纪管理办法》第五条、第二十八条</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房地产经纪机构和房地产经纪人员</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房地产经纪人员在岗情况，房地产经纪服务合同签订情况，服务项目、服务内容、收费标准公示情况，提供代办贷款、代办房地产登记等服务情况。</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21</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对物业服务企业的监督检查</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1.《物业管理条例》第五条、</w:t>
            </w:r>
          </w:p>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第四十二条</w:t>
            </w:r>
          </w:p>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2.《住房城乡建设部办公厅关于做好取消物业服务企业资质核定相关工作的通知》（</w:t>
            </w:r>
            <w:proofErr w:type="gramStart"/>
            <w:r>
              <w:rPr>
                <w:rFonts w:ascii="仿宋" w:eastAsia="仿宋" w:hAnsi="仿宋" w:cs="仿宋" w:hint="eastAsia"/>
                <w:szCs w:val="21"/>
              </w:rPr>
              <w:t>建办房</w:t>
            </w:r>
            <w:proofErr w:type="gramEnd"/>
            <w:r>
              <w:rPr>
                <w:rFonts w:ascii="仿宋" w:eastAsia="仿宋" w:hAnsi="仿宋" w:cs="仿宋" w:hint="eastAsia"/>
                <w:szCs w:val="21"/>
              </w:rPr>
              <w:t>[2017]75号 ）第六条、第七条</w:t>
            </w:r>
          </w:p>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 xml:space="preserve">                                </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物业服务企业</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（一）是否存在将一个物业管理区域内的全部物业管理业务一并委托给他人。</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（二）是否挪用专项维修资金；是否擅自改变物业管理用房用途。</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（三）是否擅自改变物业管理区域内按照规划建设的公共建筑和共用设施用途.</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（四）是否擅自占用、挖掘物业管理区域内道路、场地，损害业主共同利益.</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（五）是否擅自利用物业共用部位、共用设施设备进行经营.</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（六）物业服务合同终止时，是否按照规定移交物业管理用房和有关资料</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（七）是否存在与物业管理招标人或者其他物业管理投标人相互串通，以不正当手段谋取中标。</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22</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对房地产估价机构及注册房地产估价师的监督检查</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1.《房地产估价机构管理办法》第八条、第三十七条</w:t>
            </w:r>
          </w:p>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 xml:space="preserve">2.《注册房地产估价师管理办法》第二十七条          </w:t>
            </w:r>
            <w:r>
              <w:rPr>
                <w:rFonts w:ascii="仿宋" w:eastAsia="仿宋" w:hAnsi="仿宋" w:cs="仿宋" w:hint="eastAsia"/>
                <w:szCs w:val="21"/>
              </w:rPr>
              <w:br/>
              <w:t>3.《住房城乡建</w:t>
            </w:r>
            <w:r>
              <w:rPr>
                <w:rFonts w:ascii="仿宋" w:eastAsia="仿宋" w:hAnsi="仿宋" w:cs="仿宋" w:hint="eastAsia"/>
                <w:szCs w:val="21"/>
              </w:rPr>
              <w:lastRenderedPageBreak/>
              <w:t>设部关于贯彻落实资产评估法规范房地产估价行业管理有关问题的通知》（建房〔2016〕275号）第四条</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lastRenderedPageBreak/>
              <w:t>房地产估价机构及注册房地产估价师</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（一）企业固定经营服务场所情况、内部管理制度情况、专职注册房地产估价师人员到岗及从业情况、房地产估价报告完成质量、档案管理情况等。</w:t>
            </w:r>
          </w:p>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（二）注册房地产估价师及其聘用单位是否按规定向注册机关提供真实、准确、完整的注册房</w:t>
            </w:r>
            <w:r>
              <w:rPr>
                <w:rFonts w:ascii="仿宋" w:eastAsia="仿宋" w:hAnsi="仿宋" w:cs="仿宋" w:hint="eastAsia"/>
                <w:szCs w:val="21"/>
              </w:rPr>
              <w:lastRenderedPageBreak/>
              <w:t>地产估价师信用档案信息；注册房地产估价师是否到岗、是否参加继续教育。</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lastRenderedPageBreak/>
              <w:t>随机</w:t>
            </w:r>
          </w:p>
        </w:tc>
      </w:tr>
      <w:tr w:rsidR="00CC330E" w:rsidTr="00363A48">
        <w:tc>
          <w:tcPr>
            <w:tcW w:w="568"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lastRenderedPageBreak/>
              <w:t>23</w:t>
            </w:r>
          </w:p>
        </w:tc>
        <w:tc>
          <w:tcPr>
            <w:tcW w:w="2126"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对需消防验收备案的其他建设工程的抽查</w:t>
            </w:r>
          </w:p>
        </w:tc>
        <w:tc>
          <w:tcPr>
            <w:tcW w:w="1701" w:type="dxa"/>
            <w:vAlign w:val="center"/>
          </w:tcPr>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1.中华人民共和国消防法</w:t>
            </w:r>
            <w:proofErr w:type="gramStart"/>
            <w:r>
              <w:rPr>
                <w:rFonts w:ascii="仿宋" w:eastAsia="仿宋" w:hAnsi="仿宋" w:cs="仿宋" w:hint="eastAsia"/>
                <w:szCs w:val="21"/>
              </w:rPr>
              <w:t>》</w:t>
            </w:r>
            <w:proofErr w:type="gramEnd"/>
            <w:r>
              <w:rPr>
                <w:rFonts w:ascii="仿宋" w:eastAsia="仿宋" w:hAnsi="仿宋" w:cs="仿宋" w:hint="eastAsia"/>
                <w:szCs w:val="21"/>
              </w:rPr>
              <w:t>第十三条</w:t>
            </w:r>
          </w:p>
          <w:p w:rsidR="00CC330E" w:rsidRDefault="00CC330E" w:rsidP="000B6E2C">
            <w:pPr>
              <w:spacing w:line="280" w:lineRule="exact"/>
              <w:rPr>
                <w:rFonts w:ascii="仿宋" w:eastAsia="仿宋" w:hAnsi="仿宋" w:cs="仿宋"/>
                <w:szCs w:val="21"/>
              </w:rPr>
            </w:pPr>
            <w:r>
              <w:rPr>
                <w:rFonts w:ascii="仿宋" w:eastAsia="仿宋" w:hAnsi="仿宋" w:cs="仿宋" w:hint="eastAsia"/>
                <w:szCs w:val="21"/>
              </w:rPr>
              <w:t>2.建设工程消防设计审查验收管理暂行规定</w:t>
            </w:r>
            <w:proofErr w:type="gramStart"/>
            <w:r>
              <w:rPr>
                <w:rFonts w:ascii="仿宋" w:eastAsia="仿宋" w:hAnsi="仿宋" w:cs="仿宋" w:hint="eastAsia"/>
                <w:szCs w:val="21"/>
              </w:rPr>
              <w:t>》</w:t>
            </w:r>
            <w:proofErr w:type="gramEnd"/>
            <w:r>
              <w:rPr>
                <w:rFonts w:ascii="仿宋" w:eastAsia="仿宋" w:hAnsi="仿宋" w:cs="仿宋" w:hint="eastAsia"/>
                <w:szCs w:val="21"/>
              </w:rPr>
              <w:t>第三条、第三十六条</w:t>
            </w:r>
          </w:p>
        </w:tc>
        <w:tc>
          <w:tcPr>
            <w:tcW w:w="1134"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其他建设工程</w:t>
            </w:r>
          </w:p>
        </w:tc>
        <w:tc>
          <w:tcPr>
            <w:tcW w:w="2977" w:type="dxa"/>
            <w:vAlign w:val="center"/>
          </w:tcPr>
          <w:p w:rsidR="00CC330E" w:rsidRDefault="00CC330E" w:rsidP="000B6E2C">
            <w:pPr>
              <w:spacing w:line="280" w:lineRule="exact"/>
              <w:jc w:val="left"/>
              <w:rPr>
                <w:rFonts w:ascii="仿宋" w:eastAsia="仿宋" w:hAnsi="仿宋" w:cs="仿宋"/>
                <w:szCs w:val="21"/>
              </w:rPr>
            </w:pPr>
            <w:r>
              <w:rPr>
                <w:rFonts w:ascii="仿宋" w:eastAsia="仿宋" w:hAnsi="仿宋" w:cs="仿宋" w:hint="eastAsia"/>
                <w:szCs w:val="21"/>
              </w:rPr>
              <w:t>消防标准执行情况</w:t>
            </w:r>
          </w:p>
        </w:tc>
        <w:tc>
          <w:tcPr>
            <w:tcW w:w="709" w:type="dxa"/>
            <w:vAlign w:val="center"/>
          </w:tcPr>
          <w:p w:rsidR="00CC330E" w:rsidRDefault="00CC330E" w:rsidP="000B6E2C">
            <w:pPr>
              <w:spacing w:line="280" w:lineRule="exact"/>
              <w:jc w:val="center"/>
              <w:rPr>
                <w:rFonts w:ascii="仿宋" w:eastAsia="仿宋" w:hAnsi="仿宋" w:cs="仿宋"/>
                <w:szCs w:val="21"/>
              </w:rPr>
            </w:pPr>
            <w:r>
              <w:rPr>
                <w:rFonts w:ascii="仿宋" w:eastAsia="仿宋" w:hAnsi="仿宋" w:cs="仿宋" w:hint="eastAsia"/>
                <w:szCs w:val="21"/>
              </w:rPr>
              <w:t>随机</w:t>
            </w:r>
          </w:p>
        </w:tc>
      </w:tr>
    </w:tbl>
    <w:p w:rsidR="003838CF" w:rsidRDefault="003838CF" w:rsidP="003467E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（二）2020年双随机抽查计划</w:t>
      </w:r>
    </w:p>
    <w:tbl>
      <w:tblPr>
        <w:tblStyle w:val="a6"/>
        <w:tblW w:w="9357" w:type="dxa"/>
        <w:tblInd w:w="-318" w:type="dxa"/>
        <w:tblLayout w:type="fixed"/>
        <w:tblLook w:val="04A0"/>
      </w:tblPr>
      <w:tblGrid>
        <w:gridCol w:w="534"/>
        <w:gridCol w:w="743"/>
        <w:gridCol w:w="1134"/>
        <w:gridCol w:w="2410"/>
        <w:gridCol w:w="708"/>
        <w:gridCol w:w="709"/>
        <w:gridCol w:w="709"/>
        <w:gridCol w:w="1276"/>
        <w:gridCol w:w="708"/>
        <w:gridCol w:w="426"/>
      </w:tblGrid>
      <w:tr w:rsidR="002C47C0" w:rsidRPr="005124C3" w:rsidTr="002C47C0">
        <w:trPr>
          <w:tblHeader/>
        </w:trPr>
        <w:tc>
          <w:tcPr>
            <w:tcW w:w="534" w:type="dxa"/>
            <w:vAlign w:val="center"/>
          </w:tcPr>
          <w:p w:rsidR="002C47C0" w:rsidRPr="005124C3" w:rsidRDefault="002C47C0" w:rsidP="00D24B64">
            <w:pPr>
              <w:jc w:val="center"/>
              <w:rPr>
                <w:rFonts w:ascii="仿宋_GB2312" w:eastAsia="仿宋_GB2312"/>
                <w:sz w:val="24"/>
              </w:rPr>
            </w:pPr>
            <w:r w:rsidRPr="005124C3">
              <w:rPr>
                <w:rFonts w:ascii="仿宋_GB2312" w:eastAsia="仿宋_GB2312" w:hint="eastAsia"/>
                <w:sz w:val="24"/>
              </w:rPr>
              <w:t>序号</w:t>
            </w:r>
          </w:p>
        </w:tc>
        <w:tc>
          <w:tcPr>
            <w:tcW w:w="743" w:type="dxa"/>
            <w:vAlign w:val="center"/>
          </w:tcPr>
          <w:p w:rsidR="002C47C0" w:rsidRDefault="002C47C0" w:rsidP="00D24B64">
            <w:pPr>
              <w:jc w:val="center"/>
              <w:rPr>
                <w:rFonts w:ascii="仿宋_GB2312" w:eastAsia="仿宋_GB2312"/>
                <w:sz w:val="24"/>
              </w:rPr>
            </w:pPr>
            <w:r w:rsidRPr="005124C3">
              <w:rPr>
                <w:rFonts w:ascii="仿宋_GB2312" w:eastAsia="仿宋_GB2312" w:hint="eastAsia"/>
                <w:sz w:val="24"/>
              </w:rPr>
              <w:t>牵头</w:t>
            </w:r>
          </w:p>
          <w:p w:rsidR="002C47C0" w:rsidRPr="005124C3" w:rsidRDefault="002C47C0" w:rsidP="00D24B64">
            <w:pPr>
              <w:jc w:val="center"/>
              <w:rPr>
                <w:rFonts w:ascii="仿宋_GB2312" w:eastAsia="仿宋_GB2312"/>
                <w:sz w:val="24"/>
              </w:rPr>
            </w:pPr>
            <w:r w:rsidRPr="005124C3">
              <w:rPr>
                <w:rFonts w:ascii="仿宋_GB2312" w:eastAsia="仿宋_GB2312" w:hint="eastAsia"/>
                <w:sz w:val="24"/>
              </w:rPr>
              <w:t>部门</w:t>
            </w:r>
          </w:p>
        </w:tc>
        <w:tc>
          <w:tcPr>
            <w:tcW w:w="1134" w:type="dxa"/>
            <w:vAlign w:val="center"/>
          </w:tcPr>
          <w:p w:rsidR="002C47C0" w:rsidRPr="005124C3" w:rsidRDefault="002C47C0" w:rsidP="00D24B64">
            <w:pPr>
              <w:jc w:val="center"/>
              <w:rPr>
                <w:rFonts w:ascii="仿宋_GB2312" w:eastAsia="仿宋_GB2312"/>
                <w:sz w:val="24"/>
              </w:rPr>
            </w:pPr>
            <w:r w:rsidRPr="005124C3">
              <w:rPr>
                <w:rFonts w:ascii="仿宋_GB2312" w:eastAsia="仿宋_GB2312" w:hint="eastAsia"/>
                <w:sz w:val="24"/>
              </w:rPr>
              <w:t>抽查计划名称</w:t>
            </w:r>
          </w:p>
        </w:tc>
        <w:tc>
          <w:tcPr>
            <w:tcW w:w="2410" w:type="dxa"/>
            <w:vAlign w:val="center"/>
          </w:tcPr>
          <w:p w:rsidR="002C47C0" w:rsidRPr="005124C3" w:rsidRDefault="002C47C0" w:rsidP="00D24B64">
            <w:pPr>
              <w:jc w:val="center"/>
              <w:rPr>
                <w:rFonts w:ascii="仿宋_GB2312" w:eastAsia="仿宋_GB2312"/>
                <w:sz w:val="24"/>
              </w:rPr>
            </w:pPr>
            <w:r w:rsidRPr="005124C3">
              <w:rPr>
                <w:rFonts w:ascii="仿宋_GB2312" w:eastAsia="仿宋_GB2312" w:hint="eastAsia"/>
                <w:sz w:val="24"/>
              </w:rPr>
              <w:t>抽查事项</w:t>
            </w:r>
          </w:p>
        </w:tc>
        <w:tc>
          <w:tcPr>
            <w:tcW w:w="708" w:type="dxa"/>
            <w:vAlign w:val="center"/>
          </w:tcPr>
          <w:p w:rsidR="002C47C0" w:rsidRPr="005124C3" w:rsidRDefault="002C47C0" w:rsidP="00D24B64">
            <w:pPr>
              <w:jc w:val="center"/>
              <w:rPr>
                <w:rFonts w:ascii="仿宋_GB2312" w:eastAsia="仿宋_GB2312"/>
                <w:sz w:val="24"/>
              </w:rPr>
            </w:pPr>
            <w:r w:rsidRPr="005124C3">
              <w:rPr>
                <w:rFonts w:ascii="仿宋_GB2312" w:eastAsia="仿宋_GB2312" w:hint="eastAsia"/>
                <w:sz w:val="24"/>
              </w:rPr>
              <w:t>检查对象</w:t>
            </w:r>
          </w:p>
        </w:tc>
        <w:tc>
          <w:tcPr>
            <w:tcW w:w="709" w:type="dxa"/>
            <w:vAlign w:val="center"/>
          </w:tcPr>
          <w:p w:rsidR="002C47C0" w:rsidRPr="005124C3" w:rsidRDefault="002C47C0" w:rsidP="00D24B64">
            <w:pPr>
              <w:jc w:val="center"/>
              <w:rPr>
                <w:rFonts w:ascii="仿宋_GB2312" w:eastAsia="仿宋_GB2312"/>
                <w:sz w:val="24"/>
              </w:rPr>
            </w:pPr>
            <w:r w:rsidRPr="005124C3">
              <w:rPr>
                <w:rFonts w:ascii="仿宋_GB2312" w:eastAsia="仿宋_GB2312" w:hint="eastAsia"/>
                <w:sz w:val="24"/>
              </w:rPr>
              <w:t>检查方式</w:t>
            </w:r>
          </w:p>
        </w:tc>
        <w:tc>
          <w:tcPr>
            <w:tcW w:w="709" w:type="dxa"/>
            <w:vAlign w:val="center"/>
          </w:tcPr>
          <w:p w:rsidR="002C47C0" w:rsidRPr="005124C3" w:rsidRDefault="002C47C0" w:rsidP="00D24B64">
            <w:pPr>
              <w:jc w:val="center"/>
              <w:rPr>
                <w:rFonts w:ascii="仿宋_GB2312" w:eastAsia="仿宋_GB2312"/>
                <w:sz w:val="24"/>
              </w:rPr>
            </w:pPr>
            <w:r w:rsidRPr="005124C3">
              <w:rPr>
                <w:rFonts w:ascii="仿宋_GB2312" w:eastAsia="仿宋_GB2312" w:hint="eastAsia"/>
                <w:sz w:val="24"/>
              </w:rPr>
              <w:t>抽查比例</w:t>
            </w:r>
          </w:p>
        </w:tc>
        <w:tc>
          <w:tcPr>
            <w:tcW w:w="1276" w:type="dxa"/>
            <w:vAlign w:val="center"/>
          </w:tcPr>
          <w:p w:rsidR="002C47C0" w:rsidRDefault="002C47C0" w:rsidP="00D24B64">
            <w:pPr>
              <w:jc w:val="center"/>
              <w:rPr>
                <w:rFonts w:ascii="仿宋_GB2312" w:eastAsia="仿宋_GB2312"/>
                <w:sz w:val="24"/>
              </w:rPr>
            </w:pPr>
            <w:r>
              <w:rPr>
                <w:rFonts w:ascii="仿宋_GB2312" w:eastAsia="仿宋_GB2312" w:hint="eastAsia"/>
                <w:sz w:val="24"/>
              </w:rPr>
              <w:t>其他</w:t>
            </w:r>
          </w:p>
          <w:p w:rsidR="002C47C0" w:rsidRPr="005124C3" w:rsidRDefault="002C47C0" w:rsidP="00D24B64">
            <w:pPr>
              <w:jc w:val="center"/>
              <w:rPr>
                <w:rFonts w:ascii="仿宋_GB2312" w:eastAsia="仿宋_GB2312"/>
                <w:sz w:val="24"/>
              </w:rPr>
            </w:pPr>
            <w:r w:rsidRPr="005124C3">
              <w:rPr>
                <w:rFonts w:ascii="仿宋_GB2312" w:eastAsia="仿宋_GB2312" w:hint="eastAsia"/>
                <w:sz w:val="24"/>
              </w:rPr>
              <w:t>参与部门</w:t>
            </w:r>
          </w:p>
        </w:tc>
        <w:tc>
          <w:tcPr>
            <w:tcW w:w="708" w:type="dxa"/>
            <w:vAlign w:val="center"/>
          </w:tcPr>
          <w:p w:rsidR="002C47C0" w:rsidRPr="005124C3" w:rsidRDefault="002C47C0" w:rsidP="00D24B64">
            <w:pPr>
              <w:jc w:val="center"/>
              <w:rPr>
                <w:rFonts w:ascii="仿宋_GB2312" w:eastAsia="仿宋_GB2312"/>
                <w:sz w:val="24"/>
              </w:rPr>
            </w:pPr>
            <w:r w:rsidRPr="005124C3">
              <w:rPr>
                <w:rFonts w:ascii="仿宋_GB2312" w:eastAsia="仿宋_GB2312" w:hint="eastAsia"/>
                <w:sz w:val="24"/>
              </w:rPr>
              <w:t>检查时间</w:t>
            </w:r>
          </w:p>
        </w:tc>
        <w:tc>
          <w:tcPr>
            <w:tcW w:w="426" w:type="dxa"/>
            <w:vAlign w:val="center"/>
          </w:tcPr>
          <w:p w:rsidR="002C47C0" w:rsidRPr="005124C3" w:rsidRDefault="002C47C0" w:rsidP="00D24B64">
            <w:pPr>
              <w:jc w:val="center"/>
              <w:rPr>
                <w:rFonts w:ascii="仿宋_GB2312" w:eastAsia="仿宋_GB2312"/>
                <w:sz w:val="24"/>
              </w:rPr>
            </w:pPr>
            <w:r w:rsidRPr="005124C3">
              <w:rPr>
                <w:rFonts w:ascii="仿宋_GB2312" w:eastAsia="仿宋_GB2312" w:hint="eastAsia"/>
                <w:sz w:val="24"/>
              </w:rPr>
              <w:t>备注</w:t>
            </w:r>
          </w:p>
        </w:tc>
      </w:tr>
      <w:tr w:rsidR="002C47C0" w:rsidRPr="005124C3" w:rsidTr="002C47C0">
        <w:tc>
          <w:tcPr>
            <w:tcW w:w="534" w:type="dxa"/>
            <w:vAlign w:val="center"/>
          </w:tcPr>
          <w:p w:rsidR="002C47C0" w:rsidRPr="005124C3" w:rsidRDefault="002C47C0" w:rsidP="002C47C0">
            <w:pPr>
              <w:pStyle w:val="a7"/>
              <w:numPr>
                <w:ilvl w:val="0"/>
                <w:numId w:val="2"/>
              </w:numPr>
              <w:ind w:firstLineChars="0"/>
              <w:jc w:val="center"/>
              <w:rPr>
                <w:rFonts w:ascii="仿宋_GB2312" w:eastAsia="仿宋_GB2312"/>
                <w:sz w:val="24"/>
                <w:szCs w:val="24"/>
              </w:rPr>
            </w:pPr>
          </w:p>
        </w:tc>
        <w:tc>
          <w:tcPr>
            <w:tcW w:w="743" w:type="dxa"/>
            <w:vAlign w:val="center"/>
          </w:tcPr>
          <w:p w:rsidR="002C47C0" w:rsidRPr="005124C3" w:rsidRDefault="002C47C0" w:rsidP="00D24B64">
            <w:pPr>
              <w:jc w:val="center"/>
              <w:rPr>
                <w:rFonts w:ascii="仿宋_GB2312" w:eastAsia="仿宋_GB2312"/>
                <w:sz w:val="24"/>
              </w:rPr>
            </w:pPr>
            <w:r w:rsidRPr="005124C3">
              <w:rPr>
                <w:rFonts w:ascii="仿宋_GB2312" w:eastAsia="仿宋_GB2312" w:hAnsi="仿宋" w:hint="eastAsia"/>
                <w:sz w:val="24"/>
              </w:rPr>
              <w:t>市住建局</w:t>
            </w:r>
          </w:p>
        </w:tc>
        <w:tc>
          <w:tcPr>
            <w:tcW w:w="1134" w:type="dxa"/>
            <w:vAlign w:val="center"/>
          </w:tcPr>
          <w:p w:rsidR="002C47C0" w:rsidRPr="005124C3" w:rsidRDefault="002C47C0" w:rsidP="00D24B64">
            <w:pPr>
              <w:rPr>
                <w:rFonts w:ascii="仿宋_GB2312" w:eastAsia="仿宋_GB2312"/>
                <w:sz w:val="24"/>
              </w:rPr>
            </w:pPr>
            <w:r w:rsidRPr="005124C3">
              <w:rPr>
                <w:rFonts w:ascii="仿宋_GB2312" w:eastAsia="仿宋_GB2312" w:hAnsi="仿宋" w:hint="eastAsia"/>
                <w:sz w:val="24"/>
              </w:rPr>
              <w:t>对建设工程项目的检查</w:t>
            </w:r>
          </w:p>
        </w:tc>
        <w:tc>
          <w:tcPr>
            <w:tcW w:w="2410" w:type="dxa"/>
            <w:vAlign w:val="center"/>
          </w:tcPr>
          <w:p w:rsidR="002C47C0" w:rsidRPr="005124C3" w:rsidRDefault="002C47C0" w:rsidP="00D24B64">
            <w:pPr>
              <w:spacing w:line="240" w:lineRule="exact"/>
              <w:rPr>
                <w:rFonts w:ascii="仿宋_GB2312" w:eastAsia="仿宋_GB2312" w:hAnsi="仿宋"/>
                <w:sz w:val="24"/>
              </w:rPr>
            </w:pPr>
            <w:r w:rsidRPr="005124C3">
              <w:rPr>
                <w:rFonts w:ascii="仿宋_GB2312" w:eastAsia="仿宋_GB2312" w:hAnsi="仿宋" w:hint="eastAsia"/>
                <w:sz w:val="24"/>
              </w:rPr>
              <w:t>1.建筑施工企业安全生产条件</w:t>
            </w:r>
          </w:p>
          <w:p w:rsidR="002C47C0" w:rsidRPr="005124C3" w:rsidRDefault="002C47C0" w:rsidP="00D24B64">
            <w:pPr>
              <w:spacing w:line="240" w:lineRule="exact"/>
              <w:rPr>
                <w:rFonts w:ascii="仿宋_GB2312" w:eastAsia="仿宋_GB2312" w:hAnsi="仿宋"/>
                <w:sz w:val="24"/>
              </w:rPr>
            </w:pPr>
            <w:r w:rsidRPr="005124C3">
              <w:rPr>
                <w:rFonts w:ascii="仿宋_GB2312" w:eastAsia="仿宋_GB2312" w:hAnsi="仿宋" w:hint="eastAsia"/>
                <w:sz w:val="24"/>
              </w:rPr>
              <w:t>2.建筑施工企业主要负责人、项目负责人、专职安全生产管理人员持证上岗、教育培训和履行安全职责情况</w:t>
            </w:r>
          </w:p>
          <w:p w:rsidR="002C47C0" w:rsidRPr="005124C3" w:rsidRDefault="002C47C0" w:rsidP="00D24B64">
            <w:pPr>
              <w:spacing w:line="240" w:lineRule="exact"/>
              <w:rPr>
                <w:rFonts w:ascii="仿宋_GB2312" w:eastAsia="仿宋_GB2312" w:hAnsi="仿宋"/>
                <w:sz w:val="24"/>
              </w:rPr>
            </w:pPr>
            <w:r w:rsidRPr="005124C3">
              <w:rPr>
                <w:rFonts w:ascii="仿宋_GB2312" w:eastAsia="仿宋_GB2312" w:hAnsi="仿宋" w:hint="eastAsia"/>
                <w:sz w:val="24"/>
              </w:rPr>
              <w:t>3.房屋建筑和市政基础设施勘察设计质量</w:t>
            </w:r>
          </w:p>
          <w:p w:rsidR="002C47C0" w:rsidRDefault="002C47C0" w:rsidP="00D24B64">
            <w:pPr>
              <w:spacing w:line="240" w:lineRule="exact"/>
              <w:rPr>
                <w:rFonts w:ascii="仿宋_GB2312" w:eastAsia="仿宋_GB2312" w:hAnsi="仿宋"/>
                <w:sz w:val="24"/>
              </w:rPr>
            </w:pPr>
            <w:r w:rsidRPr="005124C3">
              <w:rPr>
                <w:rFonts w:ascii="仿宋_GB2312" w:eastAsia="仿宋_GB2312" w:hAnsi="仿宋" w:hint="eastAsia"/>
                <w:sz w:val="24"/>
              </w:rPr>
              <w:t>4.建设单位履行质量责任和义务</w:t>
            </w:r>
          </w:p>
          <w:p w:rsidR="002C47C0" w:rsidRDefault="002C47C0" w:rsidP="00D24B64">
            <w:pPr>
              <w:spacing w:line="240" w:lineRule="exact"/>
              <w:rPr>
                <w:rFonts w:ascii="仿宋_GB2312" w:eastAsia="仿宋_GB2312" w:hAnsi="仿宋"/>
                <w:sz w:val="24"/>
              </w:rPr>
            </w:pPr>
            <w:r>
              <w:rPr>
                <w:rFonts w:ascii="仿宋_GB2312" w:eastAsia="仿宋_GB2312" w:hAnsi="仿宋" w:hint="eastAsia"/>
                <w:sz w:val="24"/>
              </w:rPr>
              <w:t>5.工地扬尘、施工围栏和占道</w:t>
            </w:r>
          </w:p>
          <w:p w:rsidR="002C47C0" w:rsidRDefault="002C47C0" w:rsidP="00D24B64">
            <w:pPr>
              <w:spacing w:line="240" w:lineRule="exact"/>
              <w:rPr>
                <w:rFonts w:ascii="仿宋_GB2312" w:eastAsia="仿宋_GB2312" w:hAnsi="仿宋"/>
                <w:sz w:val="24"/>
              </w:rPr>
            </w:pPr>
            <w:r>
              <w:rPr>
                <w:rFonts w:ascii="仿宋_GB2312" w:eastAsia="仿宋_GB2312" w:hAnsi="仿宋" w:hint="eastAsia"/>
                <w:sz w:val="24"/>
              </w:rPr>
              <w:t>6.水土保持</w:t>
            </w:r>
          </w:p>
          <w:p w:rsidR="002C47C0" w:rsidRPr="007B0FA5" w:rsidRDefault="002C47C0" w:rsidP="00D24B64">
            <w:pPr>
              <w:spacing w:line="240" w:lineRule="exact"/>
              <w:rPr>
                <w:rFonts w:ascii="仿宋_GB2312" w:eastAsia="仿宋_GB2312" w:hAnsi="仿宋"/>
                <w:sz w:val="24"/>
              </w:rPr>
            </w:pPr>
            <w:r>
              <w:rPr>
                <w:rFonts w:ascii="仿宋_GB2312" w:eastAsia="仿宋_GB2312" w:hAnsi="仿宋" w:hint="eastAsia"/>
                <w:sz w:val="24"/>
              </w:rPr>
              <w:t>7.工程建设项目抗震设防</w:t>
            </w:r>
          </w:p>
        </w:tc>
        <w:tc>
          <w:tcPr>
            <w:tcW w:w="708" w:type="dxa"/>
            <w:vAlign w:val="center"/>
          </w:tcPr>
          <w:p w:rsidR="002C47C0" w:rsidRPr="005124C3" w:rsidRDefault="002C47C0" w:rsidP="00D24B64">
            <w:pPr>
              <w:spacing w:line="240" w:lineRule="exact"/>
              <w:jc w:val="center"/>
              <w:rPr>
                <w:rFonts w:ascii="仿宋_GB2312" w:eastAsia="仿宋_GB2312" w:hAnsi="仿宋"/>
                <w:sz w:val="24"/>
              </w:rPr>
            </w:pPr>
            <w:r w:rsidRPr="005124C3">
              <w:rPr>
                <w:rFonts w:ascii="仿宋_GB2312" w:eastAsia="仿宋_GB2312" w:hAnsi="仿宋" w:hint="eastAsia"/>
                <w:sz w:val="24"/>
              </w:rPr>
              <w:t>在建工程项目</w:t>
            </w:r>
          </w:p>
        </w:tc>
        <w:tc>
          <w:tcPr>
            <w:tcW w:w="709" w:type="dxa"/>
            <w:vAlign w:val="center"/>
          </w:tcPr>
          <w:p w:rsidR="002C47C0" w:rsidRPr="005124C3" w:rsidRDefault="002C47C0" w:rsidP="00D24B64">
            <w:pPr>
              <w:spacing w:line="240" w:lineRule="exact"/>
              <w:jc w:val="center"/>
              <w:rPr>
                <w:rFonts w:ascii="仿宋_GB2312" w:eastAsia="仿宋_GB2312" w:hAnsi="仿宋"/>
                <w:sz w:val="24"/>
              </w:rPr>
            </w:pPr>
            <w:r w:rsidRPr="005124C3">
              <w:rPr>
                <w:rFonts w:ascii="仿宋_GB2312" w:eastAsia="仿宋_GB2312" w:hAnsi="仿宋" w:hint="eastAsia"/>
                <w:sz w:val="24"/>
              </w:rPr>
              <w:t>现场检查</w:t>
            </w:r>
          </w:p>
        </w:tc>
        <w:tc>
          <w:tcPr>
            <w:tcW w:w="709" w:type="dxa"/>
            <w:vAlign w:val="center"/>
          </w:tcPr>
          <w:p w:rsidR="002C47C0" w:rsidRPr="005124C3" w:rsidRDefault="002C47C0" w:rsidP="00D24B64">
            <w:pPr>
              <w:spacing w:line="240" w:lineRule="exact"/>
              <w:jc w:val="center"/>
              <w:rPr>
                <w:rFonts w:ascii="仿宋_GB2312" w:eastAsia="仿宋_GB2312" w:hAnsi="仿宋"/>
                <w:sz w:val="24"/>
              </w:rPr>
            </w:pPr>
            <w:r w:rsidRPr="005124C3">
              <w:rPr>
                <w:rFonts w:ascii="仿宋_GB2312" w:eastAsia="仿宋_GB2312" w:hAnsi="仿宋" w:hint="eastAsia"/>
                <w:sz w:val="24"/>
              </w:rPr>
              <w:t>每次抽查5%</w:t>
            </w:r>
          </w:p>
        </w:tc>
        <w:tc>
          <w:tcPr>
            <w:tcW w:w="1276" w:type="dxa"/>
            <w:vAlign w:val="center"/>
          </w:tcPr>
          <w:p w:rsidR="002C47C0" w:rsidRPr="005124C3" w:rsidRDefault="002C47C0" w:rsidP="00D24B64">
            <w:pPr>
              <w:spacing w:line="240" w:lineRule="exact"/>
              <w:jc w:val="center"/>
              <w:rPr>
                <w:rFonts w:ascii="仿宋_GB2312" w:eastAsia="仿宋_GB2312" w:hAnsi="仿宋"/>
                <w:sz w:val="24"/>
              </w:rPr>
            </w:pPr>
            <w:r w:rsidRPr="005124C3">
              <w:rPr>
                <w:rFonts w:ascii="仿宋_GB2312" w:eastAsia="仿宋_GB2312" w:hAnsi="仿宋" w:hint="eastAsia"/>
                <w:sz w:val="24"/>
              </w:rPr>
              <w:t>市城管局、市自然资源局、市应急管理局</w:t>
            </w:r>
            <w:r>
              <w:rPr>
                <w:rFonts w:ascii="仿宋_GB2312" w:eastAsia="仿宋_GB2312" w:hAnsi="仿宋" w:hint="eastAsia"/>
                <w:sz w:val="24"/>
              </w:rPr>
              <w:t>、市生态环境局、市水利局</w:t>
            </w:r>
          </w:p>
        </w:tc>
        <w:tc>
          <w:tcPr>
            <w:tcW w:w="708" w:type="dxa"/>
            <w:vAlign w:val="center"/>
          </w:tcPr>
          <w:p w:rsidR="002C47C0" w:rsidRPr="005124C3" w:rsidRDefault="002C47C0" w:rsidP="00D24B64">
            <w:pPr>
              <w:spacing w:line="240" w:lineRule="exact"/>
              <w:jc w:val="center"/>
              <w:rPr>
                <w:rFonts w:ascii="仿宋_GB2312" w:eastAsia="仿宋_GB2312" w:hAnsi="仿宋"/>
                <w:sz w:val="24"/>
              </w:rPr>
            </w:pPr>
            <w:r w:rsidRPr="005124C3">
              <w:rPr>
                <w:rFonts w:ascii="仿宋_GB2312" w:eastAsia="仿宋_GB2312" w:hAnsi="仿宋" w:hint="eastAsia"/>
                <w:sz w:val="24"/>
              </w:rPr>
              <w:t>3月、6月、9月、12月</w:t>
            </w:r>
          </w:p>
        </w:tc>
        <w:tc>
          <w:tcPr>
            <w:tcW w:w="426" w:type="dxa"/>
          </w:tcPr>
          <w:p w:rsidR="002C47C0" w:rsidRPr="005124C3" w:rsidRDefault="002C47C0" w:rsidP="00D24B64">
            <w:pPr>
              <w:rPr>
                <w:rFonts w:ascii="仿宋_GB2312" w:eastAsia="仿宋_GB2312"/>
                <w:sz w:val="24"/>
              </w:rPr>
            </w:pPr>
          </w:p>
        </w:tc>
      </w:tr>
    </w:tbl>
    <w:p w:rsidR="003838CF" w:rsidRDefault="00F54EEA"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（三）检查对象名录库</w:t>
      </w:r>
    </w:p>
    <w:p w:rsidR="00BF3FA1" w:rsidRDefault="00BF3FA1" w:rsidP="005811E3">
      <w:pPr>
        <w:spacing w:line="576" w:lineRule="exact"/>
        <w:rPr>
          <w:rFonts w:ascii="仿宋_GB2312" w:eastAsia="仿宋_GB2312" w:hAnsi="仿宋_GB2312" w:cs="仿宋_GB2312"/>
          <w:kern w:val="0"/>
          <w:sz w:val="32"/>
          <w:szCs w:val="32"/>
        </w:rPr>
      </w:pPr>
      <w:r w:rsidRPr="00B06518">
        <w:rPr>
          <w:rFonts w:ascii="仿宋_GB2312" w:eastAsia="仿宋_GB2312" w:hint="eastAsia"/>
          <w:sz w:val="32"/>
          <w:szCs w:val="32"/>
        </w:rPr>
        <w:t>网址：</w:t>
      </w:r>
      <w:hyperlink r:id="rId11" w:history="1">
        <w:r w:rsidRPr="00B06518">
          <w:rPr>
            <w:rStyle w:val="a5"/>
            <w:rFonts w:ascii="仿宋_GB2312" w:eastAsia="仿宋_GB2312" w:hint="eastAsia"/>
            <w:color w:val="000000"/>
            <w:sz w:val="30"/>
            <w:szCs w:val="30"/>
          </w:rPr>
          <w:t>http://10.7.1.101/eci/pages/Waiting/newlist.do</w:t>
        </w:r>
      </w:hyperlink>
    </w:p>
    <w:p w:rsidR="003467E6"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八、广元市住房和城乡建设局行政执法文书样式、当事人权利义务</w:t>
      </w:r>
    </w:p>
    <w:p w:rsidR="00F54EEA" w:rsidRPr="00370AF1" w:rsidRDefault="00370AF1" w:rsidP="005811E3">
      <w:pPr>
        <w:spacing w:line="576" w:lineRule="exact"/>
        <w:ind w:firstLineChars="200" w:firstLine="640"/>
        <w:rPr>
          <w:rFonts w:ascii="仿宋_GB2312" w:eastAsia="仿宋_GB2312" w:hAnsi="黑体" w:cs="仿宋_GB2312"/>
          <w:sz w:val="32"/>
          <w:szCs w:val="32"/>
        </w:rPr>
      </w:pPr>
      <w:proofErr w:type="gramStart"/>
      <w:r>
        <w:rPr>
          <w:rFonts w:ascii="仿宋_GB2312" w:eastAsia="仿宋_GB2312" w:hAnsi="黑体" w:cs="仿宋_GB2312" w:hint="eastAsia"/>
          <w:sz w:val="32"/>
          <w:szCs w:val="32"/>
        </w:rPr>
        <w:t>《</w:t>
      </w:r>
      <w:proofErr w:type="gramEnd"/>
      <w:r w:rsidRPr="00370AF1">
        <w:rPr>
          <w:rFonts w:ascii="仿宋_GB2312" w:eastAsia="仿宋_GB2312" w:hAnsi="黑体" w:cs="仿宋_GB2312" w:hint="eastAsia"/>
          <w:sz w:val="32"/>
          <w:szCs w:val="32"/>
        </w:rPr>
        <w:t>四川省住房和城乡建设厅关于印发</w:t>
      </w:r>
      <w:proofErr w:type="gramStart"/>
      <w:r w:rsidRPr="00370AF1">
        <w:rPr>
          <w:rFonts w:ascii="仿宋_GB2312" w:eastAsia="仿宋_GB2312" w:hAnsi="黑体" w:cs="仿宋_GB2312" w:hint="eastAsia"/>
          <w:sz w:val="32"/>
          <w:szCs w:val="32"/>
        </w:rPr>
        <w:t>《</w:t>
      </w:r>
      <w:proofErr w:type="gramEnd"/>
      <w:r w:rsidRPr="00370AF1">
        <w:rPr>
          <w:rFonts w:ascii="仿宋_GB2312" w:eastAsia="仿宋_GB2312" w:hAnsi="黑体" w:cs="仿宋_GB2312" w:hint="eastAsia"/>
          <w:sz w:val="32"/>
          <w:szCs w:val="32"/>
        </w:rPr>
        <w:t>建设监察执法文书示范文本</w:t>
      </w:r>
      <w:proofErr w:type="gramStart"/>
      <w:r w:rsidRPr="00370AF1">
        <w:rPr>
          <w:rFonts w:ascii="仿宋_GB2312" w:eastAsia="仿宋_GB2312" w:hAnsi="黑体" w:cs="仿宋_GB2312" w:hint="eastAsia"/>
          <w:sz w:val="32"/>
          <w:szCs w:val="32"/>
        </w:rPr>
        <w:t>》</w:t>
      </w:r>
      <w:proofErr w:type="gramEnd"/>
      <w:r w:rsidRPr="00370AF1">
        <w:rPr>
          <w:rFonts w:ascii="仿宋_GB2312" w:eastAsia="仿宋_GB2312" w:hAnsi="黑体" w:cs="仿宋_GB2312" w:hint="eastAsia"/>
          <w:sz w:val="32"/>
          <w:szCs w:val="32"/>
        </w:rPr>
        <w:t>（试行）的通知</w:t>
      </w:r>
      <w:r>
        <w:rPr>
          <w:rFonts w:ascii="仿宋_GB2312" w:eastAsia="仿宋_GB2312" w:hAnsi="黑体" w:cs="仿宋_GB2312" w:hint="eastAsia"/>
          <w:sz w:val="32"/>
          <w:szCs w:val="32"/>
        </w:rPr>
        <w:t>》</w:t>
      </w:r>
    </w:p>
    <w:p w:rsidR="003467E6"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九、广元市住房和城乡建设局上年度双随机抽查结果、</w:t>
      </w:r>
      <w:r w:rsidRPr="003C1FB7">
        <w:rPr>
          <w:rFonts w:ascii="黑体" w:eastAsia="黑体" w:hAnsi="黑体" w:cs="仿宋_GB2312" w:hint="eastAsia"/>
          <w:sz w:val="32"/>
          <w:szCs w:val="32"/>
        </w:rPr>
        <w:lastRenderedPageBreak/>
        <w:t>行政许可和处罚决定、上年度本机关行政执法数据总体情况</w:t>
      </w:r>
    </w:p>
    <w:p w:rsidR="00F54EEA" w:rsidRDefault="00F54EEA" w:rsidP="005811E3">
      <w:pPr>
        <w:spacing w:line="576" w:lineRule="exact"/>
        <w:ind w:left="630"/>
        <w:rPr>
          <w:rFonts w:ascii="仿宋_GB2312" w:eastAsia="仿宋_GB2312" w:hAnsi="仿宋_GB2312" w:cs="仿宋_GB2312"/>
          <w:sz w:val="32"/>
          <w:szCs w:val="32"/>
        </w:rPr>
      </w:pPr>
      <w:r>
        <w:rPr>
          <w:rFonts w:ascii="黑体" w:eastAsia="黑体" w:hAnsi="黑体" w:cs="仿宋_GB2312" w:hint="eastAsia"/>
          <w:sz w:val="32"/>
          <w:szCs w:val="32"/>
        </w:rPr>
        <w:t>（一）</w:t>
      </w:r>
      <w:r>
        <w:rPr>
          <w:rFonts w:ascii="仿宋_GB2312" w:eastAsia="仿宋_GB2312" w:hAnsi="仿宋_GB2312" w:cs="仿宋_GB2312" w:hint="eastAsia"/>
          <w:sz w:val="32"/>
          <w:szCs w:val="32"/>
        </w:rPr>
        <w:t>上年度本机关行政执法数据总体情况</w:t>
      </w:r>
    </w:p>
    <w:p w:rsidR="00F54EEA" w:rsidRDefault="00F54EEA" w:rsidP="005811E3">
      <w:pPr>
        <w:spacing w:line="576" w:lineRule="exact"/>
        <w:ind w:left="630"/>
        <w:rPr>
          <w:rFonts w:ascii="仿宋_GB2312" w:eastAsia="仿宋_GB2312" w:hAnsi="仿宋_GB2312" w:cs="仿宋_GB2312"/>
          <w:sz w:val="32"/>
          <w:szCs w:val="32"/>
        </w:rPr>
      </w:pPr>
      <w:r w:rsidRPr="00F54EEA">
        <w:rPr>
          <w:rFonts w:ascii="仿宋_GB2312" w:eastAsia="仿宋_GB2312" w:hAnsi="仿宋_GB2312" w:cs="仿宋_GB2312"/>
          <w:sz w:val="32"/>
          <w:szCs w:val="32"/>
        </w:rPr>
        <w:t>http://jsj.cngy.gov.cn/Item/14909.aspx</w:t>
      </w:r>
    </w:p>
    <w:p w:rsidR="00F54EEA" w:rsidRDefault="00F54EEA" w:rsidP="005811E3">
      <w:pPr>
        <w:spacing w:line="576"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（二）</w:t>
      </w:r>
      <w:r>
        <w:rPr>
          <w:rFonts w:ascii="仿宋_GB2312" w:eastAsia="仿宋_GB2312" w:hAnsi="仿宋_GB2312" w:cs="仿宋_GB2312" w:hint="eastAsia"/>
          <w:sz w:val="32"/>
          <w:szCs w:val="32"/>
        </w:rPr>
        <w:t>行政许可和行政处罚决定公示</w:t>
      </w:r>
    </w:p>
    <w:p w:rsidR="004A0A19" w:rsidRDefault="004A0A19" w:rsidP="005811E3">
      <w:pPr>
        <w:spacing w:line="576" w:lineRule="exact"/>
        <w:ind w:firstLineChars="200" w:firstLine="640"/>
        <w:rPr>
          <w:rFonts w:ascii="仿宋_GB2312" w:eastAsia="仿宋_GB2312"/>
          <w:kern w:val="0"/>
          <w:sz w:val="32"/>
          <w:szCs w:val="32"/>
        </w:rPr>
      </w:pPr>
      <w:r w:rsidRPr="004A0A19">
        <w:rPr>
          <w:rFonts w:ascii="仿宋_GB2312" w:eastAsia="仿宋_GB2312"/>
          <w:kern w:val="0"/>
          <w:sz w:val="32"/>
          <w:szCs w:val="32"/>
        </w:rPr>
        <w:t>http://jsj.cngy.gov.cn/Item/15804.aspx</w:t>
      </w:r>
    </w:p>
    <w:p w:rsidR="003467E6" w:rsidRPr="003C1FB7"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十、广元市住房和城乡建设局实行行政执法三项制度方案</w:t>
      </w:r>
    </w:p>
    <w:p w:rsidR="005D74FE" w:rsidRPr="004A0A19" w:rsidRDefault="009F5DE6" w:rsidP="005811E3">
      <w:pPr>
        <w:spacing w:line="576" w:lineRule="exact"/>
        <w:ind w:firstLineChars="200" w:firstLine="640"/>
        <w:rPr>
          <w:rFonts w:ascii="仿宋_GB2312" w:eastAsia="仿宋_GB2312"/>
          <w:sz w:val="32"/>
          <w:szCs w:val="32"/>
        </w:rPr>
      </w:pPr>
      <w:r>
        <w:rPr>
          <w:rFonts w:ascii="仿宋_GB2312" w:eastAsia="仿宋_GB2312" w:hint="eastAsia"/>
          <w:sz w:val="32"/>
          <w:szCs w:val="32"/>
        </w:rPr>
        <w:t>认真执行四川省住房和城乡建设厅</w:t>
      </w:r>
      <w:r w:rsidR="004A0A19" w:rsidRPr="004A0A19">
        <w:rPr>
          <w:rFonts w:ascii="仿宋_GB2312" w:eastAsia="仿宋_GB2312" w:hint="eastAsia"/>
          <w:sz w:val="32"/>
          <w:szCs w:val="32"/>
        </w:rPr>
        <w:t>关于印发</w:t>
      </w:r>
      <w:r w:rsidR="004A0A19">
        <w:rPr>
          <w:rFonts w:ascii="仿宋_GB2312" w:eastAsia="仿宋_GB2312" w:hint="eastAsia"/>
          <w:sz w:val="32"/>
          <w:szCs w:val="32"/>
        </w:rPr>
        <w:t>《</w:t>
      </w:r>
      <w:r>
        <w:rPr>
          <w:rFonts w:ascii="仿宋_GB2312" w:eastAsia="仿宋_GB2312" w:hint="eastAsia"/>
          <w:sz w:val="32"/>
          <w:szCs w:val="32"/>
        </w:rPr>
        <w:t>四川省住房和城乡建设厅关于贯彻落实</w:t>
      </w:r>
      <w:r w:rsidR="004A0A19" w:rsidRPr="004A0A19">
        <w:rPr>
          <w:rFonts w:ascii="仿宋_GB2312" w:eastAsia="仿宋_GB2312" w:hint="eastAsia"/>
          <w:sz w:val="32"/>
          <w:szCs w:val="32"/>
        </w:rPr>
        <w:t>全面推行行政执法公示制度执法全过程记录制度重大执法决定法制审核制度实施方案</w:t>
      </w:r>
      <w:r w:rsidR="004A0A19">
        <w:rPr>
          <w:rFonts w:ascii="仿宋_GB2312" w:eastAsia="仿宋_GB2312" w:hint="eastAsia"/>
          <w:sz w:val="32"/>
          <w:szCs w:val="32"/>
        </w:rPr>
        <w:t>》</w:t>
      </w:r>
      <w:r w:rsidR="00407414" w:rsidRPr="004A0A19">
        <w:rPr>
          <w:rFonts w:ascii="仿宋_GB2312" w:eastAsia="仿宋_GB2312" w:hint="eastAsia"/>
          <w:sz w:val="32"/>
          <w:szCs w:val="32"/>
        </w:rPr>
        <w:t xml:space="preserve"> </w:t>
      </w:r>
      <w:r w:rsidR="004A0A19" w:rsidRPr="004A0A19">
        <w:rPr>
          <w:rFonts w:ascii="仿宋_GB2312" w:eastAsia="仿宋_GB2312" w:hint="eastAsia"/>
          <w:sz w:val="32"/>
          <w:szCs w:val="32"/>
        </w:rPr>
        <w:t>的通知</w:t>
      </w:r>
      <w:r>
        <w:rPr>
          <w:rFonts w:ascii="仿宋_GB2312" w:eastAsia="仿宋_GB2312" w:hint="eastAsia"/>
          <w:sz w:val="32"/>
          <w:szCs w:val="32"/>
        </w:rPr>
        <w:t>要求</w:t>
      </w:r>
    </w:p>
    <w:sectPr w:rsidR="005D74FE" w:rsidRPr="004A0A19" w:rsidSect="005D74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A55" w:rsidRDefault="00361A55" w:rsidP="003467E6">
      <w:r>
        <w:separator/>
      </w:r>
    </w:p>
  </w:endnote>
  <w:endnote w:type="continuationSeparator" w:id="0">
    <w:p w:rsidR="00361A55" w:rsidRDefault="00361A55" w:rsidP="003467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A55" w:rsidRDefault="00361A55" w:rsidP="003467E6">
      <w:r>
        <w:separator/>
      </w:r>
    </w:p>
  </w:footnote>
  <w:footnote w:type="continuationSeparator" w:id="0">
    <w:p w:rsidR="00361A55" w:rsidRDefault="00361A55" w:rsidP="003467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A43B28"/>
    <w:multiLevelType w:val="singleLevel"/>
    <w:tmpl w:val="3AA43B28"/>
    <w:lvl w:ilvl="0">
      <w:start w:val="1"/>
      <w:numFmt w:val="chineseCounting"/>
      <w:suff w:val="nothing"/>
      <w:lvlText w:val="（%1）"/>
      <w:lvlJc w:val="left"/>
      <w:pPr>
        <w:ind w:left="630" w:firstLine="0"/>
      </w:pPr>
      <w:rPr>
        <w:rFonts w:hint="eastAsia"/>
      </w:rPr>
    </w:lvl>
  </w:abstractNum>
  <w:abstractNum w:abstractNumId="1">
    <w:nsid w:val="59F26CE8"/>
    <w:multiLevelType w:val="hybridMultilevel"/>
    <w:tmpl w:val="A01A8124"/>
    <w:lvl w:ilvl="0" w:tplc="219CBF5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467E6"/>
    <w:rsid w:val="00006135"/>
    <w:rsid w:val="00020DD3"/>
    <w:rsid w:val="0006691D"/>
    <w:rsid w:val="000B6E2C"/>
    <w:rsid w:val="000D5C75"/>
    <w:rsid w:val="00136EC2"/>
    <w:rsid w:val="00233AF0"/>
    <w:rsid w:val="00247A1F"/>
    <w:rsid w:val="00254A0E"/>
    <w:rsid w:val="002C47C0"/>
    <w:rsid w:val="002C5235"/>
    <w:rsid w:val="003467E6"/>
    <w:rsid w:val="00361A55"/>
    <w:rsid w:val="00370AF1"/>
    <w:rsid w:val="003838CF"/>
    <w:rsid w:val="0038710E"/>
    <w:rsid w:val="003C1FB7"/>
    <w:rsid w:val="00407414"/>
    <w:rsid w:val="004349DE"/>
    <w:rsid w:val="00446C5F"/>
    <w:rsid w:val="004A0A19"/>
    <w:rsid w:val="004F7BE5"/>
    <w:rsid w:val="00540F46"/>
    <w:rsid w:val="005811E3"/>
    <w:rsid w:val="005A2B76"/>
    <w:rsid w:val="005D74FE"/>
    <w:rsid w:val="005E7647"/>
    <w:rsid w:val="005F5583"/>
    <w:rsid w:val="00612686"/>
    <w:rsid w:val="00672472"/>
    <w:rsid w:val="0067261B"/>
    <w:rsid w:val="007207CE"/>
    <w:rsid w:val="007437A9"/>
    <w:rsid w:val="007950E7"/>
    <w:rsid w:val="007F047F"/>
    <w:rsid w:val="00815C89"/>
    <w:rsid w:val="00826274"/>
    <w:rsid w:val="00892FF2"/>
    <w:rsid w:val="008F2CE7"/>
    <w:rsid w:val="00927409"/>
    <w:rsid w:val="00962B0E"/>
    <w:rsid w:val="00984853"/>
    <w:rsid w:val="009F5DE6"/>
    <w:rsid w:val="00A03022"/>
    <w:rsid w:val="00AB7E3B"/>
    <w:rsid w:val="00B26B1B"/>
    <w:rsid w:val="00B35759"/>
    <w:rsid w:val="00B721AC"/>
    <w:rsid w:val="00BD1EFF"/>
    <w:rsid w:val="00BE425C"/>
    <w:rsid w:val="00BF3FA1"/>
    <w:rsid w:val="00C96213"/>
    <w:rsid w:val="00CC330E"/>
    <w:rsid w:val="00CC41CD"/>
    <w:rsid w:val="00DB79ED"/>
    <w:rsid w:val="00E374EC"/>
    <w:rsid w:val="00EF64DC"/>
    <w:rsid w:val="00F54EEA"/>
    <w:rsid w:val="00F64CB4"/>
    <w:rsid w:val="00F950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7E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67E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467E6"/>
    <w:rPr>
      <w:sz w:val="18"/>
      <w:szCs w:val="18"/>
    </w:rPr>
  </w:style>
  <w:style w:type="paragraph" w:styleId="a4">
    <w:name w:val="footer"/>
    <w:basedOn w:val="a"/>
    <w:link w:val="Char0"/>
    <w:uiPriority w:val="99"/>
    <w:semiHidden/>
    <w:unhideWhenUsed/>
    <w:rsid w:val="003467E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467E6"/>
    <w:rPr>
      <w:sz w:val="18"/>
      <w:szCs w:val="18"/>
    </w:rPr>
  </w:style>
  <w:style w:type="character" w:styleId="a5">
    <w:name w:val="Hyperlink"/>
    <w:basedOn w:val="a0"/>
    <w:uiPriority w:val="99"/>
    <w:unhideWhenUsed/>
    <w:rsid w:val="003467E6"/>
    <w:rPr>
      <w:color w:val="0000FF"/>
      <w:u w:val="single"/>
    </w:rPr>
  </w:style>
  <w:style w:type="table" w:styleId="a6">
    <w:name w:val="Table Grid"/>
    <w:basedOn w:val="a1"/>
    <w:uiPriority w:val="59"/>
    <w:qFormat/>
    <w:rsid w:val="00CC330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2C47C0"/>
    <w:pPr>
      <w:ind w:firstLineChars="200" w:firstLine="420"/>
    </w:pPr>
    <w:rPr>
      <w:rFonts w:asciiTheme="minorHAnsi" w:eastAsiaTheme="minorEastAsia" w:hAnsiTheme="minorHAnsi" w:cstheme="minorBidi"/>
      <w:szCs w:val="22"/>
    </w:rPr>
  </w:style>
  <w:style w:type="character" w:styleId="a8">
    <w:name w:val="FollowedHyperlink"/>
    <w:basedOn w:val="a0"/>
    <w:qFormat/>
    <w:rsid w:val="009F5DE6"/>
    <w:rPr>
      <w:color w:val="800080"/>
      <w:u w:val="none"/>
    </w:rPr>
  </w:style>
</w:styles>
</file>

<file path=word/webSettings.xml><?xml version="1.0" encoding="utf-8"?>
<w:webSettings xmlns:r="http://schemas.openxmlformats.org/officeDocument/2006/relationships" xmlns:w="http://schemas.openxmlformats.org/wordprocessingml/2006/main">
  <w:divs>
    <w:div w:id="233516798">
      <w:bodyDiv w:val="1"/>
      <w:marLeft w:val="0"/>
      <w:marRight w:val="0"/>
      <w:marTop w:val="0"/>
      <w:marBottom w:val="0"/>
      <w:divBdr>
        <w:top w:val="none" w:sz="0" w:space="0" w:color="auto"/>
        <w:left w:val="none" w:sz="0" w:space="0" w:color="auto"/>
        <w:bottom w:val="none" w:sz="0" w:space="0" w:color="auto"/>
        <w:right w:val="none" w:sz="0" w:space="0" w:color="auto"/>
      </w:divBdr>
      <w:divsChild>
        <w:div w:id="2082481495">
          <w:marLeft w:val="0"/>
          <w:marRight w:val="0"/>
          <w:marTop w:val="0"/>
          <w:marBottom w:val="0"/>
          <w:divBdr>
            <w:top w:val="none" w:sz="0" w:space="0" w:color="auto"/>
            <w:left w:val="none" w:sz="0" w:space="0" w:color="auto"/>
            <w:bottom w:val="single" w:sz="6" w:space="0" w:color="45B39E"/>
            <w:right w:val="none" w:sz="0" w:space="0" w:color="auto"/>
          </w:divBdr>
        </w:div>
      </w:divsChild>
    </w:div>
    <w:div w:id="49218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ys.sczwfw.gov.cn/app/main?flag=2&amp;areaCode=5108000000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7.1.101/eci/pages/Waiting/newlist.do" TargetMode="External"/><Relationship Id="rId5" Type="http://schemas.openxmlformats.org/officeDocument/2006/relationships/webSettings" Target="webSettings.xml"/><Relationship Id="rId10" Type="http://schemas.openxmlformats.org/officeDocument/2006/relationships/hyperlink" Target="https://baike.so.com/doc/3753148-3942829.html" TargetMode="External"/><Relationship Id="rId4" Type="http://schemas.openxmlformats.org/officeDocument/2006/relationships/settings" Target="settings.xml"/><Relationship Id="rId9" Type="http://schemas.openxmlformats.org/officeDocument/2006/relationships/hyperlink" Target="http://gys.sczwfw.gov.cn/app/qixianShop/8404?areaId=408&amp;areaCode=5108000000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41B7D-62BC-40E9-9F89-A2333D955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1</Pages>
  <Words>1460</Words>
  <Characters>8323</Characters>
  <Application>Microsoft Office Word</Application>
  <DocSecurity>0</DocSecurity>
  <Lines>69</Lines>
  <Paragraphs>19</Paragraphs>
  <ScaleCrop>false</ScaleCrop>
  <Company/>
  <LinksUpToDate>false</LinksUpToDate>
  <CharactersWithSpaces>9764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赖玲琳</dc:creator>
  <cp:keywords/>
  <dc:description/>
  <cp:lastModifiedBy>赖玲琳</cp:lastModifiedBy>
  <cp:revision>21</cp:revision>
  <cp:lastPrinted>2020-06-02T09:00:00Z</cp:lastPrinted>
  <dcterms:created xsi:type="dcterms:W3CDTF">2020-05-19T09:47:00Z</dcterms:created>
  <dcterms:modified xsi:type="dcterms:W3CDTF">2020-06-02T09:06:00Z</dcterms:modified>
</cp:coreProperties>
</file>