
<file path=[Content_Types].xml><?xml version="1.0" encoding="utf-8"?>
<Types xmlns="http://schemas.openxmlformats.org/package/2006/content-types">
  <Default Extension="xml" ContentType="application/xml"/>
  <Default Extension="jpeg" ContentType="image/jpe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before="156" w:beforeLines="50" w:line="578" w:lineRule="exact"/>
        <w:jc w:val="center"/>
        <w:rPr>
          <w:rFonts w:hint="eastAsia" w:ascii="方正小标宋简体" w:hAnsi="方正小标宋简体" w:eastAsia="方正小标宋简体" w:cs="方正小标宋简体"/>
          <w:spacing w:val="-14"/>
          <w:sz w:val="44"/>
          <w:szCs w:val="36"/>
        </w:rPr>
      </w:pPr>
      <w:r>
        <w:rPr>
          <w:rFonts w:hint="eastAsia" w:ascii="方正小标宋简体" w:hAnsi="方正小标宋简体" w:eastAsia="方正小标宋简体" w:cs="方正小标宋简体"/>
          <w:spacing w:val="-14"/>
          <w:sz w:val="44"/>
          <w:szCs w:val="36"/>
        </w:rPr>
        <w:t>广元市经济和信息化局</w:t>
      </w:r>
    </w:p>
    <w:p>
      <w:pPr>
        <w:spacing w:line="578" w:lineRule="exact"/>
        <w:jc w:val="center"/>
        <w:rPr>
          <w:rFonts w:hint="eastAsia" w:ascii="方正小标宋简体" w:hAnsi="方正小标宋简体" w:eastAsia="方正小标宋简体" w:cs="方正小标宋简体"/>
          <w:spacing w:val="-14"/>
          <w:sz w:val="44"/>
          <w:szCs w:val="36"/>
        </w:rPr>
      </w:pPr>
      <w:r>
        <w:rPr>
          <w:rFonts w:hint="eastAsia" w:ascii="方正小标宋简体" w:hAnsi="方正小标宋简体" w:eastAsia="方正小标宋简体" w:cs="方正小标宋简体"/>
          <w:spacing w:val="-14"/>
          <w:sz w:val="44"/>
          <w:szCs w:val="36"/>
        </w:rPr>
        <w:t>行政执法集中内容公示</w:t>
      </w:r>
    </w:p>
    <w:p>
      <w:pPr>
        <w:spacing w:line="578" w:lineRule="exact"/>
        <w:rPr>
          <w:rFonts w:hint="eastAsia" w:ascii="黑体" w:hAnsi="黑体" w:eastAsia="黑体" w:cs="黑体"/>
          <w:sz w:val="32"/>
          <w:szCs w:val="32"/>
        </w:rPr>
      </w:pPr>
    </w:p>
    <w:p>
      <w:pPr>
        <w:spacing w:line="578" w:lineRule="exact"/>
        <w:ind w:firstLine="640" w:firstLineChars="200"/>
        <w:rPr>
          <w:rFonts w:hint="eastAsia" w:ascii="黑体" w:hAnsi="黑体" w:eastAsia="黑体" w:cs="黑体"/>
          <w:sz w:val="32"/>
          <w:szCs w:val="32"/>
        </w:rPr>
      </w:pPr>
      <w:r>
        <w:rPr>
          <w:rFonts w:hint="eastAsia" w:ascii="黑体" w:hAnsi="黑体" w:eastAsia="黑体" w:cs="黑体"/>
          <w:sz w:val="32"/>
          <w:szCs w:val="32"/>
        </w:rPr>
        <w:t>一、广元市经济和信息化局行政执法主体</w:t>
      </w:r>
    </w:p>
    <w:p>
      <w:pPr>
        <w:pStyle w:val="8"/>
        <w:spacing w:line="578" w:lineRule="exact"/>
      </w:pPr>
      <w:r>
        <w:rPr>
          <w:rFonts w:hint="eastAsia" w:ascii="仿宋_GB2312" w:hAnsi="仿宋_GB2312" w:eastAsia="仿宋_GB2312" w:cs="仿宋_GB2312"/>
          <w:sz w:val="32"/>
          <w:szCs w:val="32"/>
        </w:rPr>
        <w:t xml:space="preserve">广元市司法局  </w:t>
      </w:r>
      <w:r>
        <w:t>窗体顶端</w:t>
      </w:r>
    </w:p>
    <w:p>
      <w:pPr>
        <w:spacing w:line="578" w:lineRule="exact"/>
        <w:ind w:firstLine="642" w:firstLineChars="200"/>
        <w:rPr>
          <w:rFonts w:hint="eastAsia" w:ascii="仿宋_GB2312" w:hAnsi="仿宋_GB2312" w:eastAsia="仿宋_GB2312" w:cs="仿宋_GB2312"/>
          <w:sz w:val="32"/>
          <w:szCs w:val="32"/>
        </w:rPr>
      </w:pPr>
      <w:r>
        <w:rPr>
          <w:rFonts w:hint="eastAsia" w:ascii="仿宋_GB2312" w:hAnsi="仿宋_GB2312" w:eastAsia="仿宋_GB2312" w:cs="仿宋_GB2312"/>
          <w:b/>
          <w:bCs/>
          <w:sz w:val="32"/>
          <w:szCs w:val="32"/>
        </w:rPr>
        <w:t>行政执法主体1个</w:t>
      </w:r>
      <w:r>
        <w:rPr>
          <w:rFonts w:hint="eastAsia" w:ascii="仿宋_GB2312" w:hAnsi="仿宋_GB2312" w:eastAsia="仿宋_GB2312" w:cs="仿宋_GB2312"/>
          <w:sz w:val="32"/>
          <w:szCs w:val="32"/>
        </w:rPr>
        <w:t xml:space="preserve">：广元市经济和信息化局    </w:t>
      </w:r>
    </w:p>
    <w:p>
      <w:pPr>
        <w:spacing w:line="578" w:lineRule="exact"/>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 xml:space="preserve">地址:四川省广元市利州区东坝街道两桥街28号  </w:t>
      </w:r>
    </w:p>
    <w:p>
      <w:pPr>
        <w:spacing w:line="578" w:lineRule="exact"/>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邮编:628000   电话0839-3263686    传真:0839-3264284</w:t>
      </w:r>
    </w:p>
    <w:p>
      <w:pPr>
        <w:pStyle w:val="9"/>
        <w:spacing w:line="578" w:lineRule="exact"/>
      </w:pPr>
      <w:r>
        <w:t>窗体底端</w:t>
      </w:r>
    </w:p>
    <w:p>
      <w:pPr>
        <w:pStyle w:val="8"/>
        <w:spacing w:line="578" w:lineRule="exact"/>
      </w:pPr>
      <w:r>
        <w:t>窗体顶端</w:t>
      </w:r>
    </w:p>
    <w:p>
      <w:pPr>
        <w:spacing w:line="576" w:lineRule="exact"/>
        <w:ind w:firstLine="640" w:firstLineChars="200"/>
        <w:rPr>
          <w:rFonts w:hint="eastAsia" w:ascii="楷体_GB2312" w:hAnsi="黑体" w:eastAsia="楷体_GB2312" w:cs="仿宋_GB2312"/>
          <w:sz w:val="32"/>
          <w:szCs w:val="32"/>
        </w:rPr>
      </w:pPr>
      <w:r>
        <w:rPr>
          <w:rFonts w:hint="eastAsia" w:ascii="楷体_GB2312" w:hAnsi="黑体" w:eastAsia="楷体_GB2312" w:cs="仿宋_GB2312"/>
          <w:b w:val="0"/>
          <w:bCs/>
          <w:sz w:val="32"/>
          <w:szCs w:val="32"/>
        </w:rPr>
        <w:t>行政执法机构设置6个</w:t>
      </w:r>
      <w:r>
        <w:rPr>
          <w:rFonts w:hint="eastAsia" w:ascii="楷体_GB2312" w:hAnsi="黑体" w:eastAsia="楷体_GB2312" w:cs="仿宋_GB2312"/>
          <w:sz w:val="32"/>
          <w:szCs w:val="32"/>
        </w:rPr>
        <w:t>：</w:t>
      </w:r>
    </w:p>
    <w:p>
      <w:pPr>
        <w:spacing w:line="576" w:lineRule="exact"/>
        <w:ind w:firstLine="642" w:firstLineChars="200"/>
        <w:rPr>
          <w:rFonts w:hint="eastAsia" w:ascii="仿宋_GB2312" w:hAnsi="楷体" w:eastAsia="仿宋_GB2312"/>
          <w:b/>
          <w:sz w:val="32"/>
          <w:szCs w:val="32"/>
        </w:rPr>
      </w:pPr>
      <w:r>
        <w:rPr>
          <w:rFonts w:hint="eastAsia" w:ascii="仿宋_GB2312" w:hAnsi="楷体" w:eastAsia="仿宋_GB2312"/>
          <w:b/>
          <w:sz w:val="32"/>
          <w:szCs w:val="32"/>
        </w:rPr>
        <w:t>办公室（行政审批科）</w:t>
      </w:r>
    </w:p>
    <w:p>
      <w:pPr>
        <w:spacing w:line="576" w:lineRule="exact"/>
        <w:ind w:firstLine="640" w:firstLineChars="200"/>
        <w:rPr>
          <w:rFonts w:hint="eastAsia" w:eastAsia="仿宋_GB2312"/>
          <w:sz w:val="32"/>
          <w:szCs w:val="32"/>
        </w:rPr>
      </w:pPr>
      <w:r>
        <w:rPr>
          <w:rFonts w:hint="eastAsia" w:ascii="仿宋_GB2312" w:hAnsi="仿宋_GB2312" w:eastAsia="仿宋_GB2312" w:cs="仿宋_GB2312"/>
          <w:sz w:val="32"/>
          <w:szCs w:val="32"/>
        </w:rPr>
        <w:t>主要职责：负责</w:t>
      </w:r>
      <w:r>
        <w:rPr>
          <w:rFonts w:hint="eastAsia" w:eastAsia="仿宋_GB2312"/>
          <w:sz w:val="32"/>
          <w:szCs w:val="32"/>
        </w:rPr>
        <w:t>承办成品油零售经营资格审批、企业投资项目核准（技术改造）、固定资产投资项目节能审查（企业技术改造项目）、无线电台（站）设置审批、在电力设施周围或电力设施保护区内进行可能危及电力设施安全作业的审批等有关行政审批及公共服务事项。</w:t>
      </w:r>
    </w:p>
    <w:p>
      <w:pPr>
        <w:spacing w:line="576" w:lineRule="exact"/>
        <w:ind w:firstLine="640" w:firstLineChars="200"/>
        <w:rPr>
          <w:rFonts w:hint="eastAsia" w:eastAsia="仿宋_GB2312"/>
          <w:sz w:val="32"/>
          <w:szCs w:val="32"/>
        </w:rPr>
      </w:pPr>
      <w:r>
        <w:rPr>
          <w:rFonts w:hint="eastAsia" w:ascii="仿宋_GB2312" w:hAnsi="仿宋_GB2312" w:eastAsia="仿宋_GB2312" w:cs="仿宋_GB2312"/>
          <w:sz w:val="32"/>
          <w:szCs w:val="32"/>
        </w:rPr>
        <w:t xml:space="preserve">科室负责人：权友明     联系电话：0839-3260919 </w:t>
      </w:r>
    </w:p>
    <w:p>
      <w:pPr>
        <w:spacing w:line="576" w:lineRule="exact"/>
        <w:ind w:firstLine="642" w:firstLineChars="200"/>
        <w:rPr>
          <w:rFonts w:hint="eastAsia" w:ascii="仿宋_GB2312" w:hAnsi="楷体" w:eastAsia="仿宋_GB2312" w:cs="Times New Roman"/>
          <w:b/>
          <w:sz w:val="32"/>
          <w:szCs w:val="32"/>
        </w:rPr>
      </w:pPr>
      <w:r>
        <w:rPr>
          <w:rFonts w:hint="eastAsia" w:ascii="仿宋_GB2312" w:hAnsi="楷体" w:eastAsia="仿宋_GB2312"/>
          <w:b/>
          <w:sz w:val="32"/>
          <w:szCs w:val="32"/>
        </w:rPr>
        <w:t>电力与油气管理科（市电力行政执法支队）</w:t>
      </w:r>
      <w:r>
        <w:rPr>
          <w:rFonts w:hint="eastAsia" w:ascii="仿宋_GB2312" w:hAnsi="楷体" w:eastAsia="仿宋_GB2312" w:cs="Times New Roman"/>
          <w:b/>
          <w:sz w:val="32"/>
          <w:szCs w:val="32"/>
        </w:rPr>
        <w:t xml:space="preserve"> </w:t>
      </w:r>
    </w:p>
    <w:p>
      <w:pPr>
        <w:spacing w:line="576" w:lineRule="exact"/>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主要职责：</w:t>
      </w:r>
      <w:r>
        <w:rPr>
          <w:rFonts w:hint="eastAsia" w:eastAsia="仿宋_GB2312"/>
          <w:sz w:val="32"/>
          <w:szCs w:val="32"/>
        </w:rPr>
        <w:t>负责成品油经营许可及市场监管；实施供电营业等电力许可；负责电力行政执法工作。</w:t>
      </w:r>
      <w:r>
        <w:rPr>
          <w:rFonts w:hint="eastAsia" w:ascii="仿宋_GB2312" w:hAnsi="仿宋_GB2312" w:eastAsia="仿宋_GB2312" w:cs="仿宋_GB2312"/>
          <w:sz w:val="32"/>
          <w:szCs w:val="32"/>
        </w:rPr>
        <w:t xml:space="preserve"> </w:t>
      </w:r>
    </w:p>
    <w:p>
      <w:pPr>
        <w:spacing w:line="576" w:lineRule="exact"/>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 xml:space="preserve">科室负责人：孙正梁     联系电话：0839-3268561 </w:t>
      </w:r>
    </w:p>
    <w:p>
      <w:pPr>
        <w:spacing w:line="576" w:lineRule="exact"/>
        <w:ind w:firstLine="642" w:firstLineChars="200"/>
        <w:rPr>
          <w:rFonts w:hint="eastAsia" w:ascii="仿宋_GB2312" w:hAnsi="楷体" w:eastAsia="仿宋_GB2312" w:cs="Times New Roman"/>
          <w:b/>
          <w:sz w:val="32"/>
          <w:szCs w:val="32"/>
        </w:rPr>
      </w:pPr>
      <w:r>
        <w:rPr>
          <w:rFonts w:hint="eastAsia" w:ascii="仿宋_GB2312" w:hAnsi="楷体" w:eastAsia="仿宋_GB2312"/>
          <w:b/>
          <w:sz w:val="32"/>
          <w:szCs w:val="32"/>
        </w:rPr>
        <w:t>无线电管理科（省无线电管理委员会办公室广元管理处）</w:t>
      </w:r>
    </w:p>
    <w:p>
      <w:pPr>
        <w:spacing w:line="576" w:lineRule="exact"/>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主要职责：</w:t>
      </w:r>
      <w:r>
        <w:rPr>
          <w:rFonts w:hint="eastAsia" w:eastAsia="仿宋_GB2312"/>
          <w:sz w:val="32"/>
          <w:szCs w:val="32"/>
        </w:rPr>
        <w:t>依法查处无线电违法行为；组织实施无线电管制；负责组织重要时期、重点区域、重大活动的无线电安全保障；管理无线电发射设备市场；负责协调军地及市际间无线电频率管理及行政执法；负责无线电频谱规划，指配无线电频率和台站呼号；审核无线电台（站）建设规划和台址；负责无线电台（站）的日常管理，收缴无线电频率占用费；指导无线电协（学）会工作。</w:t>
      </w:r>
    </w:p>
    <w:p>
      <w:pPr>
        <w:spacing w:line="576" w:lineRule="exact"/>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 xml:space="preserve">科室负责人：颜震     联系电话：0839-3266420 </w:t>
      </w:r>
    </w:p>
    <w:p>
      <w:pPr>
        <w:spacing w:line="576" w:lineRule="exact"/>
        <w:ind w:firstLine="642" w:firstLineChars="200"/>
        <w:rPr>
          <w:rFonts w:hint="eastAsia" w:ascii="仿宋_GB2312" w:hAnsi="楷体" w:eastAsia="仿宋_GB2312"/>
          <w:b/>
          <w:sz w:val="32"/>
          <w:szCs w:val="32"/>
        </w:rPr>
      </w:pPr>
      <w:r>
        <w:rPr>
          <w:rFonts w:hint="eastAsia" w:ascii="仿宋_GB2312" w:hAnsi="楷体" w:eastAsia="仿宋_GB2312"/>
          <w:b/>
          <w:sz w:val="32"/>
          <w:szCs w:val="32"/>
        </w:rPr>
        <w:t>轻纺盐业科</w:t>
      </w:r>
    </w:p>
    <w:p>
      <w:pPr>
        <w:spacing w:line="576" w:lineRule="exact"/>
        <w:ind w:firstLine="640" w:firstLineChars="200"/>
        <w:rPr>
          <w:rFonts w:eastAsia="仿宋_GB2312"/>
          <w:sz w:val="32"/>
          <w:szCs w:val="32"/>
        </w:rPr>
      </w:pPr>
      <w:r>
        <w:rPr>
          <w:rFonts w:hint="eastAsia" w:ascii="仿宋_GB2312" w:hAnsi="仿宋_GB2312" w:eastAsia="仿宋_GB2312" w:cs="仿宋_GB2312"/>
          <w:sz w:val="32"/>
          <w:szCs w:val="32"/>
        </w:rPr>
        <w:t>主要职责：</w:t>
      </w:r>
      <w:r>
        <w:rPr>
          <w:rFonts w:hint="eastAsia" w:eastAsia="仿宋_GB2312"/>
          <w:sz w:val="32"/>
          <w:szCs w:val="32"/>
        </w:rPr>
        <w:t>负责食盐行业管理，依法查处食盐违法违规经营行为，配合相关部门做好食盐的安全管控和价格干预工作；负责行业的统计分析及运行监测，协调处理行业发展中的重大问题。</w:t>
      </w:r>
    </w:p>
    <w:p>
      <w:pPr>
        <w:spacing w:line="576" w:lineRule="exact"/>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 xml:space="preserve">科室负责人：刘晓东     联系电话：0839-3265285 </w:t>
      </w:r>
    </w:p>
    <w:p>
      <w:pPr>
        <w:spacing w:line="576" w:lineRule="exact"/>
        <w:ind w:firstLine="642" w:firstLineChars="200"/>
        <w:rPr>
          <w:rFonts w:hint="eastAsia" w:ascii="仿宋_GB2312" w:hAnsi="楷体" w:eastAsia="仿宋_GB2312"/>
          <w:b/>
          <w:sz w:val="32"/>
          <w:szCs w:val="32"/>
        </w:rPr>
      </w:pPr>
      <w:r>
        <w:rPr>
          <w:rFonts w:hint="eastAsia" w:ascii="仿宋_GB2312" w:hAnsi="楷体" w:eastAsia="仿宋_GB2312"/>
          <w:b/>
          <w:sz w:val="32"/>
          <w:szCs w:val="32"/>
        </w:rPr>
        <w:t>市委军民融合发展委员会办公室秘书科</w:t>
      </w:r>
    </w:p>
    <w:p>
      <w:pPr>
        <w:spacing w:line="576" w:lineRule="exact"/>
        <w:ind w:firstLine="640" w:firstLineChars="200"/>
        <w:rPr>
          <w:rFonts w:hint="eastAsia" w:eastAsia="仿宋_GB2312"/>
          <w:sz w:val="32"/>
          <w:szCs w:val="32"/>
        </w:rPr>
      </w:pPr>
      <w:r>
        <w:rPr>
          <w:rFonts w:hint="eastAsia" w:ascii="仿宋_GB2312" w:hAnsi="仿宋_GB2312" w:eastAsia="仿宋_GB2312" w:cs="仿宋_GB2312"/>
          <w:sz w:val="32"/>
          <w:szCs w:val="32"/>
        </w:rPr>
        <w:t>主要职责：</w:t>
      </w:r>
      <w:r>
        <w:rPr>
          <w:rFonts w:hint="eastAsia" w:eastAsia="仿宋_GB2312"/>
          <w:sz w:val="32"/>
          <w:szCs w:val="32"/>
        </w:rPr>
        <w:t>负责对民爆物品生产企业安全生产许可监督管理，及民用爆炸物品销售企业销售许可的日常监督管理，对民爆生产、销售企业安全生产情况开展定期或者不定期监督检查。</w:t>
      </w:r>
    </w:p>
    <w:p>
      <w:pPr>
        <w:spacing w:line="576" w:lineRule="exact"/>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科室负责人：马鹏     联系电话：0839-3236778</w:t>
      </w:r>
    </w:p>
    <w:p>
      <w:pPr>
        <w:spacing w:line="576" w:lineRule="exact"/>
        <w:ind w:firstLine="642" w:firstLineChars="200"/>
        <w:rPr>
          <w:rFonts w:hint="eastAsia" w:ascii="仿宋_GB2312" w:hAnsi="楷体" w:eastAsia="仿宋_GB2312"/>
          <w:b/>
          <w:sz w:val="32"/>
          <w:szCs w:val="32"/>
        </w:rPr>
      </w:pPr>
      <w:r>
        <w:rPr>
          <w:rFonts w:hint="eastAsia" w:ascii="仿宋_GB2312" w:hAnsi="楷体" w:eastAsia="仿宋_GB2312"/>
          <w:b/>
          <w:sz w:val="32"/>
          <w:szCs w:val="32"/>
        </w:rPr>
        <w:t>环境与综合利用科</w:t>
      </w:r>
    </w:p>
    <w:p>
      <w:pPr>
        <w:spacing w:line="576" w:lineRule="exact"/>
        <w:ind w:firstLine="640" w:firstLineChars="200"/>
        <w:rPr>
          <w:rFonts w:eastAsia="仿宋_GB2312"/>
          <w:sz w:val="32"/>
          <w:szCs w:val="32"/>
        </w:rPr>
      </w:pPr>
      <w:r>
        <w:rPr>
          <w:rFonts w:hint="eastAsia" w:ascii="仿宋_GB2312" w:hAnsi="仿宋_GB2312" w:eastAsia="仿宋_GB2312" w:cs="仿宋_GB2312"/>
          <w:sz w:val="32"/>
          <w:szCs w:val="32"/>
        </w:rPr>
        <w:t>主要职责：</w:t>
      </w:r>
      <w:r>
        <w:rPr>
          <w:rFonts w:hint="eastAsia" w:eastAsia="仿宋_GB2312"/>
          <w:sz w:val="32"/>
          <w:szCs w:val="32"/>
        </w:rPr>
        <w:t>负责企业技术改造项目节能评估审查，监管考核重点用能企业节能工作；负责工业企业节能监察执法工作。</w:t>
      </w:r>
    </w:p>
    <w:p>
      <w:pPr>
        <w:spacing w:line="576" w:lineRule="exact"/>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科室负责人：周通国     联系电话：0839-3262138</w:t>
      </w:r>
    </w:p>
    <w:p>
      <w:pPr>
        <w:spacing w:line="576" w:lineRule="exact"/>
        <w:ind w:firstLine="640" w:firstLineChars="200"/>
        <w:rPr>
          <w:rFonts w:hint="eastAsia" w:ascii="仿宋_GB2312" w:hAnsi="仿宋_GB2312" w:eastAsia="仿宋_GB2312" w:cs="仿宋_GB2312"/>
          <w:sz w:val="32"/>
          <w:szCs w:val="32"/>
        </w:rPr>
      </w:pPr>
    </w:p>
    <w:p>
      <w:pPr>
        <w:ind w:firstLine="640" w:firstLineChars="200"/>
        <w:rPr>
          <w:rFonts w:hint="eastAsia" w:ascii="黑体" w:hAnsi="黑体" w:eastAsia="黑体" w:cs="黑体"/>
          <w:sz w:val="32"/>
          <w:szCs w:val="32"/>
        </w:rPr>
      </w:pPr>
      <w:r>
        <w:rPr>
          <w:rFonts w:hint="eastAsia" w:ascii="黑体" w:hAnsi="黑体" w:eastAsia="黑体" w:cs="黑体"/>
          <w:sz w:val="32"/>
          <w:szCs w:val="32"/>
        </w:rPr>
        <w:t>二、广元市经济和信息化局行政执法人员清单</w:t>
      </w:r>
    </w:p>
    <w:tbl>
      <w:tblPr>
        <w:tblStyle w:val="5"/>
        <w:tblW w:w="0" w:type="auto"/>
        <w:jc w:val="center"/>
        <w:tblLayout w:type="fixed"/>
        <w:tblCellMar>
          <w:top w:w="0" w:type="dxa"/>
          <w:left w:w="0" w:type="dxa"/>
          <w:bottom w:w="0" w:type="dxa"/>
          <w:right w:w="0" w:type="dxa"/>
        </w:tblCellMar>
      </w:tblPr>
      <w:tblGrid>
        <w:gridCol w:w="1141"/>
        <w:gridCol w:w="3043"/>
        <w:gridCol w:w="3923"/>
      </w:tblGrid>
      <w:tr>
        <w:tblPrEx>
          <w:tblCellMar>
            <w:top w:w="0" w:type="dxa"/>
            <w:left w:w="0" w:type="dxa"/>
            <w:bottom w:w="0" w:type="dxa"/>
            <w:right w:w="0" w:type="dxa"/>
          </w:tblCellMar>
        </w:tblPrEx>
        <w:trPr>
          <w:trHeight w:val="599" w:hRule="atLeast"/>
          <w:jc w:val="center"/>
        </w:trPr>
        <w:tc>
          <w:tcPr>
            <w:tcW w:w="1141"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黑体" w:hAnsi="黑体" w:eastAsia="黑体" w:cs="宋体"/>
                <w:sz w:val="24"/>
                <w:szCs w:val="24"/>
              </w:rPr>
            </w:pPr>
            <w:r>
              <w:rPr>
                <w:rFonts w:hint="eastAsia" w:ascii="黑体" w:hAnsi="黑体" w:eastAsia="黑体" w:cs="宋体"/>
                <w:kern w:val="0"/>
                <w:sz w:val="24"/>
                <w:szCs w:val="24"/>
                <w:lang w:bidi="ar"/>
              </w:rPr>
              <w:t>序号</w:t>
            </w:r>
          </w:p>
        </w:tc>
        <w:tc>
          <w:tcPr>
            <w:tcW w:w="3043"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黑体" w:hAnsi="黑体" w:eastAsia="黑体" w:cs="宋体"/>
                <w:sz w:val="24"/>
                <w:szCs w:val="24"/>
              </w:rPr>
            </w:pPr>
            <w:r>
              <w:rPr>
                <w:rFonts w:hint="eastAsia" w:ascii="黑体" w:hAnsi="黑体" w:eastAsia="黑体" w:cs="宋体"/>
                <w:kern w:val="0"/>
                <w:sz w:val="24"/>
                <w:szCs w:val="24"/>
                <w:lang w:bidi="ar"/>
              </w:rPr>
              <w:t>姓名</w:t>
            </w:r>
          </w:p>
        </w:tc>
        <w:tc>
          <w:tcPr>
            <w:tcW w:w="3923"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黑体" w:hAnsi="黑体" w:eastAsia="黑体" w:cs="宋体"/>
                <w:sz w:val="24"/>
                <w:szCs w:val="24"/>
              </w:rPr>
            </w:pPr>
            <w:r>
              <w:rPr>
                <w:rFonts w:hint="eastAsia" w:ascii="黑体" w:hAnsi="黑体" w:eastAsia="黑体" w:cs="宋体"/>
                <w:kern w:val="0"/>
                <w:sz w:val="24"/>
                <w:szCs w:val="24"/>
                <w:lang w:bidi="ar"/>
              </w:rPr>
              <w:t>证件编号</w:t>
            </w:r>
          </w:p>
        </w:tc>
      </w:tr>
      <w:tr>
        <w:tblPrEx>
          <w:tblCellMar>
            <w:top w:w="0" w:type="dxa"/>
            <w:left w:w="0" w:type="dxa"/>
            <w:bottom w:w="0" w:type="dxa"/>
            <w:right w:w="0" w:type="dxa"/>
          </w:tblCellMar>
        </w:tblPrEx>
        <w:trPr>
          <w:trHeight w:val="726" w:hRule="atLeast"/>
          <w:jc w:val="center"/>
        </w:trPr>
        <w:tc>
          <w:tcPr>
            <w:tcW w:w="1141"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ascii="宋体" w:hAnsi="宋体" w:eastAsia="宋体" w:cs="仿宋_GB2312"/>
                <w:sz w:val="24"/>
                <w:szCs w:val="24"/>
              </w:rPr>
            </w:pPr>
            <w:r>
              <w:rPr>
                <w:rFonts w:hint="eastAsia" w:ascii="宋体" w:hAnsi="宋体" w:eastAsia="宋体" w:cs="仿宋_GB2312"/>
                <w:kern w:val="0"/>
                <w:sz w:val="24"/>
                <w:szCs w:val="24"/>
                <w:lang w:bidi="ar"/>
              </w:rPr>
              <w:t>1</w:t>
            </w:r>
          </w:p>
        </w:tc>
        <w:tc>
          <w:tcPr>
            <w:tcW w:w="3043"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eastAsia="宋体" w:cs="仿宋_GB2312"/>
                <w:sz w:val="24"/>
                <w:szCs w:val="24"/>
              </w:rPr>
            </w:pPr>
            <w:r>
              <w:rPr>
                <w:rFonts w:hint="eastAsia" w:ascii="宋体" w:hAnsi="宋体" w:eastAsia="宋体" w:cs="仿宋_GB2312"/>
                <w:kern w:val="0"/>
                <w:sz w:val="24"/>
                <w:szCs w:val="24"/>
                <w:lang w:bidi="ar"/>
              </w:rPr>
              <w:t>熊光斌</w:t>
            </w:r>
          </w:p>
        </w:tc>
        <w:tc>
          <w:tcPr>
            <w:tcW w:w="3923"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eastAsia="宋体" w:cs="仿宋_GB2312"/>
                <w:sz w:val="24"/>
                <w:szCs w:val="24"/>
              </w:rPr>
            </w:pPr>
            <w:r>
              <w:rPr>
                <w:rStyle w:val="10"/>
                <w:rFonts w:hint="default" w:ascii="宋体" w:hAnsi="宋体" w:eastAsia="宋体"/>
                <w:sz w:val="24"/>
                <w:szCs w:val="24"/>
                <w:lang w:bidi="ar"/>
              </w:rPr>
              <w:t>川</w:t>
            </w:r>
            <w:r>
              <w:rPr>
                <w:rStyle w:val="11"/>
                <w:rFonts w:ascii="宋体" w:hAnsi="宋体"/>
                <w:color w:val="auto"/>
                <w:sz w:val="24"/>
                <w:szCs w:val="24"/>
                <w:lang w:bidi="ar"/>
              </w:rPr>
              <w:t>H050017</w:t>
            </w:r>
          </w:p>
        </w:tc>
      </w:tr>
      <w:tr>
        <w:tblPrEx>
          <w:tblCellMar>
            <w:top w:w="0" w:type="dxa"/>
            <w:left w:w="0" w:type="dxa"/>
            <w:bottom w:w="0" w:type="dxa"/>
            <w:right w:w="0" w:type="dxa"/>
          </w:tblCellMar>
        </w:tblPrEx>
        <w:trPr>
          <w:trHeight w:val="726" w:hRule="atLeast"/>
          <w:jc w:val="center"/>
        </w:trPr>
        <w:tc>
          <w:tcPr>
            <w:tcW w:w="1141"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eastAsia="宋体" w:cs="仿宋_GB2312"/>
                <w:sz w:val="24"/>
                <w:szCs w:val="24"/>
              </w:rPr>
            </w:pPr>
            <w:r>
              <w:rPr>
                <w:rFonts w:hint="eastAsia" w:ascii="宋体" w:hAnsi="宋体" w:eastAsia="宋体" w:cs="仿宋_GB2312"/>
                <w:kern w:val="0"/>
                <w:sz w:val="24"/>
                <w:szCs w:val="24"/>
                <w:lang w:bidi="ar"/>
              </w:rPr>
              <w:t>2</w:t>
            </w:r>
          </w:p>
        </w:tc>
        <w:tc>
          <w:tcPr>
            <w:tcW w:w="3043"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eastAsia="宋体" w:cs="仿宋_GB2312"/>
                <w:sz w:val="24"/>
                <w:szCs w:val="24"/>
              </w:rPr>
            </w:pPr>
            <w:r>
              <w:rPr>
                <w:rFonts w:hint="eastAsia" w:ascii="宋体" w:hAnsi="宋体" w:eastAsia="宋体" w:cs="仿宋_GB2312"/>
                <w:kern w:val="0"/>
                <w:sz w:val="24"/>
                <w:szCs w:val="24"/>
                <w:lang w:bidi="ar"/>
              </w:rPr>
              <w:t>孙正梁</w:t>
            </w:r>
          </w:p>
        </w:tc>
        <w:tc>
          <w:tcPr>
            <w:tcW w:w="3923"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eastAsia="宋体" w:cs="仿宋_GB2312"/>
                <w:sz w:val="24"/>
                <w:szCs w:val="24"/>
              </w:rPr>
            </w:pPr>
            <w:r>
              <w:rPr>
                <w:rStyle w:val="10"/>
                <w:rFonts w:hint="default" w:ascii="宋体" w:hAnsi="宋体" w:eastAsia="宋体"/>
                <w:sz w:val="24"/>
                <w:szCs w:val="24"/>
                <w:lang w:bidi="ar"/>
              </w:rPr>
              <w:t>川</w:t>
            </w:r>
            <w:r>
              <w:rPr>
                <w:rStyle w:val="11"/>
                <w:rFonts w:ascii="宋体" w:hAnsi="宋体"/>
                <w:color w:val="auto"/>
                <w:sz w:val="24"/>
                <w:szCs w:val="24"/>
                <w:lang w:bidi="ar"/>
              </w:rPr>
              <w:t>H050018</w:t>
            </w:r>
          </w:p>
        </w:tc>
      </w:tr>
      <w:tr>
        <w:tblPrEx>
          <w:tblCellMar>
            <w:top w:w="0" w:type="dxa"/>
            <w:left w:w="0" w:type="dxa"/>
            <w:bottom w:w="0" w:type="dxa"/>
            <w:right w:w="0" w:type="dxa"/>
          </w:tblCellMar>
        </w:tblPrEx>
        <w:trPr>
          <w:trHeight w:val="726" w:hRule="atLeast"/>
          <w:jc w:val="center"/>
        </w:trPr>
        <w:tc>
          <w:tcPr>
            <w:tcW w:w="1141"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eastAsia="宋体" w:cs="仿宋_GB2312"/>
                <w:sz w:val="24"/>
                <w:szCs w:val="24"/>
              </w:rPr>
            </w:pPr>
            <w:r>
              <w:rPr>
                <w:rFonts w:hint="eastAsia" w:ascii="宋体" w:hAnsi="宋体" w:eastAsia="宋体" w:cs="仿宋_GB2312"/>
                <w:kern w:val="0"/>
                <w:sz w:val="24"/>
                <w:szCs w:val="24"/>
                <w:lang w:bidi="ar"/>
              </w:rPr>
              <w:t>3</w:t>
            </w:r>
          </w:p>
        </w:tc>
        <w:tc>
          <w:tcPr>
            <w:tcW w:w="3043"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eastAsia="宋体" w:cs="仿宋_GB2312"/>
                <w:sz w:val="24"/>
                <w:szCs w:val="24"/>
              </w:rPr>
            </w:pPr>
            <w:r>
              <w:rPr>
                <w:rStyle w:val="10"/>
                <w:rFonts w:hint="default" w:ascii="宋体" w:hAnsi="宋体" w:eastAsia="宋体"/>
                <w:sz w:val="24"/>
                <w:szCs w:val="24"/>
                <w:lang w:bidi="ar"/>
              </w:rPr>
              <w:t>程</w:t>
            </w:r>
            <w:r>
              <w:rPr>
                <w:rStyle w:val="12"/>
                <w:rFonts w:hint="default" w:ascii="宋体" w:hAnsi="宋体" w:eastAsia="宋体"/>
                <w:sz w:val="24"/>
                <w:szCs w:val="24"/>
                <w:lang w:bidi="ar"/>
              </w:rPr>
              <w:t xml:space="preserve">  </w:t>
            </w:r>
            <w:r>
              <w:rPr>
                <w:rStyle w:val="13"/>
                <w:rFonts w:hint="default" w:ascii="宋体" w:hAnsi="宋体" w:eastAsia="宋体"/>
                <w:sz w:val="24"/>
                <w:szCs w:val="24"/>
                <w:lang w:bidi="ar"/>
              </w:rPr>
              <w:t>杰</w:t>
            </w:r>
          </w:p>
        </w:tc>
        <w:tc>
          <w:tcPr>
            <w:tcW w:w="3923"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eastAsia="宋体" w:cs="仿宋_GB2312"/>
                <w:sz w:val="24"/>
                <w:szCs w:val="24"/>
              </w:rPr>
            </w:pPr>
            <w:r>
              <w:rPr>
                <w:rStyle w:val="10"/>
                <w:rFonts w:hint="default" w:ascii="宋体" w:hAnsi="宋体" w:eastAsia="宋体"/>
                <w:sz w:val="24"/>
                <w:szCs w:val="24"/>
                <w:lang w:bidi="ar"/>
              </w:rPr>
              <w:t>川</w:t>
            </w:r>
            <w:r>
              <w:rPr>
                <w:rStyle w:val="11"/>
                <w:rFonts w:ascii="宋体" w:hAnsi="宋体"/>
                <w:color w:val="auto"/>
                <w:sz w:val="24"/>
                <w:szCs w:val="24"/>
                <w:lang w:bidi="ar"/>
              </w:rPr>
              <w:t>H050019</w:t>
            </w:r>
          </w:p>
        </w:tc>
      </w:tr>
      <w:tr>
        <w:tblPrEx>
          <w:tblCellMar>
            <w:top w:w="0" w:type="dxa"/>
            <w:left w:w="0" w:type="dxa"/>
            <w:bottom w:w="0" w:type="dxa"/>
            <w:right w:w="0" w:type="dxa"/>
          </w:tblCellMar>
        </w:tblPrEx>
        <w:trPr>
          <w:trHeight w:val="726" w:hRule="atLeast"/>
          <w:jc w:val="center"/>
        </w:trPr>
        <w:tc>
          <w:tcPr>
            <w:tcW w:w="1141"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eastAsia="宋体" w:cs="仿宋_GB2312"/>
                <w:sz w:val="24"/>
                <w:szCs w:val="24"/>
              </w:rPr>
            </w:pPr>
            <w:r>
              <w:rPr>
                <w:rFonts w:hint="eastAsia" w:ascii="宋体" w:hAnsi="宋体" w:eastAsia="宋体" w:cs="仿宋_GB2312"/>
                <w:kern w:val="0"/>
                <w:sz w:val="24"/>
                <w:szCs w:val="24"/>
                <w:lang w:bidi="ar"/>
              </w:rPr>
              <w:t>4</w:t>
            </w:r>
          </w:p>
        </w:tc>
        <w:tc>
          <w:tcPr>
            <w:tcW w:w="3043"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eastAsia="宋体" w:cs="仿宋_GB2312"/>
                <w:sz w:val="24"/>
                <w:szCs w:val="24"/>
              </w:rPr>
            </w:pPr>
            <w:r>
              <w:rPr>
                <w:rFonts w:hint="eastAsia" w:ascii="宋体" w:hAnsi="宋体" w:eastAsia="宋体" w:cs="仿宋_GB2312"/>
                <w:kern w:val="0"/>
                <w:sz w:val="24"/>
                <w:szCs w:val="24"/>
                <w:lang w:bidi="ar"/>
              </w:rPr>
              <w:t>张馨文</w:t>
            </w:r>
          </w:p>
        </w:tc>
        <w:tc>
          <w:tcPr>
            <w:tcW w:w="3923"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eastAsia="宋体" w:cs="仿宋_GB2312"/>
                <w:sz w:val="24"/>
                <w:szCs w:val="24"/>
              </w:rPr>
            </w:pPr>
            <w:r>
              <w:rPr>
                <w:rStyle w:val="10"/>
                <w:rFonts w:hint="default" w:ascii="宋体" w:hAnsi="宋体" w:eastAsia="宋体"/>
                <w:sz w:val="24"/>
                <w:szCs w:val="24"/>
                <w:lang w:bidi="ar"/>
              </w:rPr>
              <w:t>川</w:t>
            </w:r>
            <w:r>
              <w:rPr>
                <w:rStyle w:val="11"/>
                <w:rFonts w:ascii="宋体" w:hAnsi="宋体"/>
                <w:color w:val="auto"/>
                <w:sz w:val="24"/>
                <w:szCs w:val="24"/>
                <w:lang w:bidi="ar"/>
              </w:rPr>
              <w:t>H050020</w:t>
            </w:r>
          </w:p>
        </w:tc>
      </w:tr>
      <w:tr>
        <w:tblPrEx>
          <w:tblCellMar>
            <w:top w:w="0" w:type="dxa"/>
            <w:left w:w="0" w:type="dxa"/>
            <w:bottom w:w="0" w:type="dxa"/>
            <w:right w:w="0" w:type="dxa"/>
          </w:tblCellMar>
        </w:tblPrEx>
        <w:trPr>
          <w:trHeight w:val="726" w:hRule="atLeast"/>
          <w:jc w:val="center"/>
        </w:trPr>
        <w:tc>
          <w:tcPr>
            <w:tcW w:w="1141"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eastAsia="宋体" w:cs="仿宋_GB2312"/>
                <w:sz w:val="24"/>
                <w:szCs w:val="24"/>
              </w:rPr>
            </w:pPr>
            <w:r>
              <w:rPr>
                <w:rFonts w:hint="eastAsia" w:ascii="宋体" w:hAnsi="宋体" w:eastAsia="宋体" w:cs="仿宋_GB2312"/>
                <w:kern w:val="0"/>
                <w:sz w:val="24"/>
                <w:szCs w:val="24"/>
                <w:lang w:bidi="ar"/>
              </w:rPr>
              <w:t>5</w:t>
            </w:r>
          </w:p>
        </w:tc>
        <w:tc>
          <w:tcPr>
            <w:tcW w:w="3043"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eastAsia="宋体" w:cs="仿宋_GB2312"/>
                <w:sz w:val="24"/>
                <w:szCs w:val="24"/>
              </w:rPr>
            </w:pPr>
            <w:r>
              <w:rPr>
                <w:rFonts w:hint="eastAsia" w:ascii="宋体" w:hAnsi="宋体" w:eastAsia="宋体" w:cs="仿宋_GB2312"/>
                <w:kern w:val="0"/>
                <w:sz w:val="24"/>
                <w:szCs w:val="24"/>
                <w:lang w:bidi="ar"/>
              </w:rPr>
              <w:t>贾海波</w:t>
            </w:r>
          </w:p>
        </w:tc>
        <w:tc>
          <w:tcPr>
            <w:tcW w:w="3923"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eastAsia="宋体" w:cs="仿宋_GB2312"/>
                <w:sz w:val="24"/>
                <w:szCs w:val="24"/>
              </w:rPr>
            </w:pPr>
            <w:r>
              <w:rPr>
                <w:rFonts w:hint="eastAsia" w:ascii="宋体" w:hAnsi="宋体" w:eastAsia="宋体" w:cs="仿宋_GB2312"/>
                <w:kern w:val="0"/>
                <w:sz w:val="24"/>
                <w:szCs w:val="24"/>
                <w:lang w:bidi="ar"/>
              </w:rPr>
              <w:t>川H050011</w:t>
            </w:r>
          </w:p>
        </w:tc>
      </w:tr>
      <w:tr>
        <w:tblPrEx>
          <w:tblCellMar>
            <w:top w:w="0" w:type="dxa"/>
            <w:left w:w="0" w:type="dxa"/>
            <w:bottom w:w="0" w:type="dxa"/>
            <w:right w:w="0" w:type="dxa"/>
          </w:tblCellMar>
        </w:tblPrEx>
        <w:trPr>
          <w:trHeight w:val="726" w:hRule="atLeast"/>
          <w:jc w:val="center"/>
        </w:trPr>
        <w:tc>
          <w:tcPr>
            <w:tcW w:w="1141"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eastAsia="宋体" w:cs="仿宋_GB2312"/>
                <w:sz w:val="24"/>
                <w:szCs w:val="24"/>
              </w:rPr>
            </w:pPr>
            <w:r>
              <w:rPr>
                <w:rFonts w:hint="eastAsia" w:ascii="宋体" w:hAnsi="宋体" w:eastAsia="宋体" w:cs="仿宋_GB2312"/>
                <w:kern w:val="0"/>
                <w:sz w:val="24"/>
                <w:szCs w:val="24"/>
                <w:lang w:bidi="ar"/>
              </w:rPr>
              <w:t>6</w:t>
            </w:r>
          </w:p>
        </w:tc>
        <w:tc>
          <w:tcPr>
            <w:tcW w:w="3043"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eastAsia="宋体" w:cs="仿宋_GB2312"/>
                <w:sz w:val="24"/>
                <w:szCs w:val="24"/>
              </w:rPr>
            </w:pPr>
            <w:r>
              <w:rPr>
                <w:rFonts w:hint="eastAsia" w:ascii="宋体" w:hAnsi="宋体" w:eastAsia="宋体" w:cs="仿宋_GB2312"/>
                <w:kern w:val="0"/>
                <w:sz w:val="24"/>
                <w:szCs w:val="24"/>
                <w:lang w:bidi="ar"/>
              </w:rPr>
              <w:t>刘晓东</w:t>
            </w:r>
          </w:p>
        </w:tc>
        <w:tc>
          <w:tcPr>
            <w:tcW w:w="3923"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eastAsia="宋体" w:cs="仿宋_GB2312"/>
                <w:sz w:val="24"/>
                <w:szCs w:val="24"/>
              </w:rPr>
            </w:pPr>
            <w:r>
              <w:rPr>
                <w:rFonts w:hint="eastAsia" w:ascii="宋体" w:hAnsi="宋体" w:eastAsia="宋体" w:cs="仿宋_GB2312"/>
                <w:kern w:val="0"/>
                <w:sz w:val="24"/>
                <w:szCs w:val="24"/>
                <w:lang w:bidi="ar"/>
              </w:rPr>
              <w:t>川H050021</w:t>
            </w:r>
          </w:p>
        </w:tc>
      </w:tr>
      <w:tr>
        <w:tblPrEx>
          <w:tblCellMar>
            <w:top w:w="0" w:type="dxa"/>
            <w:left w:w="0" w:type="dxa"/>
            <w:bottom w:w="0" w:type="dxa"/>
            <w:right w:w="0" w:type="dxa"/>
          </w:tblCellMar>
        </w:tblPrEx>
        <w:trPr>
          <w:trHeight w:val="726" w:hRule="atLeast"/>
          <w:jc w:val="center"/>
        </w:trPr>
        <w:tc>
          <w:tcPr>
            <w:tcW w:w="1141"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eastAsia="宋体" w:cs="仿宋_GB2312"/>
                <w:sz w:val="24"/>
                <w:szCs w:val="24"/>
              </w:rPr>
            </w:pPr>
            <w:r>
              <w:rPr>
                <w:rFonts w:hint="eastAsia" w:ascii="宋体" w:hAnsi="宋体" w:eastAsia="宋体" w:cs="仿宋_GB2312"/>
                <w:kern w:val="0"/>
                <w:sz w:val="24"/>
                <w:szCs w:val="24"/>
                <w:lang w:bidi="ar"/>
              </w:rPr>
              <w:t>7</w:t>
            </w:r>
          </w:p>
        </w:tc>
        <w:tc>
          <w:tcPr>
            <w:tcW w:w="3043"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eastAsia="宋体" w:cs="仿宋_GB2312"/>
                <w:sz w:val="24"/>
                <w:szCs w:val="24"/>
              </w:rPr>
            </w:pPr>
            <w:r>
              <w:rPr>
                <w:rFonts w:hint="eastAsia" w:ascii="宋体" w:hAnsi="宋体" w:eastAsia="宋体" w:cs="仿宋_GB2312"/>
                <w:kern w:val="0"/>
                <w:sz w:val="24"/>
                <w:szCs w:val="24"/>
                <w:lang w:bidi="ar"/>
              </w:rPr>
              <w:t>岳彪林</w:t>
            </w:r>
          </w:p>
        </w:tc>
        <w:tc>
          <w:tcPr>
            <w:tcW w:w="3923"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eastAsia="宋体" w:cs="仿宋_GB2312"/>
                <w:sz w:val="24"/>
                <w:szCs w:val="24"/>
              </w:rPr>
            </w:pPr>
            <w:r>
              <w:rPr>
                <w:rFonts w:hint="eastAsia" w:ascii="宋体" w:hAnsi="宋体" w:eastAsia="宋体" w:cs="仿宋_GB2312"/>
                <w:kern w:val="0"/>
                <w:sz w:val="24"/>
                <w:szCs w:val="24"/>
                <w:lang w:bidi="ar"/>
              </w:rPr>
              <w:t>川H050022</w:t>
            </w:r>
          </w:p>
        </w:tc>
      </w:tr>
      <w:tr>
        <w:tblPrEx>
          <w:tblCellMar>
            <w:top w:w="0" w:type="dxa"/>
            <w:left w:w="0" w:type="dxa"/>
            <w:bottom w:w="0" w:type="dxa"/>
            <w:right w:w="0" w:type="dxa"/>
          </w:tblCellMar>
        </w:tblPrEx>
        <w:trPr>
          <w:trHeight w:val="726" w:hRule="atLeast"/>
          <w:jc w:val="center"/>
        </w:trPr>
        <w:tc>
          <w:tcPr>
            <w:tcW w:w="1141"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eastAsia="宋体" w:cs="仿宋_GB2312"/>
                <w:sz w:val="24"/>
                <w:szCs w:val="24"/>
              </w:rPr>
            </w:pPr>
            <w:r>
              <w:rPr>
                <w:rFonts w:hint="eastAsia" w:ascii="宋体" w:hAnsi="宋体" w:eastAsia="宋体" w:cs="仿宋_GB2312"/>
                <w:kern w:val="0"/>
                <w:sz w:val="24"/>
                <w:szCs w:val="24"/>
                <w:lang w:bidi="ar"/>
              </w:rPr>
              <w:t>8</w:t>
            </w:r>
          </w:p>
        </w:tc>
        <w:tc>
          <w:tcPr>
            <w:tcW w:w="3043"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eastAsia="宋体" w:cs="仿宋_GB2312"/>
                <w:sz w:val="24"/>
                <w:szCs w:val="24"/>
              </w:rPr>
            </w:pPr>
            <w:r>
              <w:rPr>
                <w:rFonts w:hint="eastAsia" w:ascii="宋体" w:hAnsi="宋体" w:eastAsia="宋体" w:cs="仿宋_GB2312"/>
                <w:kern w:val="0"/>
                <w:sz w:val="24"/>
                <w:szCs w:val="24"/>
                <w:lang w:bidi="ar"/>
              </w:rPr>
              <w:t>李春春</w:t>
            </w:r>
          </w:p>
        </w:tc>
        <w:tc>
          <w:tcPr>
            <w:tcW w:w="3923"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eastAsia="宋体" w:cs="仿宋_GB2312"/>
                <w:sz w:val="24"/>
                <w:szCs w:val="24"/>
              </w:rPr>
            </w:pPr>
            <w:r>
              <w:rPr>
                <w:rFonts w:hint="eastAsia" w:ascii="宋体" w:hAnsi="宋体" w:eastAsia="宋体" w:cs="仿宋_GB2312"/>
                <w:kern w:val="0"/>
                <w:sz w:val="24"/>
                <w:szCs w:val="24"/>
                <w:lang w:bidi="ar"/>
              </w:rPr>
              <w:t>川H050006</w:t>
            </w:r>
          </w:p>
        </w:tc>
      </w:tr>
      <w:tr>
        <w:tblPrEx>
          <w:tblCellMar>
            <w:top w:w="0" w:type="dxa"/>
            <w:left w:w="0" w:type="dxa"/>
            <w:bottom w:w="0" w:type="dxa"/>
            <w:right w:w="0" w:type="dxa"/>
          </w:tblCellMar>
        </w:tblPrEx>
        <w:trPr>
          <w:trHeight w:val="726" w:hRule="atLeast"/>
          <w:jc w:val="center"/>
        </w:trPr>
        <w:tc>
          <w:tcPr>
            <w:tcW w:w="1141"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eastAsia="宋体" w:cs="仿宋_GB2312"/>
                <w:sz w:val="24"/>
                <w:szCs w:val="24"/>
              </w:rPr>
            </w:pPr>
            <w:r>
              <w:rPr>
                <w:rFonts w:hint="eastAsia" w:ascii="宋体" w:hAnsi="宋体" w:eastAsia="宋体" w:cs="仿宋_GB2312"/>
                <w:kern w:val="0"/>
                <w:sz w:val="24"/>
                <w:szCs w:val="24"/>
                <w:lang w:bidi="ar"/>
              </w:rPr>
              <w:t>9</w:t>
            </w:r>
          </w:p>
        </w:tc>
        <w:tc>
          <w:tcPr>
            <w:tcW w:w="3043"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eastAsia="宋体" w:cs="仿宋_GB2312"/>
                <w:sz w:val="24"/>
                <w:szCs w:val="24"/>
              </w:rPr>
            </w:pPr>
            <w:r>
              <w:rPr>
                <w:rFonts w:hint="eastAsia" w:ascii="宋体" w:hAnsi="宋体" w:eastAsia="宋体" w:cs="仿宋_GB2312"/>
                <w:kern w:val="0"/>
                <w:sz w:val="24"/>
                <w:szCs w:val="24"/>
                <w:lang w:bidi="ar"/>
              </w:rPr>
              <w:t>刘纪常</w:t>
            </w:r>
          </w:p>
        </w:tc>
        <w:tc>
          <w:tcPr>
            <w:tcW w:w="3923"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eastAsia="宋体" w:cs="仿宋_GB2312"/>
                <w:sz w:val="24"/>
                <w:szCs w:val="24"/>
              </w:rPr>
            </w:pPr>
            <w:r>
              <w:rPr>
                <w:rFonts w:hint="eastAsia" w:ascii="宋体" w:hAnsi="宋体" w:eastAsia="宋体" w:cs="仿宋_GB2312"/>
                <w:kern w:val="0"/>
                <w:sz w:val="24"/>
                <w:szCs w:val="24"/>
                <w:lang w:bidi="ar"/>
              </w:rPr>
              <w:t>川H050023</w:t>
            </w:r>
          </w:p>
        </w:tc>
      </w:tr>
      <w:tr>
        <w:tblPrEx>
          <w:tblCellMar>
            <w:top w:w="0" w:type="dxa"/>
            <w:left w:w="0" w:type="dxa"/>
            <w:bottom w:w="0" w:type="dxa"/>
            <w:right w:w="0" w:type="dxa"/>
          </w:tblCellMar>
        </w:tblPrEx>
        <w:trPr>
          <w:trHeight w:val="726" w:hRule="atLeast"/>
          <w:jc w:val="center"/>
        </w:trPr>
        <w:tc>
          <w:tcPr>
            <w:tcW w:w="1141"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eastAsia="宋体" w:cs="仿宋_GB2312"/>
                <w:sz w:val="24"/>
                <w:szCs w:val="24"/>
              </w:rPr>
            </w:pPr>
            <w:r>
              <w:rPr>
                <w:rFonts w:hint="eastAsia" w:ascii="宋体" w:hAnsi="宋体" w:eastAsia="宋体" w:cs="仿宋_GB2312"/>
                <w:kern w:val="0"/>
                <w:sz w:val="24"/>
                <w:szCs w:val="24"/>
                <w:lang w:bidi="ar"/>
              </w:rPr>
              <w:t>10</w:t>
            </w:r>
          </w:p>
        </w:tc>
        <w:tc>
          <w:tcPr>
            <w:tcW w:w="3043"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eastAsia="宋体" w:cs="仿宋_GB2312"/>
                <w:sz w:val="24"/>
                <w:szCs w:val="24"/>
              </w:rPr>
            </w:pPr>
            <w:r>
              <w:rPr>
                <w:rFonts w:hint="eastAsia" w:ascii="宋体" w:hAnsi="宋体" w:eastAsia="宋体" w:cs="仿宋_GB2312"/>
                <w:kern w:val="0"/>
                <w:sz w:val="24"/>
                <w:szCs w:val="24"/>
                <w:lang w:bidi="ar"/>
              </w:rPr>
              <w:t>杨绍寿</w:t>
            </w:r>
          </w:p>
        </w:tc>
        <w:tc>
          <w:tcPr>
            <w:tcW w:w="3923"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eastAsia="宋体" w:cs="仿宋_GB2312"/>
                <w:sz w:val="24"/>
                <w:szCs w:val="24"/>
              </w:rPr>
            </w:pPr>
            <w:r>
              <w:rPr>
                <w:rFonts w:hint="eastAsia" w:ascii="宋体" w:hAnsi="宋体" w:eastAsia="宋体" w:cs="仿宋_GB2312"/>
                <w:kern w:val="0"/>
                <w:sz w:val="24"/>
                <w:szCs w:val="24"/>
                <w:lang w:bidi="ar"/>
              </w:rPr>
              <w:t>川H050024</w:t>
            </w:r>
          </w:p>
        </w:tc>
      </w:tr>
      <w:tr>
        <w:tblPrEx>
          <w:tblCellMar>
            <w:top w:w="0" w:type="dxa"/>
            <w:left w:w="0" w:type="dxa"/>
            <w:bottom w:w="0" w:type="dxa"/>
            <w:right w:w="0" w:type="dxa"/>
          </w:tblCellMar>
        </w:tblPrEx>
        <w:trPr>
          <w:trHeight w:val="726" w:hRule="atLeast"/>
          <w:jc w:val="center"/>
        </w:trPr>
        <w:tc>
          <w:tcPr>
            <w:tcW w:w="1141"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eastAsia="宋体" w:cs="仿宋_GB2312"/>
                <w:sz w:val="24"/>
                <w:szCs w:val="24"/>
              </w:rPr>
            </w:pPr>
            <w:r>
              <w:rPr>
                <w:rFonts w:hint="eastAsia" w:ascii="宋体" w:hAnsi="宋体" w:eastAsia="宋体" w:cs="仿宋_GB2312"/>
                <w:kern w:val="0"/>
                <w:sz w:val="24"/>
                <w:szCs w:val="24"/>
                <w:lang w:bidi="ar"/>
              </w:rPr>
              <w:t>11</w:t>
            </w:r>
          </w:p>
        </w:tc>
        <w:tc>
          <w:tcPr>
            <w:tcW w:w="3043"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eastAsia="宋体" w:cs="仿宋_GB2312"/>
                <w:sz w:val="24"/>
                <w:szCs w:val="24"/>
              </w:rPr>
            </w:pPr>
            <w:r>
              <w:rPr>
                <w:rStyle w:val="10"/>
                <w:rFonts w:hint="default" w:ascii="宋体" w:hAnsi="宋体" w:eastAsia="宋体"/>
                <w:sz w:val="24"/>
                <w:szCs w:val="24"/>
                <w:lang w:bidi="ar"/>
              </w:rPr>
              <w:t>郑</w:t>
            </w:r>
            <w:r>
              <w:rPr>
                <w:rStyle w:val="14"/>
                <w:rFonts w:hint="default" w:ascii="宋体" w:hAnsi="宋体" w:eastAsia="宋体"/>
                <w:sz w:val="24"/>
                <w:szCs w:val="24"/>
                <w:lang w:bidi="ar"/>
              </w:rPr>
              <w:t xml:space="preserve">  </w:t>
            </w:r>
            <w:r>
              <w:rPr>
                <w:rStyle w:val="10"/>
                <w:rFonts w:hint="default" w:ascii="宋体" w:hAnsi="宋体" w:eastAsia="宋体"/>
                <w:sz w:val="24"/>
                <w:szCs w:val="24"/>
                <w:lang w:bidi="ar"/>
              </w:rPr>
              <w:t>波</w:t>
            </w:r>
          </w:p>
        </w:tc>
        <w:tc>
          <w:tcPr>
            <w:tcW w:w="3923"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eastAsia="宋体" w:cs="仿宋_GB2312"/>
                <w:sz w:val="24"/>
                <w:szCs w:val="24"/>
              </w:rPr>
            </w:pPr>
            <w:r>
              <w:rPr>
                <w:rStyle w:val="10"/>
                <w:rFonts w:hint="default" w:ascii="宋体" w:hAnsi="宋体" w:eastAsia="宋体"/>
                <w:sz w:val="24"/>
                <w:szCs w:val="24"/>
                <w:lang w:bidi="ar"/>
              </w:rPr>
              <w:t>川</w:t>
            </w:r>
            <w:r>
              <w:rPr>
                <w:rStyle w:val="11"/>
                <w:rFonts w:ascii="宋体" w:hAnsi="宋体"/>
                <w:color w:val="auto"/>
                <w:sz w:val="24"/>
                <w:szCs w:val="24"/>
                <w:lang w:bidi="ar"/>
              </w:rPr>
              <w:t>H050010</w:t>
            </w:r>
          </w:p>
        </w:tc>
      </w:tr>
      <w:tr>
        <w:tblPrEx>
          <w:tblCellMar>
            <w:top w:w="0" w:type="dxa"/>
            <w:left w:w="0" w:type="dxa"/>
            <w:bottom w:w="0" w:type="dxa"/>
            <w:right w:w="0" w:type="dxa"/>
          </w:tblCellMar>
        </w:tblPrEx>
        <w:trPr>
          <w:trHeight w:val="726" w:hRule="atLeast"/>
          <w:jc w:val="center"/>
        </w:trPr>
        <w:tc>
          <w:tcPr>
            <w:tcW w:w="1141"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eastAsia="宋体" w:cs="仿宋_GB2312"/>
                <w:sz w:val="24"/>
                <w:szCs w:val="24"/>
              </w:rPr>
            </w:pPr>
            <w:r>
              <w:rPr>
                <w:rFonts w:hint="eastAsia" w:ascii="宋体" w:hAnsi="宋体" w:eastAsia="宋体" w:cs="仿宋_GB2312"/>
                <w:kern w:val="0"/>
                <w:sz w:val="24"/>
                <w:szCs w:val="24"/>
                <w:lang w:bidi="ar"/>
              </w:rPr>
              <w:t>12</w:t>
            </w:r>
          </w:p>
        </w:tc>
        <w:tc>
          <w:tcPr>
            <w:tcW w:w="3043"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eastAsia="宋体" w:cs="仿宋_GB2312"/>
                <w:sz w:val="24"/>
                <w:szCs w:val="24"/>
              </w:rPr>
            </w:pPr>
            <w:r>
              <w:rPr>
                <w:rFonts w:hint="eastAsia" w:ascii="宋体" w:hAnsi="宋体" w:eastAsia="宋体" w:cs="仿宋_GB2312"/>
                <w:kern w:val="0"/>
                <w:sz w:val="24"/>
                <w:szCs w:val="24"/>
                <w:lang w:bidi="ar"/>
              </w:rPr>
              <w:t>张少权</w:t>
            </w:r>
          </w:p>
        </w:tc>
        <w:tc>
          <w:tcPr>
            <w:tcW w:w="3923"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eastAsia="宋体" w:cs="仿宋_GB2312"/>
                <w:sz w:val="24"/>
                <w:szCs w:val="24"/>
              </w:rPr>
            </w:pPr>
            <w:r>
              <w:rPr>
                <w:rStyle w:val="10"/>
                <w:rFonts w:hint="default" w:ascii="宋体" w:hAnsi="宋体" w:eastAsia="宋体"/>
                <w:sz w:val="24"/>
                <w:szCs w:val="24"/>
                <w:lang w:bidi="ar"/>
              </w:rPr>
              <w:t>川</w:t>
            </w:r>
            <w:r>
              <w:rPr>
                <w:rStyle w:val="11"/>
                <w:rFonts w:ascii="宋体" w:hAnsi="宋体"/>
                <w:color w:val="auto"/>
                <w:sz w:val="24"/>
                <w:szCs w:val="24"/>
                <w:lang w:bidi="ar"/>
              </w:rPr>
              <w:t>H050009</w:t>
            </w:r>
          </w:p>
        </w:tc>
      </w:tr>
      <w:tr>
        <w:tblPrEx>
          <w:tblCellMar>
            <w:top w:w="0" w:type="dxa"/>
            <w:left w:w="0" w:type="dxa"/>
            <w:bottom w:w="0" w:type="dxa"/>
            <w:right w:w="0" w:type="dxa"/>
          </w:tblCellMar>
        </w:tblPrEx>
        <w:trPr>
          <w:trHeight w:val="726" w:hRule="atLeast"/>
          <w:jc w:val="center"/>
        </w:trPr>
        <w:tc>
          <w:tcPr>
            <w:tcW w:w="1141"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eastAsia="宋体" w:cs="仿宋_GB2312"/>
                <w:sz w:val="24"/>
                <w:szCs w:val="24"/>
              </w:rPr>
            </w:pPr>
            <w:r>
              <w:rPr>
                <w:rFonts w:hint="eastAsia" w:ascii="宋体" w:hAnsi="宋体" w:eastAsia="宋体" w:cs="仿宋_GB2312"/>
                <w:kern w:val="0"/>
                <w:sz w:val="24"/>
                <w:szCs w:val="24"/>
                <w:lang w:bidi="ar"/>
              </w:rPr>
              <w:t>13</w:t>
            </w:r>
          </w:p>
        </w:tc>
        <w:tc>
          <w:tcPr>
            <w:tcW w:w="3043"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eastAsia="宋体" w:cs="仿宋_GB2312"/>
                <w:sz w:val="24"/>
                <w:szCs w:val="24"/>
              </w:rPr>
            </w:pPr>
            <w:r>
              <w:rPr>
                <w:rFonts w:hint="eastAsia" w:ascii="宋体" w:hAnsi="宋体" w:eastAsia="宋体" w:cs="仿宋_GB2312"/>
                <w:kern w:val="0"/>
                <w:sz w:val="24"/>
                <w:szCs w:val="24"/>
                <w:lang w:bidi="ar"/>
              </w:rPr>
              <w:t>杨  淇</w:t>
            </w:r>
          </w:p>
        </w:tc>
        <w:tc>
          <w:tcPr>
            <w:tcW w:w="3923"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eastAsia="宋体" w:cs="仿宋_GB2312"/>
                <w:sz w:val="24"/>
                <w:szCs w:val="24"/>
              </w:rPr>
            </w:pPr>
            <w:r>
              <w:rPr>
                <w:rFonts w:hint="eastAsia" w:ascii="宋体" w:hAnsi="宋体" w:eastAsia="宋体" w:cs="仿宋_GB2312"/>
                <w:kern w:val="0"/>
                <w:sz w:val="24"/>
                <w:szCs w:val="24"/>
                <w:lang w:bidi="ar"/>
              </w:rPr>
              <w:t>川H050025</w:t>
            </w:r>
          </w:p>
        </w:tc>
      </w:tr>
      <w:tr>
        <w:tblPrEx>
          <w:tblCellMar>
            <w:top w:w="0" w:type="dxa"/>
            <w:left w:w="0" w:type="dxa"/>
            <w:bottom w:w="0" w:type="dxa"/>
            <w:right w:w="0" w:type="dxa"/>
          </w:tblCellMar>
        </w:tblPrEx>
        <w:trPr>
          <w:trHeight w:val="726" w:hRule="atLeast"/>
          <w:jc w:val="center"/>
        </w:trPr>
        <w:tc>
          <w:tcPr>
            <w:tcW w:w="1141"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eastAsia="宋体" w:cs="仿宋_GB2312"/>
                <w:sz w:val="24"/>
                <w:szCs w:val="24"/>
              </w:rPr>
            </w:pPr>
            <w:r>
              <w:rPr>
                <w:rFonts w:hint="eastAsia" w:ascii="宋体" w:hAnsi="宋体" w:eastAsia="宋体" w:cs="仿宋_GB2312"/>
                <w:kern w:val="0"/>
                <w:sz w:val="24"/>
                <w:szCs w:val="24"/>
                <w:lang w:bidi="ar"/>
              </w:rPr>
              <w:t>14</w:t>
            </w:r>
          </w:p>
        </w:tc>
        <w:tc>
          <w:tcPr>
            <w:tcW w:w="3043"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eastAsia="宋体" w:cs="仿宋_GB2312"/>
                <w:sz w:val="24"/>
                <w:szCs w:val="24"/>
              </w:rPr>
            </w:pPr>
            <w:r>
              <w:rPr>
                <w:rFonts w:hint="eastAsia" w:ascii="宋体" w:hAnsi="宋体" w:eastAsia="宋体" w:cs="仿宋_GB2312"/>
                <w:kern w:val="0"/>
                <w:sz w:val="24"/>
                <w:szCs w:val="24"/>
                <w:lang w:bidi="ar"/>
              </w:rPr>
              <w:t>周盈春</w:t>
            </w:r>
          </w:p>
        </w:tc>
        <w:tc>
          <w:tcPr>
            <w:tcW w:w="3923"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eastAsia="宋体" w:cs="仿宋_GB2312"/>
                <w:sz w:val="24"/>
                <w:szCs w:val="24"/>
              </w:rPr>
            </w:pPr>
            <w:r>
              <w:rPr>
                <w:rFonts w:hint="eastAsia" w:ascii="宋体" w:hAnsi="宋体" w:eastAsia="宋体" w:cs="仿宋_GB2312"/>
                <w:kern w:val="0"/>
                <w:sz w:val="24"/>
                <w:szCs w:val="24"/>
                <w:lang w:bidi="ar"/>
              </w:rPr>
              <w:t>川H050026</w:t>
            </w:r>
          </w:p>
        </w:tc>
      </w:tr>
      <w:tr>
        <w:tblPrEx>
          <w:tblCellMar>
            <w:top w:w="0" w:type="dxa"/>
            <w:left w:w="0" w:type="dxa"/>
            <w:bottom w:w="0" w:type="dxa"/>
            <w:right w:w="0" w:type="dxa"/>
          </w:tblCellMar>
        </w:tblPrEx>
        <w:trPr>
          <w:trHeight w:val="726" w:hRule="atLeast"/>
          <w:jc w:val="center"/>
        </w:trPr>
        <w:tc>
          <w:tcPr>
            <w:tcW w:w="1141"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eastAsia="宋体" w:cs="仿宋_GB2312"/>
                <w:sz w:val="24"/>
                <w:szCs w:val="24"/>
              </w:rPr>
            </w:pPr>
            <w:r>
              <w:rPr>
                <w:rFonts w:hint="eastAsia" w:ascii="宋体" w:hAnsi="宋体" w:eastAsia="宋体" w:cs="仿宋_GB2312"/>
                <w:kern w:val="0"/>
                <w:sz w:val="24"/>
                <w:szCs w:val="24"/>
                <w:lang w:bidi="ar"/>
              </w:rPr>
              <w:t>15</w:t>
            </w:r>
          </w:p>
        </w:tc>
        <w:tc>
          <w:tcPr>
            <w:tcW w:w="3043"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eastAsia="宋体" w:cs="仿宋_GB2312"/>
                <w:sz w:val="24"/>
                <w:szCs w:val="24"/>
              </w:rPr>
            </w:pPr>
            <w:r>
              <w:rPr>
                <w:rFonts w:hint="eastAsia" w:ascii="宋体" w:hAnsi="宋体" w:eastAsia="宋体" w:cs="仿宋_GB2312"/>
                <w:kern w:val="0"/>
                <w:sz w:val="24"/>
                <w:szCs w:val="24"/>
                <w:lang w:bidi="ar"/>
              </w:rPr>
              <w:t>赵  越</w:t>
            </w:r>
          </w:p>
        </w:tc>
        <w:tc>
          <w:tcPr>
            <w:tcW w:w="3923"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eastAsia="宋体" w:cs="仿宋_GB2312"/>
                <w:sz w:val="24"/>
                <w:szCs w:val="24"/>
              </w:rPr>
            </w:pPr>
            <w:r>
              <w:rPr>
                <w:rFonts w:hint="eastAsia" w:ascii="宋体" w:hAnsi="宋体" w:eastAsia="宋体" w:cs="仿宋_GB2312"/>
                <w:kern w:val="0"/>
                <w:sz w:val="24"/>
                <w:szCs w:val="24"/>
                <w:lang w:bidi="ar"/>
              </w:rPr>
              <w:t>川H050027</w:t>
            </w:r>
          </w:p>
        </w:tc>
      </w:tr>
      <w:tr>
        <w:tblPrEx>
          <w:tblCellMar>
            <w:top w:w="0" w:type="dxa"/>
            <w:left w:w="0" w:type="dxa"/>
            <w:bottom w:w="0" w:type="dxa"/>
            <w:right w:w="0" w:type="dxa"/>
          </w:tblCellMar>
        </w:tblPrEx>
        <w:trPr>
          <w:trHeight w:val="726" w:hRule="atLeast"/>
          <w:jc w:val="center"/>
        </w:trPr>
        <w:tc>
          <w:tcPr>
            <w:tcW w:w="1141"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eastAsia="宋体" w:cs="仿宋_GB2312"/>
                <w:sz w:val="24"/>
                <w:szCs w:val="24"/>
              </w:rPr>
            </w:pPr>
            <w:r>
              <w:rPr>
                <w:rFonts w:hint="eastAsia" w:ascii="宋体" w:hAnsi="宋体" w:eastAsia="宋体" w:cs="仿宋_GB2312"/>
                <w:kern w:val="0"/>
                <w:sz w:val="24"/>
                <w:szCs w:val="24"/>
                <w:lang w:bidi="ar"/>
              </w:rPr>
              <w:t>16</w:t>
            </w:r>
          </w:p>
        </w:tc>
        <w:tc>
          <w:tcPr>
            <w:tcW w:w="3043"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eastAsia="宋体" w:cs="仿宋_GB2312"/>
                <w:sz w:val="24"/>
                <w:szCs w:val="24"/>
              </w:rPr>
            </w:pPr>
            <w:r>
              <w:rPr>
                <w:rStyle w:val="10"/>
                <w:rFonts w:hint="default" w:ascii="宋体" w:hAnsi="宋体" w:eastAsia="宋体"/>
                <w:sz w:val="24"/>
                <w:szCs w:val="24"/>
                <w:lang w:bidi="ar"/>
              </w:rPr>
              <w:t>曾</w:t>
            </w:r>
            <w:r>
              <w:rPr>
                <w:rStyle w:val="15"/>
                <w:rFonts w:ascii="宋体" w:hAnsi="宋体" w:eastAsia="宋体"/>
                <w:sz w:val="24"/>
                <w:szCs w:val="24"/>
                <w:lang w:bidi="ar"/>
              </w:rPr>
              <w:t xml:space="preserve">   </w:t>
            </w:r>
            <w:r>
              <w:rPr>
                <w:rStyle w:val="10"/>
                <w:rFonts w:hint="default" w:ascii="宋体" w:hAnsi="宋体" w:eastAsia="宋体"/>
                <w:sz w:val="24"/>
                <w:szCs w:val="24"/>
                <w:lang w:bidi="ar"/>
              </w:rPr>
              <w:t>莉</w:t>
            </w:r>
          </w:p>
        </w:tc>
        <w:tc>
          <w:tcPr>
            <w:tcW w:w="3923"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eastAsia="宋体" w:cs="仿宋_GB2312"/>
                <w:sz w:val="24"/>
                <w:szCs w:val="24"/>
              </w:rPr>
            </w:pPr>
            <w:r>
              <w:rPr>
                <w:rStyle w:val="10"/>
                <w:rFonts w:hint="default" w:ascii="宋体" w:hAnsi="宋体" w:eastAsia="宋体"/>
                <w:sz w:val="24"/>
                <w:szCs w:val="24"/>
                <w:lang w:bidi="ar"/>
              </w:rPr>
              <w:t>川</w:t>
            </w:r>
            <w:r>
              <w:rPr>
                <w:rStyle w:val="11"/>
                <w:rFonts w:ascii="宋体" w:hAnsi="宋体"/>
                <w:color w:val="auto"/>
                <w:sz w:val="24"/>
                <w:szCs w:val="24"/>
                <w:lang w:bidi="ar"/>
              </w:rPr>
              <w:t>H050014</w:t>
            </w:r>
          </w:p>
        </w:tc>
      </w:tr>
    </w:tbl>
    <w:p>
      <w:pPr>
        <w:spacing w:line="576" w:lineRule="exact"/>
        <w:ind w:firstLine="640" w:firstLineChars="200"/>
        <w:rPr>
          <w:rFonts w:hint="eastAsia" w:ascii="黑体" w:hAnsi="黑体" w:eastAsia="黑体" w:cs="黑体"/>
          <w:sz w:val="32"/>
          <w:szCs w:val="32"/>
        </w:rPr>
      </w:pPr>
      <w:r>
        <w:rPr>
          <w:rFonts w:hint="eastAsia" w:ascii="黑体" w:hAnsi="黑体" w:eastAsia="黑体" w:cs="黑体"/>
          <w:sz w:val="32"/>
          <w:szCs w:val="32"/>
        </w:rPr>
        <w:t>三、广元市经济和信息化局行政执法权力、责任清单</w:t>
      </w:r>
    </w:p>
    <w:p>
      <w:pPr>
        <w:spacing w:line="576" w:lineRule="exact"/>
        <w:ind w:firstLine="640" w:firstLineChars="200"/>
        <w:rPr>
          <w:rStyle w:val="7"/>
          <w:rFonts w:hint="eastAsia" w:ascii="仿宋_GB2312" w:hAnsi="仿宋_GB2312" w:eastAsia="仿宋_GB2312" w:cs="仿宋_GB2312"/>
          <w:sz w:val="32"/>
          <w:szCs w:val="32"/>
        </w:rPr>
      </w:pPr>
      <w:r>
        <w:rPr>
          <w:rFonts w:hint="eastAsia" w:ascii="仿宋_GB2312" w:hAnsi="仿宋_GB2312" w:eastAsia="仿宋_GB2312" w:cs="仿宋_GB2312"/>
          <w:sz w:val="32"/>
          <w:szCs w:val="32"/>
        </w:rPr>
        <w:t xml:space="preserve">四川政务服务网、广元市人民政府网（含行政执法权力及责任事项的权限、职责、服务指南、法定依据、流程图、程序） </w:t>
      </w:r>
      <w:r>
        <w:rPr>
          <w:rFonts w:hint="eastAsia" w:ascii="仿宋_GB2312" w:hAnsi="仿宋_GB2312" w:eastAsia="仿宋_GB2312" w:cs="仿宋_GB2312"/>
          <w:sz w:val="32"/>
          <w:szCs w:val="32"/>
        </w:rPr>
        <w:fldChar w:fldCharType="begin"/>
      </w:r>
      <w:r>
        <w:rPr>
          <w:rFonts w:hint="eastAsia" w:ascii="仿宋_GB2312" w:hAnsi="仿宋_GB2312" w:eastAsia="仿宋_GB2312" w:cs="仿宋_GB2312"/>
          <w:sz w:val="32"/>
          <w:szCs w:val="32"/>
        </w:rPr>
        <w:instrText xml:space="preserve"> HYPERLINK "http://gys.sczwfw.gov.cn/app/qixianShop/12679?areaId=408&amp;areaCode=510800000000" \o "广元市司法局权力流程指南" </w:instrText>
      </w:r>
      <w:r>
        <w:rPr>
          <w:rFonts w:hint="eastAsia" w:ascii="仿宋_GB2312" w:hAnsi="仿宋_GB2312" w:eastAsia="仿宋_GB2312" w:cs="仿宋_GB2312"/>
          <w:sz w:val="32"/>
          <w:szCs w:val="32"/>
        </w:rPr>
        <w:fldChar w:fldCharType="separate"/>
      </w:r>
    </w:p>
    <w:p>
      <w:pPr>
        <w:spacing w:line="576" w:lineRule="exact"/>
        <w:ind w:firstLine="640" w:firstLineChars="200"/>
        <w:rPr>
          <w:rStyle w:val="7"/>
          <w:rFonts w:hint="eastAsia" w:ascii="仿宋_GB2312" w:hAnsi="仿宋_GB2312" w:eastAsia="仿宋_GB2312" w:cs="仿宋_GB2312"/>
          <w:color w:val="auto"/>
          <w:sz w:val="32"/>
          <w:szCs w:val="32"/>
        </w:rPr>
      </w:pPr>
      <w:r>
        <w:rPr>
          <w:rStyle w:val="7"/>
          <w:rFonts w:hint="eastAsia" w:ascii="仿宋_GB2312" w:hAnsi="仿宋_GB2312" w:eastAsia="仿宋_GB2312" w:cs="仿宋_GB2312"/>
          <w:color w:val="auto"/>
          <w:sz w:val="32"/>
          <w:szCs w:val="32"/>
        </w:rPr>
        <w:t>http://gys.sczwfw.gov.cn/app/qixianShop/12720?areaId=408&amp;areaCode=510800000000</w:t>
      </w:r>
    </w:p>
    <w:p>
      <w:pPr>
        <w:spacing w:line="576" w:lineRule="exact"/>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fldChar w:fldCharType="end"/>
      </w:r>
      <w:r>
        <w:rPr>
          <w:rFonts w:hint="eastAsia" w:ascii="仿宋_GB2312" w:hAnsi="仿宋_GB2312" w:eastAsia="仿宋_GB2312" w:cs="仿宋_GB2312"/>
          <w:sz w:val="32"/>
          <w:szCs w:val="32"/>
        </w:rPr>
        <w:t>http://www.cngy.gov.cn/govop/show/20200430102751-39560-00-000.html</w:t>
      </w:r>
    </w:p>
    <w:p>
      <w:pPr>
        <w:spacing w:line="576" w:lineRule="exact"/>
        <w:ind w:firstLine="640" w:firstLineChars="200"/>
        <w:rPr>
          <w:rFonts w:hint="eastAsia" w:ascii="黑体" w:hAnsi="黑体" w:eastAsia="黑体" w:cs="黑体"/>
          <w:sz w:val="32"/>
          <w:szCs w:val="32"/>
        </w:rPr>
      </w:pPr>
      <w:r>
        <w:rPr>
          <w:rFonts w:hint="eastAsia" w:ascii="黑体" w:hAnsi="黑体" w:eastAsia="黑体" w:cs="黑体"/>
          <w:sz w:val="32"/>
          <w:szCs w:val="32"/>
        </w:rPr>
        <w:t>四、广元市经济和信息化局重大行政执法审核目录清单（共3项）</w:t>
      </w:r>
    </w:p>
    <w:p>
      <w:pPr>
        <w:spacing w:line="576" w:lineRule="exact"/>
        <w:ind w:firstLine="640" w:firstLineChars="200"/>
        <w:rPr>
          <w:rFonts w:hint="eastAsia" w:ascii="楷体_GB2312" w:eastAsia="楷体_GB2312"/>
          <w:sz w:val="32"/>
          <w:szCs w:val="32"/>
        </w:rPr>
      </w:pPr>
      <w:r>
        <w:rPr>
          <w:rFonts w:hint="eastAsia" w:ascii="楷体_GB2312" w:hAnsi="仿宋_GB2312" w:eastAsia="楷体_GB2312" w:cs="仿宋_GB2312"/>
          <w:b w:val="0"/>
          <w:bCs/>
          <w:sz w:val="32"/>
          <w:szCs w:val="32"/>
        </w:rPr>
        <w:t>（一）</w:t>
      </w:r>
      <w:r>
        <w:rPr>
          <w:rFonts w:hint="eastAsia" w:ascii="楷体_GB2312" w:eastAsia="楷体_GB2312"/>
          <w:b w:val="0"/>
          <w:bCs/>
          <w:sz w:val="32"/>
          <w:szCs w:val="32"/>
        </w:rPr>
        <w:t>重大行政许可：</w:t>
      </w:r>
    </w:p>
    <w:p>
      <w:pPr>
        <w:spacing w:line="576" w:lineRule="exact"/>
        <w:ind w:firstLine="640" w:firstLineChars="200"/>
        <w:rPr>
          <w:rFonts w:ascii="仿宋_GB2312" w:eastAsia="仿宋_GB2312"/>
          <w:sz w:val="32"/>
          <w:szCs w:val="32"/>
        </w:rPr>
      </w:pPr>
      <w:r>
        <w:rPr>
          <w:rFonts w:hint="eastAsia" w:ascii="仿宋_GB2312" w:eastAsia="仿宋_GB2312"/>
          <w:sz w:val="32"/>
          <w:szCs w:val="32"/>
        </w:rPr>
        <w:t>1.适用听证的；</w:t>
      </w:r>
    </w:p>
    <w:p>
      <w:pPr>
        <w:spacing w:line="576" w:lineRule="exact"/>
        <w:ind w:firstLine="640" w:firstLineChars="200"/>
        <w:rPr>
          <w:rFonts w:ascii="仿宋_GB2312" w:eastAsia="仿宋_GB2312"/>
          <w:sz w:val="32"/>
          <w:szCs w:val="32"/>
        </w:rPr>
      </w:pPr>
      <w:r>
        <w:rPr>
          <w:rFonts w:hint="eastAsia" w:ascii="仿宋_GB2312" w:eastAsia="仿宋_GB2312"/>
          <w:sz w:val="32"/>
          <w:szCs w:val="32"/>
        </w:rPr>
        <w:t>2.变更、撤回、撤销行政许可决定；</w:t>
      </w:r>
    </w:p>
    <w:p>
      <w:pPr>
        <w:spacing w:line="576" w:lineRule="exact"/>
        <w:ind w:firstLine="640" w:firstLineChars="200"/>
        <w:rPr>
          <w:rFonts w:ascii="仿宋_GB2312" w:eastAsia="仿宋_GB2312"/>
          <w:sz w:val="32"/>
          <w:szCs w:val="32"/>
        </w:rPr>
      </w:pPr>
      <w:r>
        <w:rPr>
          <w:rFonts w:hint="eastAsia" w:ascii="仿宋_GB2312" w:eastAsia="仿宋_GB2312"/>
          <w:sz w:val="32"/>
          <w:szCs w:val="32"/>
        </w:rPr>
        <w:t>3.法律法规规章和规范性文件规定以及行政机关认定的其他重大行政许可事项。</w:t>
      </w:r>
    </w:p>
    <w:p>
      <w:pPr>
        <w:spacing w:line="576" w:lineRule="exact"/>
        <w:ind w:firstLine="640" w:firstLineChars="200"/>
        <w:rPr>
          <w:rFonts w:hint="eastAsia" w:ascii="楷体_GB2312" w:eastAsia="楷体_GB2312"/>
          <w:b w:val="0"/>
          <w:bCs/>
          <w:sz w:val="32"/>
          <w:szCs w:val="32"/>
        </w:rPr>
      </w:pPr>
      <w:r>
        <w:rPr>
          <w:rFonts w:hint="eastAsia" w:ascii="楷体_GB2312" w:eastAsia="楷体_GB2312"/>
          <w:b w:val="0"/>
          <w:bCs/>
          <w:sz w:val="32"/>
          <w:szCs w:val="32"/>
        </w:rPr>
        <w:t>（二）重大行政处罚：</w:t>
      </w:r>
    </w:p>
    <w:p>
      <w:pPr>
        <w:autoSpaceDN w:val="0"/>
        <w:spacing w:line="576" w:lineRule="exact"/>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1.责令停产停业；</w:t>
      </w:r>
    </w:p>
    <w:p>
      <w:pPr>
        <w:autoSpaceDN w:val="0"/>
        <w:spacing w:line="576" w:lineRule="exact"/>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2.吊销许可证或者执照；</w:t>
      </w:r>
    </w:p>
    <w:p>
      <w:pPr>
        <w:autoSpaceDN w:val="0"/>
        <w:spacing w:line="576" w:lineRule="exact"/>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3.对个人罚款或者没收财产2000元以上，对法人或者其他组织罚款或者没收财产2万元以上，对在经营活动中的违法行为罚款或者没收财产5万元以上；</w:t>
      </w:r>
    </w:p>
    <w:p>
      <w:pPr>
        <w:autoSpaceDN w:val="0"/>
        <w:spacing w:line="576" w:lineRule="exact"/>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4.减轻行政处罚决定；</w:t>
      </w:r>
    </w:p>
    <w:p>
      <w:pPr>
        <w:autoSpaceDN w:val="0"/>
        <w:spacing w:line="576" w:lineRule="exact"/>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5.</w:t>
      </w:r>
      <w:r>
        <w:rPr>
          <w:rFonts w:hint="eastAsia" w:ascii="仿宋_GB2312" w:eastAsia="仿宋_GB2312"/>
          <w:sz w:val="32"/>
          <w:szCs w:val="32"/>
        </w:rPr>
        <w:t>法律法规规章和规范性文件规定以及行政机关认定的其他重大行政处罚事项</w:t>
      </w:r>
      <w:r>
        <w:rPr>
          <w:rFonts w:hint="eastAsia" w:ascii="仿宋_GB2312" w:hAnsi="仿宋_GB2312" w:eastAsia="仿宋_GB2312" w:cs="仿宋_GB2312"/>
          <w:sz w:val="32"/>
          <w:szCs w:val="32"/>
        </w:rPr>
        <w:t>；</w:t>
      </w:r>
    </w:p>
    <w:p>
      <w:pPr>
        <w:autoSpaceDN/>
        <w:spacing w:line="576" w:lineRule="exact"/>
        <w:ind w:firstLine="640" w:firstLineChars="200"/>
        <w:rPr>
          <w:rFonts w:hint="eastAsia" w:ascii="楷体_GB2312" w:hAnsi="仿宋_GB2312" w:eastAsia="楷体_GB2312" w:cs="仿宋_GB2312"/>
          <w:sz w:val="32"/>
          <w:szCs w:val="32"/>
        </w:rPr>
      </w:pPr>
      <w:r>
        <w:rPr>
          <w:rFonts w:hint="eastAsia" w:ascii="楷体_GB2312" w:eastAsia="楷体_GB2312"/>
          <w:b w:val="0"/>
          <w:bCs/>
          <w:sz w:val="32"/>
          <w:szCs w:val="32"/>
        </w:rPr>
        <w:t>（三）重大行政强制：</w:t>
      </w:r>
    </w:p>
    <w:p>
      <w:pPr>
        <w:autoSpaceDN/>
        <w:spacing w:line="576" w:lineRule="exact"/>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1.查封经营场所使法人或者其他组织的生产经营活动、工作难以正常进行的行政强制措施；</w:t>
      </w:r>
    </w:p>
    <w:p>
      <w:pPr>
        <w:autoSpaceDN/>
        <w:spacing w:line="576" w:lineRule="exact"/>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2.</w:t>
      </w:r>
      <w:r>
        <w:rPr>
          <w:rFonts w:hint="eastAsia" w:ascii="仿宋_GB2312" w:eastAsia="仿宋_GB2312"/>
          <w:sz w:val="32"/>
          <w:szCs w:val="32"/>
        </w:rPr>
        <w:t>法律法规规章和规范性文件规定以及行政机关认定的其他重大行政强制事项</w:t>
      </w:r>
      <w:r>
        <w:rPr>
          <w:rFonts w:hint="eastAsia" w:ascii="仿宋_GB2312" w:hAnsi="仿宋_GB2312" w:eastAsia="仿宋_GB2312" w:cs="仿宋_GB2312"/>
          <w:sz w:val="32"/>
          <w:szCs w:val="32"/>
        </w:rPr>
        <w:t>；</w:t>
      </w:r>
    </w:p>
    <w:p>
      <w:pPr>
        <w:spacing w:line="576" w:lineRule="exact"/>
        <w:ind w:firstLine="640" w:firstLineChars="200"/>
        <w:rPr>
          <w:rFonts w:hint="eastAsia" w:ascii="黑体" w:hAnsi="黑体" w:eastAsia="黑体" w:cs="黑体"/>
          <w:sz w:val="32"/>
          <w:szCs w:val="32"/>
        </w:rPr>
      </w:pPr>
      <w:r>
        <w:rPr>
          <w:rFonts w:hint="eastAsia" w:ascii="黑体" w:hAnsi="黑体" w:eastAsia="黑体" w:cs="黑体"/>
          <w:sz w:val="32"/>
          <w:szCs w:val="32"/>
        </w:rPr>
        <w:t>五、广元市经济和信息化局行政执法（监督信息）救济渠道、行政执法责任制</w:t>
      </w:r>
    </w:p>
    <w:p>
      <w:pPr>
        <w:spacing w:line="576" w:lineRule="exact"/>
        <w:ind w:firstLine="642" w:firstLineChars="200"/>
        <w:rPr>
          <w:rFonts w:hint="eastAsia" w:ascii="仿宋_GB2312" w:hAnsi="仿宋_GB2312" w:eastAsia="仿宋_GB2312" w:cs="仿宋_GB2312"/>
          <w:sz w:val="32"/>
          <w:szCs w:val="32"/>
        </w:rPr>
      </w:pPr>
      <w:r>
        <w:rPr>
          <w:rFonts w:hint="eastAsia" w:ascii="仿宋_GB2312" w:hAnsi="仿宋_GB2312" w:eastAsia="仿宋_GB2312" w:cs="仿宋_GB2312"/>
          <w:b/>
          <w:bCs/>
          <w:sz w:val="32"/>
          <w:szCs w:val="32"/>
        </w:rPr>
        <w:t>当事人依法享有的权利、救济途径、方式</w:t>
      </w:r>
    </w:p>
    <w:p>
      <w:pPr>
        <w:spacing w:line="576" w:lineRule="exact"/>
        <w:ind w:firstLine="640" w:firstLineChars="200"/>
        <w:rPr>
          <w:rFonts w:hint="eastAsia" w:ascii="楷体_GB2312" w:hAnsi="仿宋_GB2312" w:eastAsia="楷体_GB2312" w:cs="仿宋_GB2312"/>
          <w:sz w:val="32"/>
          <w:szCs w:val="32"/>
        </w:rPr>
      </w:pPr>
      <w:r>
        <w:rPr>
          <w:rFonts w:hint="eastAsia" w:ascii="楷体_GB2312" w:hAnsi="仿宋_GB2312" w:eastAsia="楷体_GB2312" w:cs="仿宋_GB2312"/>
          <w:sz w:val="32"/>
          <w:szCs w:val="32"/>
        </w:rPr>
        <w:t>（一）依法享有的权利</w:t>
      </w:r>
    </w:p>
    <w:p>
      <w:pPr>
        <w:spacing w:line="576" w:lineRule="exact"/>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当事人依法享有申请回避、陈述、申辩、复议、诉讼等权利，详见相应法律法规。</w:t>
      </w:r>
    </w:p>
    <w:p>
      <w:pPr>
        <w:spacing w:line="576" w:lineRule="exact"/>
        <w:ind w:firstLine="640" w:firstLineChars="200"/>
        <w:rPr>
          <w:rFonts w:hint="eastAsia" w:ascii="楷体_GB2312" w:hAnsi="仿宋_GB2312" w:eastAsia="楷体_GB2312" w:cs="仿宋_GB2312"/>
          <w:sz w:val="32"/>
          <w:szCs w:val="32"/>
        </w:rPr>
      </w:pPr>
      <w:r>
        <w:rPr>
          <w:rFonts w:hint="eastAsia" w:ascii="楷体_GB2312" w:hAnsi="仿宋_GB2312" w:eastAsia="楷体_GB2312" w:cs="仿宋_GB2312"/>
          <w:sz w:val="32"/>
          <w:szCs w:val="32"/>
        </w:rPr>
        <w:t>（二）救济途径</w:t>
      </w:r>
    </w:p>
    <w:p>
      <w:pPr>
        <w:spacing w:line="576" w:lineRule="exact"/>
        <w:ind w:firstLine="642" w:firstLineChars="200"/>
        <w:rPr>
          <w:rFonts w:hint="eastAsia" w:ascii="仿宋_GB2312" w:hAnsi="仿宋_GB2312" w:eastAsia="仿宋_GB2312" w:cs="仿宋_GB2312"/>
          <w:b/>
          <w:sz w:val="32"/>
          <w:szCs w:val="32"/>
        </w:rPr>
      </w:pPr>
      <w:r>
        <w:rPr>
          <w:rFonts w:hint="eastAsia" w:ascii="仿宋_GB2312" w:hAnsi="仿宋_GB2312" w:eastAsia="仿宋_GB2312" w:cs="仿宋_GB2312"/>
          <w:b/>
          <w:sz w:val="32"/>
          <w:szCs w:val="32"/>
        </w:rPr>
        <w:t>1.行政复议</w:t>
      </w:r>
    </w:p>
    <w:p>
      <w:pPr>
        <w:spacing w:line="576" w:lineRule="exact"/>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部门：四川省经济和信息化厅（政策法规处）   地址：成都市青羊区人民东路66号   电话：028-86648143</w:t>
      </w:r>
    </w:p>
    <w:p>
      <w:pPr>
        <w:spacing w:line="576" w:lineRule="exact"/>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 xml:space="preserve">广元市经济和信息化局（政策法规科）  地址：广元市利州区东坝街道两桥街28号  电话：0839-3266942 </w:t>
      </w:r>
    </w:p>
    <w:p>
      <w:pPr>
        <w:spacing w:line="576" w:lineRule="exact"/>
        <w:ind w:firstLine="642" w:firstLineChars="200"/>
        <w:rPr>
          <w:rFonts w:hint="eastAsia" w:ascii="仿宋_GB2312" w:hAnsi="仿宋_GB2312" w:eastAsia="仿宋_GB2312" w:cs="仿宋_GB2312"/>
          <w:b/>
          <w:sz w:val="32"/>
          <w:szCs w:val="32"/>
        </w:rPr>
      </w:pPr>
      <w:r>
        <w:rPr>
          <w:rFonts w:hint="eastAsia" w:ascii="仿宋_GB2312" w:hAnsi="仿宋_GB2312" w:eastAsia="仿宋_GB2312" w:cs="仿宋_GB2312"/>
          <w:b/>
          <w:sz w:val="32"/>
          <w:szCs w:val="32"/>
        </w:rPr>
        <w:t>2.行政诉讼</w:t>
      </w:r>
    </w:p>
    <w:p>
      <w:pPr>
        <w:spacing w:line="576" w:lineRule="exact"/>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 xml:space="preserve">单位：广元市利州区人民法院   地址：广元市利州区利州东路1070号  </w:t>
      </w:r>
    </w:p>
    <w:p>
      <w:pPr>
        <w:spacing w:line="576" w:lineRule="exact"/>
        <w:ind w:firstLine="640" w:firstLineChars="200"/>
        <w:rPr>
          <w:rFonts w:hint="eastAsia" w:ascii="楷体_GB2312" w:hAnsi="仿宋_GB2312" w:eastAsia="楷体_GB2312" w:cs="仿宋_GB2312"/>
          <w:sz w:val="32"/>
          <w:szCs w:val="32"/>
        </w:rPr>
      </w:pPr>
      <w:r>
        <w:rPr>
          <w:rFonts w:hint="eastAsia" w:ascii="楷体_GB2312" w:hAnsi="仿宋_GB2312" w:eastAsia="楷体_GB2312" w:cs="仿宋_GB2312"/>
          <w:sz w:val="32"/>
          <w:szCs w:val="32"/>
        </w:rPr>
        <w:t>（三）对行政执法的监督投诉举报的方式、途径</w:t>
      </w:r>
    </w:p>
    <w:p>
      <w:pPr>
        <w:spacing w:line="576" w:lineRule="exact"/>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部门：广元市司法局行政执法协调监督科</w:t>
      </w:r>
    </w:p>
    <w:p>
      <w:pPr>
        <w:spacing w:line="576" w:lineRule="exact"/>
        <w:ind w:firstLine="626" w:firstLineChars="200"/>
        <w:rPr>
          <w:rFonts w:hint="eastAsia" w:ascii="仿宋_GB2312" w:hAnsi="仿宋_GB2312" w:eastAsia="仿宋_GB2312" w:cs="仿宋_GB2312"/>
          <w:w w:val="98"/>
          <w:sz w:val="32"/>
          <w:szCs w:val="32"/>
        </w:rPr>
      </w:pPr>
      <w:r>
        <w:rPr>
          <w:rFonts w:hint="eastAsia" w:ascii="仿宋_GB2312" w:hAnsi="仿宋_GB2312" w:eastAsia="仿宋_GB2312" w:cs="仿宋_GB2312"/>
          <w:w w:val="98"/>
          <w:sz w:val="32"/>
          <w:szCs w:val="32"/>
        </w:rPr>
        <w:t xml:space="preserve">地址：广元市利州区雪峰大道15号（广元市司法局二楼） </w:t>
      </w:r>
    </w:p>
    <w:p>
      <w:pPr>
        <w:spacing w:line="576" w:lineRule="exact"/>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投诉电话：0839-3262534</w:t>
      </w:r>
    </w:p>
    <w:p>
      <w:pPr>
        <w:spacing w:line="576" w:lineRule="exact"/>
        <w:ind w:firstLine="642" w:firstLineChars="200"/>
        <w:rPr>
          <w:rFonts w:hint="eastAsia" w:ascii="仿宋_GB2312" w:hAnsi="仿宋_GB2312" w:eastAsia="仿宋_GB2312" w:cs="仿宋_GB2312"/>
          <w:b/>
          <w:bCs/>
          <w:sz w:val="32"/>
          <w:szCs w:val="32"/>
        </w:rPr>
      </w:pPr>
      <w:r>
        <w:rPr>
          <w:rFonts w:hint="eastAsia" w:ascii="仿宋_GB2312" w:hAnsi="仿宋_GB2312" w:eastAsia="仿宋_GB2312" w:cs="仿宋_GB2312"/>
          <w:b/>
          <w:bCs/>
          <w:sz w:val="32"/>
          <w:szCs w:val="32"/>
        </w:rPr>
        <w:t>行政执法责任制</w:t>
      </w:r>
    </w:p>
    <w:p>
      <w:pPr>
        <w:spacing w:line="576" w:lineRule="exact"/>
        <w:ind w:firstLine="640" w:firstLineChars="200"/>
        <w:rPr>
          <w:rFonts w:hint="eastAsia"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《国务院办公厅关于推行行政执法责任制的若干意见》（国办发〔2005〕37号）</w:t>
      </w:r>
    </w:p>
    <w:p>
      <w:pPr>
        <w:spacing w:line="576" w:lineRule="exact"/>
        <w:ind w:firstLine="640" w:firstLineChars="200"/>
        <w:rPr>
          <w:rFonts w:hint="eastAsia"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《四川省人民政府办公厅关于深化行政执法责任制的实施意见》(川办发〔2005〕36号)</w:t>
      </w:r>
    </w:p>
    <w:p>
      <w:pPr>
        <w:spacing w:line="576" w:lineRule="exact"/>
        <w:ind w:firstLine="640" w:firstLineChars="200"/>
        <w:rPr>
          <w:rFonts w:hint="eastAsia"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《四川省落实行政执法责任制全面推进依法行政考核办法》(川府法〔2005〕24号)</w:t>
      </w:r>
    </w:p>
    <w:p>
      <w:pPr>
        <w:spacing w:line="576" w:lineRule="exact"/>
        <w:ind w:firstLine="640" w:firstLineChars="200"/>
        <w:rPr>
          <w:rFonts w:hint="eastAsia"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四川省行政执法监督条例</w:t>
      </w:r>
    </w:p>
    <w:p>
      <w:pPr>
        <w:spacing w:line="576" w:lineRule="exact"/>
        <w:ind w:firstLine="640" w:firstLineChars="200"/>
        <w:rPr>
          <w:rFonts w:hint="eastAsia"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行政机关公务员处分条例</w:t>
      </w:r>
    </w:p>
    <w:p>
      <w:pPr>
        <w:spacing w:line="576" w:lineRule="exact"/>
        <w:ind w:firstLine="640" w:firstLineChars="200"/>
        <w:rPr>
          <w:rFonts w:hint="eastAsia"/>
        </w:rPr>
      </w:pPr>
      <w:r>
        <w:rPr>
          <w:rFonts w:hint="eastAsia" w:ascii="仿宋_GB2312" w:hAnsi="仿宋_GB2312" w:eastAsia="仿宋_GB2312" w:cs="仿宋_GB2312"/>
          <w:sz w:val="32"/>
          <w:szCs w:val="32"/>
          <w:lang w:bidi="ar"/>
        </w:rPr>
        <w:t>事业单位工作人员处分暂行规定</w:t>
      </w:r>
    </w:p>
    <w:p>
      <w:pPr>
        <w:spacing w:line="576" w:lineRule="exact"/>
        <w:ind w:firstLine="640" w:firstLineChars="200"/>
        <w:rPr>
          <w:rFonts w:hint="eastAsia" w:ascii="黑体" w:hAnsi="黑体" w:eastAsia="黑体" w:cs="黑体"/>
          <w:sz w:val="32"/>
          <w:szCs w:val="32"/>
        </w:rPr>
      </w:pPr>
      <w:r>
        <w:rPr>
          <w:rFonts w:hint="eastAsia" w:ascii="黑体" w:hAnsi="黑体" w:eastAsia="黑体" w:cs="黑体"/>
          <w:sz w:val="32"/>
          <w:szCs w:val="32"/>
        </w:rPr>
        <w:t>六、广元市经济和信息化局行政执法自由裁量标准</w:t>
      </w:r>
    </w:p>
    <w:p>
      <w:pPr>
        <w:spacing w:line="576" w:lineRule="exact"/>
        <w:ind w:firstLine="320" w:firstLineChars="10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《四川省规范行政执法裁量权规定》 四川省人民政府令第278号公布2014年5月17日</w:t>
      </w:r>
    </w:p>
    <w:p>
      <w:pPr>
        <w:spacing w:line="576" w:lineRule="exact"/>
        <w:ind w:firstLine="320" w:firstLineChars="10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《四川省经济和信息化系统行政执法裁量权标准（2017年修订）》</w:t>
      </w:r>
    </w:p>
    <w:p>
      <w:pPr>
        <w:spacing w:line="576" w:lineRule="exact"/>
        <w:ind w:firstLine="320" w:firstLineChars="100"/>
        <w:rPr>
          <w:rFonts w:ascii="仿宋_GB2312" w:hAnsi="仿宋_GB2312" w:eastAsia="仿宋_GB2312" w:cs="仿宋_GB2312"/>
          <w:sz w:val="32"/>
          <w:szCs w:val="32"/>
        </w:rPr>
      </w:pPr>
      <w:r>
        <w:rPr>
          <w:rFonts w:hint="eastAsia" w:ascii="仿宋_GB2312" w:hAnsi="仿宋_GB2312" w:eastAsia="仿宋_GB2312" w:cs="仿宋_GB2312"/>
          <w:sz w:val="32"/>
          <w:szCs w:val="32"/>
        </w:rPr>
        <w:t>《四川省盐业行政处罚自由裁量权实施标准》根据2015年修订本（川盐局</w:t>
      </w:r>
      <w:r>
        <w:rPr>
          <w:rFonts w:hint="eastAsia" w:ascii="仿宋_GB2312" w:hAnsi="仿宋_GB2312" w:eastAsia="仿宋_GB2312" w:cs="仿宋_GB2312"/>
          <w:sz w:val="32"/>
          <w:szCs w:val="32"/>
          <w:lang w:bidi="ar"/>
        </w:rPr>
        <w:t>〔2015〕35号</w:t>
      </w:r>
      <w:r>
        <w:rPr>
          <w:rFonts w:hint="eastAsia" w:ascii="仿宋_GB2312" w:hAnsi="仿宋_GB2312" w:eastAsia="仿宋_GB2312" w:cs="仿宋_GB2312"/>
          <w:sz w:val="32"/>
          <w:szCs w:val="32"/>
        </w:rPr>
        <w:t>）和2017年具体应用解释（川盐局</w:t>
      </w:r>
      <w:r>
        <w:rPr>
          <w:rFonts w:hint="eastAsia" w:ascii="仿宋_GB2312" w:hAnsi="仿宋_GB2312" w:eastAsia="仿宋_GB2312" w:cs="仿宋_GB2312"/>
          <w:sz w:val="32"/>
          <w:szCs w:val="32"/>
          <w:lang w:bidi="ar"/>
        </w:rPr>
        <w:t>〔2017〕41号</w:t>
      </w:r>
      <w:r>
        <w:rPr>
          <w:rFonts w:hint="eastAsia" w:ascii="仿宋_GB2312" w:hAnsi="仿宋_GB2312" w:eastAsia="仿宋_GB2312" w:cs="仿宋_GB2312"/>
          <w:sz w:val="32"/>
          <w:szCs w:val="32"/>
        </w:rPr>
        <w:t>）整理</w:t>
      </w:r>
    </w:p>
    <w:p>
      <w:pPr>
        <w:spacing w:line="576" w:lineRule="exact"/>
        <w:ind w:firstLine="640" w:firstLineChars="200"/>
        <w:rPr>
          <w:rFonts w:hint="eastAsia" w:ascii="黑体" w:hAnsi="黑体" w:eastAsia="黑体" w:cs="黑体"/>
          <w:sz w:val="32"/>
          <w:szCs w:val="32"/>
        </w:rPr>
      </w:pPr>
      <w:r>
        <w:rPr>
          <w:rFonts w:hint="eastAsia" w:ascii="黑体" w:hAnsi="黑体" w:eastAsia="黑体" w:cs="黑体"/>
          <w:sz w:val="32"/>
          <w:szCs w:val="32"/>
        </w:rPr>
        <w:t>七、广元市经济和信息化局随机抽查事项清单、市场主体库（检查对象名录库）、2020年抽查计划</w:t>
      </w:r>
    </w:p>
    <w:p>
      <w:pPr>
        <w:spacing w:line="576" w:lineRule="exact"/>
        <w:ind w:firstLine="640" w:firstLineChars="200"/>
        <w:rPr>
          <w:rFonts w:hint="eastAsia" w:ascii="楷体_GB2312" w:hAnsi="仿宋_GB2312" w:eastAsia="楷体_GB2312" w:cs="仿宋_GB2312"/>
          <w:b w:val="0"/>
          <w:bCs/>
          <w:sz w:val="32"/>
          <w:szCs w:val="32"/>
        </w:rPr>
      </w:pPr>
      <w:r>
        <w:rPr>
          <w:rFonts w:hint="eastAsia" w:ascii="楷体_GB2312" w:hAnsi="宋体" w:eastAsia="楷体_GB2312" w:cs="仿宋_GB2312"/>
          <w:b w:val="0"/>
          <w:bCs/>
          <w:kern w:val="0"/>
          <w:sz w:val="32"/>
          <w:szCs w:val="32"/>
        </w:rPr>
        <w:t>（一）</w:t>
      </w:r>
      <w:r>
        <w:rPr>
          <w:rFonts w:hint="eastAsia" w:ascii="楷体_GB2312" w:hAnsi="仿宋_GB2312" w:eastAsia="楷体_GB2312" w:cs="仿宋_GB2312"/>
          <w:b w:val="0"/>
          <w:bCs/>
          <w:sz w:val="32"/>
          <w:szCs w:val="32"/>
        </w:rPr>
        <w:t>随机抽查事项清单（共6项）</w:t>
      </w:r>
    </w:p>
    <w:p>
      <w:pPr>
        <w:spacing w:line="576" w:lineRule="exact"/>
        <w:ind w:firstLine="642" w:firstLineChars="200"/>
        <w:rPr>
          <w:rFonts w:hint="eastAsia" w:ascii="仿宋_GB2312" w:hAnsi="宋体" w:eastAsia="仿宋_GB2312" w:cs="仿宋_GB2312"/>
          <w:b/>
          <w:kern w:val="0"/>
          <w:sz w:val="32"/>
          <w:szCs w:val="32"/>
        </w:rPr>
      </w:pPr>
      <w:r>
        <w:rPr>
          <w:rFonts w:hint="eastAsia" w:ascii="仿宋_GB2312" w:hAnsi="宋体" w:eastAsia="仿宋_GB2312" w:cs="仿宋_GB2312"/>
          <w:b/>
          <w:kern w:val="0"/>
          <w:sz w:val="32"/>
          <w:szCs w:val="32"/>
        </w:rPr>
        <w:t>1.对成品油市场的监督检查</w:t>
      </w:r>
    </w:p>
    <w:p>
      <w:pPr>
        <w:spacing w:line="576" w:lineRule="exact"/>
        <w:ind w:firstLine="640" w:firstLineChars="200"/>
        <w:rPr>
          <w:rFonts w:hint="eastAsia" w:ascii="仿宋_GB2312" w:hAnsi="宋体" w:eastAsia="仿宋_GB2312" w:cs="仿宋_GB2312"/>
          <w:kern w:val="0"/>
          <w:sz w:val="32"/>
          <w:szCs w:val="32"/>
        </w:rPr>
      </w:pPr>
      <w:r>
        <w:rPr>
          <w:rFonts w:hint="eastAsia" w:ascii="仿宋_GB2312" w:hAnsi="宋体" w:eastAsia="仿宋_GB2312" w:cs="仿宋_GB2312"/>
          <w:kern w:val="0"/>
          <w:sz w:val="32"/>
          <w:szCs w:val="32"/>
        </w:rPr>
        <w:t>检查依据：《成品油市场管理办法》（商务部令2006年第23号）第三条第三款、三十条、三十一条第一款</w:t>
      </w:r>
      <w:r>
        <w:rPr>
          <w:rFonts w:hint="eastAsia" w:ascii="仿宋_GB2312" w:hAnsi="宋体" w:eastAsia="仿宋_GB2312" w:cs="仿宋_GB2312"/>
          <w:kern w:val="0"/>
          <w:sz w:val="32"/>
          <w:szCs w:val="32"/>
        </w:rPr>
        <w:tab/>
      </w:r>
      <w:r>
        <w:rPr>
          <w:rFonts w:hint="eastAsia" w:ascii="仿宋_GB2312" w:hAnsi="宋体" w:eastAsia="仿宋_GB2312" w:cs="仿宋_GB2312"/>
          <w:kern w:val="0"/>
          <w:sz w:val="32"/>
          <w:szCs w:val="32"/>
        </w:rPr>
        <w:t>。</w:t>
      </w:r>
    </w:p>
    <w:p>
      <w:pPr>
        <w:spacing w:line="576" w:lineRule="exact"/>
        <w:ind w:firstLine="640" w:firstLineChars="200"/>
        <w:rPr>
          <w:rFonts w:hint="eastAsia" w:ascii="仿宋_GB2312" w:hAnsi="宋体" w:eastAsia="仿宋_GB2312" w:cs="仿宋_GB2312"/>
          <w:kern w:val="0"/>
          <w:sz w:val="32"/>
          <w:szCs w:val="32"/>
        </w:rPr>
      </w:pPr>
      <w:r>
        <w:rPr>
          <w:rFonts w:hint="eastAsia" w:ascii="仿宋_GB2312" w:hAnsi="宋体" w:eastAsia="仿宋_GB2312" w:cs="仿宋_GB2312"/>
          <w:kern w:val="0"/>
          <w:sz w:val="32"/>
          <w:szCs w:val="32"/>
        </w:rPr>
        <w:t>检查对象：市内成品油销售公司、各加油站点</w:t>
      </w:r>
      <w:r>
        <w:rPr>
          <w:rFonts w:hint="eastAsia" w:ascii="仿宋_GB2312" w:hAnsi="宋体" w:eastAsia="仿宋_GB2312" w:cs="仿宋_GB2312"/>
          <w:kern w:val="0"/>
          <w:sz w:val="32"/>
          <w:szCs w:val="32"/>
        </w:rPr>
        <w:tab/>
      </w:r>
      <w:r>
        <w:rPr>
          <w:rFonts w:hint="eastAsia" w:ascii="仿宋_GB2312" w:hAnsi="宋体" w:eastAsia="仿宋_GB2312" w:cs="仿宋_GB2312"/>
          <w:kern w:val="0"/>
          <w:sz w:val="32"/>
          <w:szCs w:val="32"/>
        </w:rPr>
        <w:t>。</w:t>
      </w:r>
    </w:p>
    <w:p>
      <w:pPr>
        <w:spacing w:line="576" w:lineRule="exact"/>
        <w:ind w:firstLine="640" w:firstLineChars="200"/>
        <w:rPr>
          <w:rFonts w:hint="eastAsia" w:ascii="仿宋_GB2312" w:hAnsi="宋体" w:eastAsia="仿宋_GB2312" w:cs="仿宋_GB2312"/>
          <w:kern w:val="0"/>
          <w:sz w:val="32"/>
          <w:szCs w:val="32"/>
        </w:rPr>
      </w:pPr>
      <w:r>
        <w:rPr>
          <w:rFonts w:hint="eastAsia" w:ascii="仿宋_GB2312" w:hAnsi="宋体" w:eastAsia="仿宋_GB2312" w:cs="仿宋_GB2312"/>
          <w:kern w:val="0"/>
          <w:sz w:val="32"/>
          <w:szCs w:val="32"/>
        </w:rPr>
        <w:t>检查内容：成品油经营活动情况；成品油经营企业及其基础设施是否符合规定要求；成品油经营企业质量、计量、消防、安全、环保等方面是否符合相关要求。</w:t>
      </w:r>
    </w:p>
    <w:p>
      <w:pPr>
        <w:spacing w:line="576" w:lineRule="exact"/>
        <w:ind w:firstLine="642" w:firstLineChars="200"/>
        <w:rPr>
          <w:rFonts w:hint="eastAsia" w:ascii="仿宋_GB2312" w:hAnsi="宋体" w:eastAsia="仿宋_GB2312" w:cs="仿宋_GB2312"/>
          <w:b/>
          <w:kern w:val="0"/>
          <w:sz w:val="32"/>
          <w:szCs w:val="32"/>
        </w:rPr>
      </w:pPr>
      <w:r>
        <w:rPr>
          <w:rFonts w:hint="eastAsia" w:ascii="仿宋_GB2312" w:hAnsi="宋体" w:eastAsia="仿宋_GB2312" w:cs="仿宋_GB2312"/>
          <w:b/>
          <w:kern w:val="0"/>
          <w:sz w:val="32"/>
          <w:szCs w:val="32"/>
        </w:rPr>
        <w:t>2.对节能工作的监督检查</w:t>
      </w:r>
      <w:r>
        <w:rPr>
          <w:rFonts w:hint="eastAsia" w:ascii="仿宋_GB2312" w:hAnsi="宋体" w:eastAsia="仿宋_GB2312" w:cs="仿宋_GB2312"/>
          <w:b/>
          <w:kern w:val="0"/>
          <w:sz w:val="32"/>
          <w:szCs w:val="32"/>
        </w:rPr>
        <w:tab/>
      </w:r>
      <w:r>
        <w:rPr>
          <w:rFonts w:hint="eastAsia" w:ascii="仿宋_GB2312" w:hAnsi="宋体" w:eastAsia="仿宋_GB2312" w:cs="仿宋_GB2312"/>
          <w:b/>
          <w:kern w:val="0"/>
          <w:sz w:val="32"/>
          <w:szCs w:val="32"/>
        </w:rPr>
        <w:tab/>
      </w:r>
      <w:r>
        <w:rPr>
          <w:rFonts w:hint="eastAsia" w:ascii="仿宋_GB2312" w:hAnsi="宋体" w:eastAsia="仿宋_GB2312" w:cs="仿宋_GB2312"/>
          <w:b/>
          <w:kern w:val="0"/>
          <w:sz w:val="32"/>
          <w:szCs w:val="32"/>
        </w:rPr>
        <w:tab/>
      </w:r>
    </w:p>
    <w:p>
      <w:pPr>
        <w:spacing w:line="576" w:lineRule="exact"/>
        <w:ind w:firstLine="640" w:firstLineChars="200"/>
        <w:rPr>
          <w:rFonts w:hint="eastAsia" w:ascii="仿宋_GB2312" w:hAnsi="宋体" w:eastAsia="仿宋_GB2312" w:cs="仿宋_GB2312"/>
          <w:kern w:val="0"/>
          <w:sz w:val="32"/>
          <w:szCs w:val="32"/>
        </w:rPr>
      </w:pPr>
      <w:r>
        <w:rPr>
          <w:rFonts w:hint="eastAsia" w:ascii="仿宋_GB2312" w:hAnsi="宋体" w:eastAsia="仿宋_GB2312" w:cs="仿宋_GB2312"/>
          <w:kern w:val="0"/>
          <w:sz w:val="32"/>
          <w:szCs w:val="32"/>
        </w:rPr>
        <w:t>检查依据：《中华人民共和国节约能源法》第十二条第一款、第十六条、第二十四条、二十五条、二十六条、第二十七条、第五十三条、五十四条、五十五条；《四川省〈中华人民共和国节约能源法〉实施办法》第六条第二款、四十条；《工业节能管理办法》第十九条。</w:t>
      </w:r>
    </w:p>
    <w:p>
      <w:pPr>
        <w:spacing w:line="576" w:lineRule="exact"/>
        <w:ind w:firstLine="640" w:firstLineChars="200"/>
        <w:rPr>
          <w:rFonts w:hint="eastAsia" w:ascii="仿宋_GB2312" w:hAnsi="宋体" w:eastAsia="仿宋_GB2312" w:cs="仿宋_GB2312"/>
          <w:kern w:val="0"/>
          <w:sz w:val="32"/>
          <w:szCs w:val="32"/>
        </w:rPr>
      </w:pPr>
      <w:r>
        <w:rPr>
          <w:rFonts w:hint="eastAsia" w:ascii="仿宋_GB2312" w:hAnsi="宋体" w:eastAsia="仿宋_GB2312" w:cs="仿宋_GB2312"/>
          <w:kern w:val="0"/>
          <w:sz w:val="32"/>
          <w:szCs w:val="32"/>
        </w:rPr>
        <w:t>检查对象：用能单位</w:t>
      </w:r>
    </w:p>
    <w:p>
      <w:pPr>
        <w:spacing w:line="576" w:lineRule="exact"/>
        <w:ind w:firstLine="640" w:firstLineChars="200"/>
        <w:rPr>
          <w:rFonts w:hint="eastAsia" w:ascii="仿宋_GB2312" w:hAnsi="宋体" w:eastAsia="仿宋_GB2312" w:cs="仿宋_GB2312"/>
          <w:kern w:val="0"/>
          <w:sz w:val="32"/>
          <w:szCs w:val="32"/>
        </w:rPr>
      </w:pPr>
      <w:r>
        <w:rPr>
          <w:rFonts w:hint="eastAsia" w:ascii="仿宋_GB2312" w:hAnsi="宋体" w:eastAsia="仿宋_GB2312" w:cs="仿宋_GB2312"/>
          <w:kern w:val="0"/>
          <w:sz w:val="32"/>
          <w:szCs w:val="32"/>
        </w:rPr>
        <w:t>检查内容：用能单位是否制定并实施节能计划和节能技术措施、开展节能教育和岗位节能培训；用能单位是否每年向管理节能工作部门报送年度能源利用状况报告、是否设立能源管理岗位、聘任能源管理负责人，并向管理节能工作部门和有关部门报备；用能单位是否建立能源消费统计和能源利用状况分析制度，对各类能源消费实行分类计量和统计，并确保能源消费统计数据真实、完整；强制性单位产品能耗限额标准及其他强制性节能标准的贯彻执行情况；落后工艺设备（产品）淘汰情况；固定资产投资项目节能评估和审查意见落实情况。</w:t>
      </w:r>
    </w:p>
    <w:p>
      <w:pPr>
        <w:spacing w:line="576" w:lineRule="exact"/>
        <w:ind w:firstLine="642" w:firstLineChars="200"/>
        <w:rPr>
          <w:rFonts w:hint="eastAsia" w:ascii="仿宋_GB2312" w:hAnsi="宋体" w:eastAsia="仿宋_GB2312" w:cs="仿宋_GB2312"/>
          <w:b/>
          <w:kern w:val="0"/>
          <w:sz w:val="32"/>
          <w:szCs w:val="32"/>
        </w:rPr>
      </w:pPr>
      <w:r>
        <w:rPr>
          <w:rFonts w:hint="eastAsia" w:ascii="仿宋_GB2312" w:hAnsi="宋体" w:eastAsia="仿宋_GB2312" w:cs="仿宋_GB2312"/>
          <w:b/>
          <w:kern w:val="0"/>
          <w:sz w:val="32"/>
          <w:szCs w:val="32"/>
        </w:rPr>
        <w:t>3.对电力设施保护、供用电秩序维护情况的监督检</w:t>
      </w:r>
      <w:r>
        <w:rPr>
          <w:rFonts w:hint="eastAsia" w:ascii="仿宋_GB2312" w:hAnsi="宋体" w:eastAsia="仿宋_GB2312" w:cs="仿宋_GB2312"/>
          <w:b/>
          <w:kern w:val="0"/>
          <w:sz w:val="32"/>
          <w:szCs w:val="32"/>
        </w:rPr>
        <w:tab/>
      </w:r>
    </w:p>
    <w:p>
      <w:pPr>
        <w:spacing w:line="576" w:lineRule="exact"/>
        <w:ind w:firstLine="640" w:firstLineChars="200"/>
        <w:rPr>
          <w:rFonts w:hint="eastAsia" w:ascii="仿宋_GB2312" w:hAnsi="宋体" w:eastAsia="仿宋_GB2312" w:cs="仿宋_GB2312"/>
          <w:kern w:val="0"/>
          <w:sz w:val="32"/>
          <w:szCs w:val="32"/>
        </w:rPr>
      </w:pPr>
      <w:r>
        <w:rPr>
          <w:rFonts w:hint="eastAsia" w:ascii="仿宋_GB2312" w:hAnsi="宋体" w:eastAsia="仿宋_GB2312" w:cs="仿宋_GB2312"/>
          <w:kern w:val="0"/>
          <w:sz w:val="32"/>
          <w:szCs w:val="32"/>
        </w:rPr>
        <w:t>检查依据：《中华人民共和国电力法》第六条第二款、五十六条；《电力设施保护条例》（国务院令第239号）第六条；《电力供应与使用条例》（国务院令第196号）第三条、四条、三十六条；《四川省电力设施保护和供用电秩序维护条例》第五条第一款、六条第一款、四十条；《四川省电力设施保护实施办法》第五条；《四川省反窃电管理办法》第五条、十三条。</w:t>
      </w:r>
    </w:p>
    <w:p>
      <w:pPr>
        <w:spacing w:line="576" w:lineRule="exact"/>
        <w:ind w:firstLine="640" w:firstLineChars="200"/>
        <w:rPr>
          <w:rFonts w:hint="eastAsia" w:ascii="仿宋_GB2312" w:hAnsi="宋体" w:eastAsia="仿宋_GB2312" w:cs="仿宋_GB2312"/>
          <w:kern w:val="0"/>
          <w:sz w:val="32"/>
          <w:szCs w:val="32"/>
        </w:rPr>
      </w:pPr>
      <w:r>
        <w:rPr>
          <w:rFonts w:hint="eastAsia" w:ascii="仿宋_GB2312" w:hAnsi="宋体" w:eastAsia="仿宋_GB2312" w:cs="仿宋_GB2312"/>
          <w:kern w:val="0"/>
          <w:sz w:val="32"/>
          <w:szCs w:val="32"/>
        </w:rPr>
        <w:t>检查对象：电力企业和用户</w:t>
      </w:r>
    </w:p>
    <w:p>
      <w:pPr>
        <w:spacing w:line="576" w:lineRule="exact"/>
        <w:ind w:firstLine="640" w:firstLineChars="200"/>
        <w:rPr>
          <w:rFonts w:hint="eastAsia" w:ascii="仿宋_GB2312" w:hAnsi="宋体" w:eastAsia="仿宋_GB2312" w:cs="仿宋_GB2312"/>
          <w:kern w:val="0"/>
          <w:sz w:val="32"/>
          <w:szCs w:val="32"/>
        </w:rPr>
      </w:pPr>
      <w:r>
        <w:rPr>
          <w:rFonts w:hint="eastAsia" w:ascii="仿宋_GB2312" w:hAnsi="宋体" w:eastAsia="仿宋_GB2312" w:cs="仿宋_GB2312"/>
          <w:kern w:val="0"/>
          <w:sz w:val="32"/>
          <w:szCs w:val="32"/>
        </w:rPr>
        <w:t>检查内容：电力企业和用户执行电力法律法规规章情况；电力设施安全保护情况；供用电秩序维护情况</w:t>
      </w:r>
      <w:r>
        <w:rPr>
          <w:rFonts w:hint="eastAsia" w:ascii="仿宋_GB2312" w:hAnsi="宋体" w:eastAsia="仿宋_GB2312" w:cs="仿宋_GB2312"/>
          <w:kern w:val="0"/>
          <w:sz w:val="32"/>
          <w:szCs w:val="32"/>
        </w:rPr>
        <w:tab/>
      </w:r>
      <w:r>
        <w:rPr>
          <w:rFonts w:hint="eastAsia" w:ascii="仿宋_GB2312" w:hAnsi="宋体" w:eastAsia="仿宋_GB2312" w:cs="仿宋_GB2312"/>
          <w:kern w:val="0"/>
          <w:sz w:val="32"/>
          <w:szCs w:val="32"/>
        </w:rPr>
        <w:t>。</w:t>
      </w:r>
    </w:p>
    <w:p>
      <w:pPr>
        <w:spacing w:line="576" w:lineRule="exact"/>
        <w:ind w:firstLine="642" w:firstLineChars="200"/>
        <w:rPr>
          <w:rFonts w:hint="eastAsia" w:ascii="仿宋_GB2312" w:hAnsi="宋体" w:eastAsia="仿宋_GB2312" w:cs="仿宋_GB2312"/>
          <w:b/>
          <w:kern w:val="0"/>
          <w:sz w:val="32"/>
          <w:szCs w:val="32"/>
        </w:rPr>
      </w:pPr>
      <w:r>
        <w:rPr>
          <w:rFonts w:hint="eastAsia" w:ascii="仿宋_GB2312" w:hAnsi="宋体" w:eastAsia="仿宋_GB2312" w:cs="仿宋_GB2312"/>
          <w:b/>
          <w:kern w:val="0"/>
          <w:sz w:val="32"/>
          <w:szCs w:val="32"/>
        </w:rPr>
        <w:t>4.对无线电管理的监督检查</w:t>
      </w:r>
    </w:p>
    <w:p>
      <w:pPr>
        <w:spacing w:line="576" w:lineRule="exact"/>
        <w:ind w:firstLine="640" w:firstLineChars="200"/>
        <w:rPr>
          <w:rFonts w:hint="eastAsia" w:ascii="仿宋_GB2312" w:hAnsi="宋体" w:eastAsia="仿宋_GB2312" w:cs="仿宋_GB2312"/>
          <w:kern w:val="0"/>
          <w:sz w:val="32"/>
          <w:szCs w:val="32"/>
        </w:rPr>
      </w:pPr>
      <w:r>
        <w:rPr>
          <w:rFonts w:hint="eastAsia" w:ascii="仿宋_GB2312" w:hAnsi="宋体" w:eastAsia="仿宋_GB2312" w:cs="仿宋_GB2312"/>
          <w:kern w:val="0"/>
          <w:sz w:val="32"/>
          <w:szCs w:val="32"/>
        </w:rPr>
        <w:t>检查依据：《中华人民共和国无线电管理条例》（中华人民共和国国务院、中华人民共和国中央军事委员会令第672号）第五十六条。</w:t>
      </w:r>
    </w:p>
    <w:p>
      <w:pPr>
        <w:spacing w:line="576" w:lineRule="exact"/>
        <w:ind w:firstLine="640" w:firstLineChars="200"/>
        <w:rPr>
          <w:rFonts w:hint="eastAsia" w:ascii="仿宋_GB2312" w:hAnsi="宋体" w:eastAsia="仿宋_GB2312" w:cs="仿宋_GB2312"/>
          <w:kern w:val="0"/>
          <w:sz w:val="32"/>
          <w:szCs w:val="32"/>
        </w:rPr>
      </w:pPr>
      <w:r>
        <w:rPr>
          <w:rFonts w:hint="eastAsia" w:ascii="仿宋_GB2312" w:hAnsi="宋体" w:eastAsia="仿宋_GB2312" w:cs="仿宋_GB2312"/>
          <w:kern w:val="0"/>
          <w:sz w:val="32"/>
          <w:szCs w:val="32"/>
        </w:rPr>
        <w:t>检查对象：无线电台（站）</w:t>
      </w:r>
    </w:p>
    <w:p>
      <w:pPr>
        <w:spacing w:line="576" w:lineRule="exact"/>
        <w:ind w:firstLine="640" w:firstLineChars="200"/>
        <w:rPr>
          <w:rFonts w:hint="eastAsia" w:ascii="仿宋_GB2312" w:hAnsi="宋体" w:eastAsia="仿宋_GB2312" w:cs="仿宋_GB2312"/>
          <w:kern w:val="0"/>
          <w:sz w:val="32"/>
          <w:szCs w:val="32"/>
        </w:rPr>
      </w:pPr>
      <w:r>
        <w:rPr>
          <w:rFonts w:hint="eastAsia" w:ascii="仿宋_GB2312" w:hAnsi="宋体" w:eastAsia="仿宋_GB2312" w:cs="仿宋_GB2312"/>
          <w:kern w:val="0"/>
          <w:sz w:val="32"/>
          <w:szCs w:val="32"/>
        </w:rPr>
        <w:t>检查内容：无线电台（站）设台手续和资料是否齐全、规范；无线电台（站）发射功率、工作频率等主要工作参数是否与设台申请一致。</w:t>
      </w:r>
    </w:p>
    <w:p>
      <w:pPr>
        <w:spacing w:line="576" w:lineRule="exact"/>
        <w:ind w:firstLine="642" w:firstLineChars="200"/>
        <w:rPr>
          <w:rFonts w:hint="eastAsia" w:ascii="仿宋_GB2312" w:hAnsi="宋体" w:eastAsia="仿宋_GB2312" w:cs="仿宋_GB2312"/>
          <w:b/>
          <w:kern w:val="0"/>
          <w:sz w:val="32"/>
          <w:szCs w:val="32"/>
        </w:rPr>
      </w:pPr>
      <w:r>
        <w:rPr>
          <w:rFonts w:hint="eastAsia" w:ascii="仿宋_GB2312" w:hAnsi="宋体" w:eastAsia="仿宋_GB2312" w:cs="仿宋_GB2312"/>
          <w:b/>
          <w:kern w:val="0"/>
          <w:sz w:val="32"/>
          <w:szCs w:val="32"/>
        </w:rPr>
        <w:t>5.对民用爆炸物品的监督检查</w:t>
      </w:r>
    </w:p>
    <w:p>
      <w:pPr>
        <w:spacing w:line="576" w:lineRule="exact"/>
        <w:ind w:firstLine="640" w:firstLineChars="200"/>
        <w:rPr>
          <w:rFonts w:hint="eastAsia" w:ascii="仿宋_GB2312" w:hAnsi="宋体" w:eastAsia="仿宋_GB2312" w:cs="仿宋_GB2312"/>
          <w:kern w:val="0"/>
          <w:sz w:val="32"/>
          <w:szCs w:val="32"/>
        </w:rPr>
      </w:pPr>
      <w:r>
        <w:rPr>
          <w:rFonts w:hint="eastAsia" w:ascii="仿宋_GB2312" w:hAnsi="宋体" w:eastAsia="仿宋_GB2312" w:cs="仿宋_GB2312"/>
          <w:kern w:val="0"/>
          <w:sz w:val="32"/>
          <w:szCs w:val="32"/>
        </w:rPr>
        <w:t>检查依据：《中华人民共和国安全生产法》第九条《民用爆炸物品安全管理条例》（国务院令第466号）第四条《民用爆炸物品销售许可实施办法》（国防科工委令第18号）第四条。</w:t>
      </w:r>
    </w:p>
    <w:p>
      <w:pPr>
        <w:spacing w:line="576" w:lineRule="exact"/>
        <w:ind w:firstLine="640" w:firstLineChars="200"/>
        <w:rPr>
          <w:rFonts w:hint="eastAsia" w:ascii="仿宋_GB2312" w:hAnsi="宋体" w:eastAsia="仿宋_GB2312" w:cs="仿宋_GB2312"/>
          <w:kern w:val="0"/>
          <w:sz w:val="32"/>
          <w:szCs w:val="32"/>
        </w:rPr>
      </w:pPr>
      <w:r>
        <w:rPr>
          <w:rFonts w:hint="eastAsia" w:ascii="仿宋_GB2312" w:hAnsi="宋体" w:eastAsia="仿宋_GB2312" w:cs="仿宋_GB2312"/>
          <w:kern w:val="0"/>
          <w:sz w:val="32"/>
          <w:szCs w:val="32"/>
        </w:rPr>
        <w:t>检查对象：民用爆炸物品生产、销售企业</w:t>
      </w:r>
    </w:p>
    <w:p>
      <w:pPr>
        <w:spacing w:line="576" w:lineRule="exact"/>
        <w:ind w:firstLine="640" w:firstLineChars="200"/>
        <w:rPr>
          <w:rFonts w:hint="eastAsia" w:ascii="仿宋_GB2312" w:hAnsi="宋体" w:eastAsia="仿宋_GB2312" w:cs="仿宋_GB2312"/>
          <w:kern w:val="0"/>
          <w:sz w:val="32"/>
          <w:szCs w:val="32"/>
        </w:rPr>
      </w:pPr>
      <w:r>
        <w:rPr>
          <w:rFonts w:hint="eastAsia" w:ascii="仿宋_GB2312" w:hAnsi="宋体" w:eastAsia="仿宋_GB2312" w:cs="仿宋_GB2312"/>
          <w:kern w:val="0"/>
          <w:sz w:val="32"/>
          <w:szCs w:val="32"/>
        </w:rPr>
        <w:t>检查内容：民用爆炸物品的生产、销售、储存等情况是否符合相关要求。</w:t>
      </w:r>
    </w:p>
    <w:p>
      <w:pPr>
        <w:spacing w:line="576" w:lineRule="exact"/>
        <w:ind w:firstLine="642" w:firstLineChars="200"/>
        <w:rPr>
          <w:rFonts w:hint="eastAsia" w:ascii="仿宋_GB2312" w:hAnsi="宋体" w:eastAsia="仿宋_GB2312" w:cs="仿宋_GB2312"/>
          <w:kern w:val="0"/>
          <w:sz w:val="32"/>
          <w:szCs w:val="32"/>
        </w:rPr>
      </w:pPr>
      <w:r>
        <w:rPr>
          <w:rFonts w:hint="eastAsia" w:ascii="仿宋_GB2312" w:hAnsi="宋体" w:eastAsia="仿宋_GB2312" w:cs="仿宋_GB2312"/>
          <w:b/>
          <w:kern w:val="0"/>
          <w:sz w:val="32"/>
          <w:szCs w:val="32"/>
        </w:rPr>
        <w:t>6.对涉盐经营有关单位、个人的监督检查</w:t>
      </w:r>
    </w:p>
    <w:p>
      <w:pPr>
        <w:spacing w:line="576" w:lineRule="exact"/>
        <w:ind w:firstLine="640" w:firstLineChars="200"/>
        <w:rPr>
          <w:rFonts w:hint="eastAsia" w:ascii="仿宋_GB2312" w:hAnsi="宋体" w:eastAsia="仿宋_GB2312" w:cs="仿宋_GB2312"/>
          <w:kern w:val="0"/>
          <w:sz w:val="32"/>
          <w:szCs w:val="32"/>
        </w:rPr>
      </w:pPr>
      <w:r>
        <w:rPr>
          <w:rFonts w:hint="eastAsia" w:ascii="仿宋_GB2312" w:hAnsi="宋体" w:eastAsia="仿宋_GB2312" w:cs="仿宋_GB2312"/>
          <w:kern w:val="0"/>
          <w:sz w:val="32"/>
          <w:szCs w:val="32"/>
        </w:rPr>
        <w:t>检查依据：《食盐专营办法》（国务院令第696号）</w:t>
      </w:r>
    </w:p>
    <w:p>
      <w:pPr>
        <w:spacing w:line="576" w:lineRule="exact"/>
        <w:ind w:firstLine="640" w:firstLineChars="200"/>
        <w:rPr>
          <w:rFonts w:hint="eastAsia" w:ascii="仿宋_GB2312" w:hAnsi="宋体" w:eastAsia="仿宋_GB2312" w:cs="仿宋_GB2312"/>
          <w:kern w:val="0"/>
          <w:sz w:val="32"/>
          <w:szCs w:val="32"/>
        </w:rPr>
      </w:pPr>
      <w:r>
        <w:rPr>
          <w:rFonts w:hint="eastAsia" w:ascii="仿宋_GB2312" w:hAnsi="宋体" w:eastAsia="仿宋_GB2312" w:cs="仿宋_GB2312"/>
          <w:kern w:val="0"/>
          <w:sz w:val="32"/>
          <w:szCs w:val="32"/>
        </w:rPr>
        <w:t>检查对象：食盐批发、零售企业（单位）</w:t>
      </w:r>
    </w:p>
    <w:p>
      <w:pPr>
        <w:spacing w:line="576" w:lineRule="exact"/>
        <w:ind w:firstLine="640" w:firstLineChars="200"/>
        <w:rPr>
          <w:rFonts w:ascii="仿宋_GB2312" w:hAnsi="宋体" w:eastAsia="仿宋_GB2312" w:cs="仿宋_GB2312"/>
          <w:kern w:val="0"/>
          <w:sz w:val="32"/>
          <w:szCs w:val="32"/>
        </w:rPr>
      </w:pPr>
      <w:r>
        <w:rPr>
          <w:rFonts w:hint="eastAsia" w:ascii="仿宋_GB2312" w:hAnsi="宋体" w:eastAsia="仿宋_GB2312" w:cs="仿宋_GB2312"/>
          <w:kern w:val="0"/>
          <w:sz w:val="32"/>
          <w:szCs w:val="32"/>
        </w:rPr>
        <w:t>检查内容：食盐购进、储备、批发、零售情况以及工业盐等非食用盐的管理是否符合相关要求。</w:t>
      </w:r>
    </w:p>
    <w:p>
      <w:pPr>
        <w:ind w:firstLine="640" w:firstLineChars="200"/>
        <w:rPr>
          <w:rFonts w:hint="eastAsia" w:ascii="楷体_GB2312" w:hAnsi="宋体" w:eastAsia="楷体_GB2312" w:cs="仿宋_GB2312"/>
          <w:b w:val="0"/>
          <w:bCs/>
          <w:kern w:val="0"/>
          <w:sz w:val="32"/>
          <w:szCs w:val="32"/>
        </w:rPr>
      </w:pPr>
      <w:r>
        <w:rPr>
          <w:rFonts w:hint="eastAsia" w:ascii="楷体_GB2312" w:hAnsi="仿宋_GB2312" w:eastAsia="楷体_GB2312" w:cs="仿宋_GB2312"/>
          <w:b w:val="0"/>
          <w:bCs/>
          <w:sz w:val="32"/>
          <w:szCs w:val="32"/>
        </w:rPr>
        <w:t>（二）2020年双随机抽查计划</w:t>
      </w:r>
    </w:p>
    <w:tbl>
      <w:tblPr>
        <w:tblStyle w:val="5"/>
        <w:tblW w:w="0" w:type="auto"/>
        <w:jc w:val="center"/>
        <w:tblLayout w:type="fixed"/>
        <w:tblCellMar>
          <w:top w:w="0" w:type="dxa"/>
          <w:left w:w="108" w:type="dxa"/>
          <w:bottom w:w="0" w:type="dxa"/>
          <w:right w:w="108" w:type="dxa"/>
        </w:tblCellMar>
      </w:tblPr>
      <w:tblGrid>
        <w:gridCol w:w="14640"/>
      </w:tblGrid>
      <w:tr>
        <w:tblPrEx>
          <w:tblCellMar>
            <w:top w:w="0" w:type="dxa"/>
            <w:left w:w="108" w:type="dxa"/>
            <w:bottom w:w="0" w:type="dxa"/>
            <w:right w:w="108" w:type="dxa"/>
          </w:tblCellMar>
        </w:tblPrEx>
        <w:trPr>
          <w:trHeight w:val="65" w:hRule="atLeast"/>
          <w:jc w:val="center"/>
        </w:trPr>
        <w:tc>
          <w:tcPr>
            <w:tcW w:w="14640" w:type="dxa"/>
            <w:shd w:val="clear" w:color="auto" w:fill="FFFFFF"/>
            <w:noWrap w:val="0"/>
            <w:tcMar>
              <w:left w:w="150" w:type="dxa"/>
              <w:right w:w="150" w:type="dxa"/>
            </w:tcMar>
            <w:vAlign w:val="center"/>
          </w:tcPr>
          <w:tbl>
            <w:tblPr>
              <w:tblStyle w:val="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50"/>
              <w:gridCol w:w="4551"/>
              <w:gridCol w:w="1146"/>
              <w:gridCol w:w="1146"/>
              <w:gridCol w:w="1164"/>
              <w:gridCol w:w="55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6" w:hRule="atLeast"/>
                <w:jc w:val="center"/>
              </w:trPr>
              <w:tc>
                <w:tcPr>
                  <w:tcW w:w="1150" w:type="dxa"/>
                  <w:noWrap w:val="0"/>
                  <w:tcMar>
                    <w:top w:w="15" w:type="dxa"/>
                    <w:left w:w="15" w:type="dxa"/>
                    <w:bottom w:w="15" w:type="dxa"/>
                    <w:right w:w="15" w:type="dxa"/>
                  </w:tcMar>
                  <w:vAlign w:val="center"/>
                </w:tcPr>
                <w:p>
                  <w:pPr>
                    <w:widowControl/>
                    <w:spacing w:line="300" w:lineRule="exact"/>
                    <w:jc w:val="center"/>
                    <w:textAlignment w:val="center"/>
                    <w:rPr>
                      <w:rFonts w:hint="eastAsia" w:ascii="黑体" w:hAnsi="黑体" w:eastAsia="黑体" w:cs="宋体"/>
                      <w:kern w:val="0"/>
                      <w:sz w:val="21"/>
                      <w:szCs w:val="21"/>
                    </w:rPr>
                  </w:pPr>
                  <w:r>
                    <w:rPr>
                      <w:rFonts w:hint="eastAsia" w:ascii="黑体" w:hAnsi="黑体" w:eastAsia="黑体" w:cs="宋体"/>
                      <w:kern w:val="0"/>
                      <w:sz w:val="21"/>
                      <w:szCs w:val="21"/>
                      <w:lang w:bidi="ar"/>
                    </w:rPr>
                    <w:t>抽查对象</w:t>
                  </w:r>
                </w:p>
              </w:tc>
              <w:tc>
                <w:tcPr>
                  <w:tcW w:w="4551" w:type="dxa"/>
                  <w:noWrap w:val="0"/>
                  <w:tcMar>
                    <w:top w:w="15" w:type="dxa"/>
                    <w:left w:w="15" w:type="dxa"/>
                    <w:bottom w:w="15" w:type="dxa"/>
                    <w:right w:w="15" w:type="dxa"/>
                  </w:tcMar>
                  <w:vAlign w:val="center"/>
                </w:tcPr>
                <w:p>
                  <w:pPr>
                    <w:widowControl/>
                    <w:spacing w:line="300" w:lineRule="exact"/>
                    <w:jc w:val="center"/>
                    <w:textAlignment w:val="center"/>
                    <w:rPr>
                      <w:rFonts w:hint="eastAsia" w:ascii="黑体" w:hAnsi="黑体" w:eastAsia="黑体" w:cs="宋体"/>
                      <w:kern w:val="0"/>
                      <w:sz w:val="21"/>
                      <w:szCs w:val="21"/>
                    </w:rPr>
                  </w:pPr>
                  <w:r>
                    <w:rPr>
                      <w:rFonts w:hint="eastAsia" w:ascii="黑体" w:hAnsi="黑体" w:eastAsia="黑体" w:cs="宋体"/>
                      <w:kern w:val="0"/>
                      <w:sz w:val="21"/>
                      <w:szCs w:val="21"/>
                      <w:lang w:bidi="ar"/>
                    </w:rPr>
                    <w:t>抽查依据</w:t>
                  </w:r>
                </w:p>
              </w:tc>
              <w:tc>
                <w:tcPr>
                  <w:tcW w:w="1146" w:type="dxa"/>
                  <w:noWrap w:val="0"/>
                  <w:tcMar>
                    <w:top w:w="15" w:type="dxa"/>
                    <w:left w:w="15" w:type="dxa"/>
                    <w:bottom w:w="15" w:type="dxa"/>
                    <w:right w:w="15" w:type="dxa"/>
                  </w:tcMar>
                  <w:vAlign w:val="center"/>
                </w:tcPr>
                <w:p>
                  <w:pPr>
                    <w:widowControl/>
                    <w:spacing w:line="300" w:lineRule="exact"/>
                    <w:jc w:val="center"/>
                    <w:textAlignment w:val="center"/>
                    <w:rPr>
                      <w:rFonts w:hint="eastAsia" w:ascii="黑体" w:hAnsi="黑体" w:eastAsia="黑体" w:cs="宋体"/>
                      <w:kern w:val="0"/>
                      <w:sz w:val="21"/>
                      <w:szCs w:val="21"/>
                      <w:lang w:bidi="ar"/>
                    </w:rPr>
                  </w:pPr>
                  <w:r>
                    <w:rPr>
                      <w:rFonts w:hint="eastAsia" w:ascii="黑体" w:hAnsi="黑体" w:eastAsia="黑体" w:cs="宋体"/>
                      <w:kern w:val="0"/>
                      <w:sz w:val="21"/>
                      <w:szCs w:val="21"/>
                      <w:lang w:bidi="ar"/>
                    </w:rPr>
                    <w:t>执行科室</w:t>
                  </w:r>
                </w:p>
              </w:tc>
              <w:tc>
                <w:tcPr>
                  <w:tcW w:w="1146" w:type="dxa"/>
                  <w:noWrap w:val="0"/>
                  <w:tcMar>
                    <w:top w:w="15" w:type="dxa"/>
                    <w:left w:w="15" w:type="dxa"/>
                    <w:bottom w:w="15" w:type="dxa"/>
                    <w:right w:w="15" w:type="dxa"/>
                  </w:tcMar>
                  <w:vAlign w:val="center"/>
                </w:tcPr>
                <w:p>
                  <w:pPr>
                    <w:widowControl/>
                    <w:spacing w:line="300" w:lineRule="exact"/>
                    <w:jc w:val="center"/>
                    <w:textAlignment w:val="center"/>
                    <w:rPr>
                      <w:rFonts w:hint="eastAsia" w:ascii="黑体" w:hAnsi="黑体" w:eastAsia="黑体" w:cs="宋体"/>
                      <w:kern w:val="0"/>
                      <w:sz w:val="21"/>
                      <w:szCs w:val="21"/>
                    </w:rPr>
                  </w:pPr>
                  <w:r>
                    <w:rPr>
                      <w:rFonts w:hint="eastAsia" w:ascii="黑体" w:hAnsi="黑体" w:eastAsia="黑体" w:cs="宋体"/>
                      <w:kern w:val="0"/>
                      <w:sz w:val="21"/>
                      <w:szCs w:val="21"/>
                      <w:lang w:bidi="ar"/>
                    </w:rPr>
                    <w:t>抽查比例</w:t>
                  </w:r>
                </w:p>
              </w:tc>
              <w:tc>
                <w:tcPr>
                  <w:tcW w:w="1164" w:type="dxa"/>
                  <w:noWrap w:val="0"/>
                  <w:tcMar>
                    <w:top w:w="15" w:type="dxa"/>
                    <w:left w:w="15" w:type="dxa"/>
                    <w:bottom w:w="15" w:type="dxa"/>
                    <w:right w:w="15" w:type="dxa"/>
                  </w:tcMar>
                  <w:vAlign w:val="center"/>
                </w:tcPr>
                <w:p>
                  <w:pPr>
                    <w:widowControl/>
                    <w:spacing w:line="300" w:lineRule="exact"/>
                    <w:jc w:val="center"/>
                    <w:textAlignment w:val="center"/>
                    <w:rPr>
                      <w:rFonts w:hint="eastAsia" w:ascii="黑体" w:hAnsi="黑体" w:eastAsia="黑体" w:cs="宋体"/>
                      <w:kern w:val="0"/>
                      <w:sz w:val="21"/>
                      <w:szCs w:val="21"/>
                    </w:rPr>
                  </w:pPr>
                  <w:r>
                    <w:rPr>
                      <w:rFonts w:hint="eastAsia" w:ascii="黑体" w:hAnsi="黑体" w:eastAsia="黑体" w:cs="宋体"/>
                      <w:kern w:val="0"/>
                      <w:sz w:val="21"/>
                      <w:szCs w:val="21"/>
                      <w:lang w:bidi="ar"/>
                    </w:rPr>
                    <w:t>频次</w:t>
                  </w:r>
                </w:p>
              </w:tc>
              <w:tc>
                <w:tcPr>
                  <w:tcW w:w="550" w:type="dxa"/>
                  <w:noWrap w:val="0"/>
                  <w:tcMar>
                    <w:top w:w="15" w:type="dxa"/>
                    <w:left w:w="15" w:type="dxa"/>
                    <w:bottom w:w="15" w:type="dxa"/>
                    <w:right w:w="15" w:type="dxa"/>
                  </w:tcMar>
                  <w:vAlign w:val="center"/>
                </w:tcPr>
                <w:p>
                  <w:pPr>
                    <w:widowControl/>
                    <w:spacing w:line="300" w:lineRule="exact"/>
                    <w:jc w:val="center"/>
                    <w:textAlignment w:val="center"/>
                    <w:rPr>
                      <w:rFonts w:hint="eastAsia" w:ascii="黑体" w:hAnsi="黑体" w:eastAsia="黑体" w:cs="宋体"/>
                      <w:kern w:val="0"/>
                      <w:sz w:val="21"/>
                      <w:szCs w:val="21"/>
                    </w:rPr>
                  </w:pPr>
                  <w:r>
                    <w:rPr>
                      <w:rFonts w:hint="eastAsia" w:ascii="黑体" w:hAnsi="黑体" w:eastAsia="黑体" w:cs="宋体"/>
                      <w:kern w:val="0"/>
                      <w:sz w:val="21"/>
                      <w:szCs w:val="21"/>
                      <w:lang w:bidi="ar"/>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9" w:hRule="atLeast"/>
                <w:jc w:val="center"/>
              </w:trPr>
              <w:tc>
                <w:tcPr>
                  <w:tcW w:w="1150" w:type="dxa"/>
                  <w:noWrap w:val="0"/>
                  <w:tcMar>
                    <w:top w:w="15" w:type="dxa"/>
                    <w:left w:w="15" w:type="dxa"/>
                    <w:bottom w:w="15" w:type="dxa"/>
                    <w:right w:w="15" w:type="dxa"/>
                  </w:tcMar>
                  <w:vAlign w:val="center"/>
                </w:tcPr>
                <w:p>
                  <w:pPr>
                    <w:widowControl/>
                    <w:spacing w:line="300" w:lineRule="exact"/>
                    <w:jc w:val="center"/>
                    <w:textAlignment w:val="center"/>
                    <w:rPr>
                      <w:rFonts w:hint="eastAsia" w:ascii="宋体" w:hAnsi="宋体" w:eastAsia="宋体" w:cs="宋体"/>
                      <w:kern w:val="0"/>
                      <w:sz w:val="21"/>
                      <w:szCs w:val="21"/>
                    </w:rPr>
                  </w:pPr>
                  <w:r>
                    <w:rPr>
                      <w:rFonts w:hint="eastAsia" w:ascii="宋体" w:hAnsi="宋体" w:eastAsia="宋体" w:cs="宋体"/>
                      <w:kern w:val="0"/>
                      <w:sz w:val="21"/>
                      <w:szCs w:val="21"/>
                      <w:lang w:bidi="ar"/>
                    </w:rPr>
                    <w:t>市内成品油销售公司、各加油站点</w:t>
                  </w:r>
                </w:p>
              </w:tc>
              <w:tc>
                <w:tcPr>
                  <w:tcW w:w="4551" w:type="dxa"/>
                  <w:noWrap w:val="0"/>
                  <w:tcMar>
                    <w:top w:w="15" w:type="dxa"/>
                    <w:left w:w="15" w:type="dxa"/>
                    <w:bottom w:w="15" w:type="dxa"/>
                    <w:right w:w="15" w:type="dxa"/>
                  </w:tcMar>
                  <w:vAlign w:val="center"/>
                </w:tcPr>
                <w:p>
                  <w:pPr>
                    <w:widowControl/>
                    <w:spacing w:line="300" w:lineRule="exact"/>
                    <w:jc w:val="left"/>
                    <w:textAlignment w:val="center"/>
                    <w:rPr>
                      <w:rFonts w:hint="eastAsia" w:ascii="宋体" w:hAnsi="宋体" w:eastAsia="宋体" w:cs="宋体"/>
                      <w:kern w:val="0"/>
                      <w:sz w:val="21"/>
                      <w:szCs w:val="21"/>
                    </w:rPr>
                  </w:pPr>
                  <w:r>
                    <w:rPr>
                      <w:rFonts w:hint="eastAsia" w:ascii="宋体" w:hAnsi="宋体" w:eastAsia="宋体" w:cs="宋体"/>
                      <w:kern w:val="0"/>
                      <w:sz w:val="21"/>
                      <w:szCs w:val="21"/>
                      <w:lang w:bidi="ar"/>
                    </w:rPr>
                    <w:t>《成品油市场管理办法》（商务部令2006年第23号）第三条第三款、三十条、三十一条第一款</w:t>
                  </w:r>
                </w:p>
              </w:tc>
              <w:tc>
                <w:tcPr>
                  <w:tcW w:w="1146" w:type="dxa"/>
                  <w:noWrap w:val="0"/>
                  <w:tcMar>
                    <w:top w:w="15" w:type="dxa"/>
                    <w:left w:w="15" w:type="dxa"/>
                    <w:bottom w:w="15" w:type="dxa"/>
                    <w:right w:w="15" w:type="dxa"/>
                  </w:tcMar>
                  <w:vAlign w:val="center"/>
                </w:tcPr>
                <w:p>
                  <w:pPr>
                    <w:widowControl/>
                    <w:spacing w:line="300" w:lineRule="exact"/>
                    <w:jc w:val="left"/>
                    <w:textAlignment w:val="center"/>
                    <w:rPr>
                      <w:rFonts w:hint="eastAsia" w:ascii="宋体" w:hAnsi="宋体" w:eastAsia="宋体" w:cs="宋体"/>
                      <w:kern w:val="0"/>
                      <w:sz w:val="21"/>
                      <w:szCs w:val="21"/>
                      <w:lang w:bidi="ar"/>
                    </w:rPr>
                  </w:pPr>
                  <w:r>
                    <w:rPr>
                      <w:rFonts w:hint="eastAsia" w:ascii="宋体" w:hAnsi="宋体" w:eastAsia="宋体" w:cs="宋体"/>
                      <w:kern w:val="0"/>
                      <w:sz w:val="21"/>
                      <w:szCs w:val="21"/>
                      <w:lang w:bidi="ar"/>
                    </w:rPr>
                    <w:t>电力与油气管理科</w:t>
                  </w:r>
                </w:p>
              </w:tc>
              <w:tc>
                <w:tcPr>
                  <w:tcW w:w="1146" w:type="dxa"/>
                  <w:noWrap w:val="0"/>
                  <w:tcMar>
                    <w:top w:w="15" w:type="dxa"/>
                    <w:left w:w="15" w:type="dxa"/>
                    <w:bottom w:w="15" w:type="dxa"/>
                    <w:right w:w="15" w:type="dxa"/>
                  </w:tcMar>
                  <w:vAlign w:val="center"/>
                </w:tcPr>
                <w:p>
                  <w:pPr>
                    <w:widowControl/>
                    <w:spacing w:line="300" w:lineRule="exact"/>
                    <w:jc w:val="left"/>
                    <w:textAlignment w:val="center"/>
                    <w:rPr>
                      <w:rFonts w:hint="eastAsia" w:ascii="宋体" w:hAnsi="宋体" w:eastAsia="宋体" w:cs="宋体"/>
                      <w:kern w:val="0"/>
                      <w:sz w:val="21"/>
                      <w:szCs w:val="21"/>
                    </w:rPr>
                  </w:pPr>
                  <w:r>
                    <w:rPr>
                      <w:rFonts w:hint="eastAsia" w:ascii="宋体" w:hAnsi="宋体" w:eastAsia="宋体" w:cs="宋体"/>
                      <w:kern w:val="0"/>
                      <w:sz w:val="21"/>
                      <w:szCs w:val="21"/>
                      <w:lang w:bidi="ar"/>
                    </w:rPr>
                    <w:t>5%-10%</w:t>
                  </w:r>
                </w:p>
              </w:tc>
              <w:tc>
                <w:tcPr>
                  <w:tcW w:w="1164" w:type="dxa"/>
                  <w:noWrap w:val="0"/>
                  <w:tcMar>
                    <w:top w:w="15" w:type="dxa"/>
                    <w:left w:w="15" w:type="dxa"/>
                    <w:bottom w:w="15" w:type="dxa"/>
                    <w:right w:w="15" w:type="dxa"/>
                  </w:tcMar>
                  <w:vAlign w:val="center"/>
                </w:tcPr>
                <w:p>
                  <w:pPr>
                    <w:widowControl/>
                    <w:spacing w:line="300" w:lineRule="exact"/>
                    <w:jc w:val="left"/>
                    <w:textAlignment w:val="center"/>
                    <w:rPr>
                      <w:rFonts w:hint="eastAsia" w:ascii="宋体" w:hAnsi="宋体" w:eastAsia="宋体" w:cs="宋体"/>
                      <w:kern w:val="0"/>
                      <w:sz w:val="21"/>
                      <w:szCs w:val="21"/>
                    </w:rPr>
                  </w:pPr>
                  <w:r>
                    <w:rPr>
                      <w:rFonts w:hint="eastAsia" w:ascii="宋体" w:hAnsi="宋体" w:eastAsia="宋体" w:cs="宋体"/>
                      <w:kern w:val="0"/>
                      <w:sz w:val="21"/>
                      <w:szCs w:val="21"/>
                      <w:lang w:bidi="ar"/>
                    </w:rPr>
                    <w:t>一年1-2次</w:t>
                  </w:r>
                </w:p>
              </w:tc>
              <w:tc>
                <w:tcPr>
                  <w:tcW w:w="550" w:type="dxa"/>
                  <w:noWrap w:val="0"/>
                  <w:tcMar>
                    <w:top w:w="15" w:type="dxa"/>
                    <w:left w:w="15" w:type="dxa"/>
                    <w:bottom w:w="15" w:type="dxa"/>
                    <w:right w:w="15" w:type="dxa"/>
                  </w:tcMar>
                  <w:vAlign w:val="center"/>
                </w:tcPr>
                <w:p>
                  <w:pPr>
                    <w:widowControl/>
                    <w:spacing w:line="300" w:lineRule="exact"/>
                    <w:jc w:val="center"/>
                    <w:rPr>
                      <w:rFonts w:hint="eastAsia" w:ascii="宋体" w:hAnsi="宋体" w:eastAsia="宋体" w:cs="宋体"/>
                      <w:kern w:val="0"/>
                      <w:sz w:val="21"/>
                      <w:szCs w:val="21"/>
                    </w:rPr>
                  </w:pPr>
                  <w:r>
                    <w:rPr>
                      <w:rFonts w:hint="eastAsia" w:ascii="宋体" w:hAnsi="宋体" w:eastAsia="宋体" w:cs="宋体"/>
                      <w:kern w:val="0"/>
                      <w:sz w:val="21"/>
                      <w:szCs w:val="21"/>
                      <w:lang w:bidi="ar"/>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95" w:hRule="atLeast"/>
                <w:jc w:val="center"/>
              </w:trPr>
              <w:tc>
                <w:tcPr>
                  <w:tcW w:w="1150" w:type="dxa"/>
                  <w:noWrap w:val="0"/>
                  <w:tcMar>
                    <w:top w:w="15" w:type="dxa"/>
                    <w:left w:w="15" w:type="dxa"/>
                    <w:bottom w:w="15" w:type="dxa"/>
                    <w:right w:w="15" w:type="dxa"/>
                  </w:tcMar>
                  <w:vAlign w:val="center"/>
                </w:tcPr>
                <w:p>
                  <w:pPr>
                    <w:widowControl/>
                    <w:spacing w:line="300" w:lineRule="exact"/>
                    <w:jc w:val="center"/>
                    <w:textAlignment w:val="center"/>
                    <w:rPr>
                      <w:rFonts w:hint="eastAsia" w:ascii="宋体" w:hAnsi="宋体" w:eastAsia="宋体" w:cs="宋体"/>
                      <w:kern w:val="0"/>
                      <w:sz w:val="21"/>
                      <w:szCs w:val="21"/>
                    </w:rPr>
                  </w:pPr>
                  <w:r>
                    <w:rPr>
                      <w:rFonts w:hint="eastAsia" w:ascii="宋体" w:hAnsi="宋体" w:eastAsia="宋体" w:cs="宋体"/>
                      <w:kern w:val="0"/>
                      <w:sz w:val="21"/>
                      <w:szCs w:val="21"/>
                      <w:lang w:bidi="ar"/>
                    </w:rPr>
                    <w:t>用能单位</w:t>
                  </w:r>
                </w:p>
              </w:tc>
              <w:tc>
                <w:tcPr>
                  <w:tcW w:w="4551" w:type="dxa"/>
                  <w:noWrap w:val="0"/>
                  <w:tcMar>
                    <w:top w:w="15" w:type="dxa"/>
                    <w:left w:w="15" w:type="dxa"/>
                    <w:bottom w:w="15" w:type="dxa"/>
                    <w:right w:w="15" w:type="dxa"/>
                  </w:tcMar>
                  <w:vAlign w:val="center"/>
                </w:tcPr>
                <w:p>
                  <w:pPr>
                    <w:widowControl/>
                    <w:spacing w:line="300" w:lineRule="exact"/>
                    <w:jc w:val="left"/>
                    <w:textAlignment w:val="center"/>
                    <w:rPr>
                      <w:rFonts w:hint="eastAsia" w:ascii="宋体" w:hAnsi="宋体" w:eastAsia="宋体" w:cs="宋体"/>
                      <w:kern w:val="0"/>
                      <w:sz w:val="21"/>
                      <w:szCs w:val="21"/>
                    </w:rPr>
                  </w:pPr>
                  <w:r>
                    <w:rPr>
                      <w:rFonts w:hint="eastAsia" w:ascii="宋体" w:hAnsi="宋体" w:eastAsia="宋体" w:cs="宋体"/>
                      <w:kern w:val="0"/>
                      <w:sz w:val="21"/>
                      <w:szCs w:val="21"/>
                      <w:lang w:bidi="ar"/>
                    </w:rPr>
                    <w:t>《中华人民共和国节约能源法》第十二条第一款、第十六条、第二十四条、二十五条、二十六条、第二十七条、第五十三条、五十四条、五十五条</w:t>
                  </w:r>
                  <w:r>
                    <w:rPr>
                      <w:rFonts w:hint="eastAsia" w:ascii="宋体" w:hAnsi="宋体" w:eastAsia="宋体" w:cs="宋体"/>
                      <w:kern w:val="0"/>
                      <w:sz w:val="21"/>
                      <w:szCs w:val="21"/>
                      <w:lang w:bidi="ar"/>
                    </w:rPr>
                    <w:br w:type="textWrapping"/>
                  </w:r>
                  <w:r>
                    <w:rPr>
                      <w:rFonts w:hint="eastAsia" w:ascii="宋体" w:hAnsi="宋体" w:eastAsia="宋体" w:cs="宋体"/>
                      <w:kern w:val="0"/>
                      <w:sz w:val="21"/>
                      <w:szCs w:val="21"/>
                      <w:lang w:bidi="ar"/>
                    </w:rPr>
                    <w:t xml:space="preserve"> 《四川省〈中华人民共和国节约能源法〉实施办法》第六条第二款、四十条</w:t>
                  </w:r>
                  <w:r>
                    <w:rPr>
                      <w:rFonts w:hint="eastAsia" w:ascii="宋体" w:hAnsi="宋体" w:eastAsia="宋体" w:cs="宋体"/>
                      <w:kern w:val="0"/>
                      <w:sz w:val="21"/>
                      <w:szCs w:val="21"/>
                      <w:lang w:bidi="ar"/>
                    </w:rPr>
                    <w:br w:type="textWrapping"/>
                  </w:r>
                  <w:r>
                    <w:rPr>
                      <w:rFonts w:hint="eastAsia" w:ascii="宋体" w:hAnsi="宋体" w:eastAsia="宋体" w:cs="宋体"/>
                      <w:kern w:val="0"/>
                      <w:sz w:val="21"/>
                      <w:szCs w:val="21"/>
                      <w:lang w:bidi="ar"/>
                    </w:rPr>
                    <w:t>《工业节能管理办法》第十九条</w:t>
                  </w:r>
                </w:p>
              </w:tc>
              <w:tc>
                <w:tcPr>
                  <w:tcW w:w="1146" w:type="dxa"/>
                  <w:noWrap w:val="0"/>
                  <w:tcMar>
                    <w:top w:w="15" w:type="dxa"/>
                    <w:left w:w="15" w:type="dxa"/>
                    <w:bottom w:w="15" w:type="dxa"/>
                    <w:right w:w="15" w:type="dxa"/>
                  </w:tcMar>
                  <w:vAlign w:val="center"/>
                </w:tcPr>
                <w:p>
                  <w:pPr>
                    <w:widowControl/>
                    <w:spacing w:line="300" w:lineRule="exact"/>
                    <w:jc w:val="left"/>
                    <w:textAlignment w:val="center"/>
                    <w:rPr>
                      <w:rFonts w:hint="eastAsia" w:ascii="宋体" w:hAnsi="宋体" w:eastAsia="宋体" w:cs="宋体"/>
                      <w:kern w:val="0"/>
                      <w:sz w:val="21"/>
                      <w:szCs w:val="21"/>
                      <w:lang w:bidi="ar"/>
                    </w:rPr>
                  </w:pPr>
                  <w:r>
                    <w:rPr>
                      <w:rFonts w:hint="eastAsia" w:ascii="宋体" w:hAnsi="宋体" w:eastAsia="宋体" w:cs="宋体"/>
                      <w:kern w:val="0"/>
                      <w:sz w:val="21"/>
                      <w:szCs w:val="21"/>
                      <w:lang w:bidi="ar"/>
                    </w:rPr>
                    <w:t>环境与综合利用科</w:t>
                  </w:r>
                </w:p>
              </w:tc>
              <w:tc>
                <w:tcPr>
                  <w:tcW w:w="1146" w:type="dxa"/>
                  <w:noWrap w:val="0"/>
                  <w:tcMar>
                    <w:top w:w="15" w:type="dxa"/>
                    <w:left w:w="15" w:type="dxa"/>
                    <w:bottom w:w="15" w:type="dxa"/>
                    <w:right w:w="15" w:type="dxa"/>
                  </w:tcMar>
                  <w:vAlign w:val="center"/>
                </w:tcPr>
                <w:p>
                  <w:pPr>
                    <w:widowControl/>
                    <w:spacing w:line="300" w:lineRule="exact"/>
                    <w:jc w:val="left"/>
                    <w:textAlignment w:val="center"/>
                    <w:rPr>
                      <w:rFonts w:hint="eastAsia" w:ascii="宋体" w:hAnsi="宋体" w:eastAsia="宋体" w:cs="宋体"/>
                      <w:kern w:val="0"/>
                      <w:sz w:val="21"/>
                      <w:szCs w:val="21"/>
                    </w:rPr>
                  </w:pPr>
                  <w:r>
                    <w:rPr>
                      <w:rFonts w:hint="eastAsia" w:ascii="宋体" w:hAnsi="宋体" w:eastAsia="宋体" w:cs="宋体"/>
                      <w:kern w:val="0"/>
                      <w:sz w:val="21"/>
                      <w:szCs w:val="21"/>
                      <w:lang w:bidi="ar"/>
                    </w:rPr>
                    <w:t>5%-10%</w:t>
                  </w:r>
                </w:p>
              </w:tc>
              <w:tc>
                <w:tcPr>
                  <w:tcW w:w="1164" w:type="dxa"/>
                  <w:noWrap w:val="0"/>
                  <w:tcMar>
                    <w:top w:w="15" w:type="dxa"/>
                    <w:left w:w="15" w:type="dxa"/>
                    <w:bottom w:w="15" w:type="dxa"/>
                    <w:right w:w="15" w:type="dxa"/>
                  </w:tcMar>
                  <w:vAlign w:val="center"/>
                </w:tcPr>
                <w:p>
                  <w:pPr>
                    <w:widowControl/>
                    <w:spacing w:line="300" w:lineRule="exact"/>
                    <w:jc w:val="left"/>
                    <w:textAlignment w:val="center"/>
                    <w:rPr>
                      <w:rFonts w:hint="eastAsia" w:ascii="宋体" w:hAnsi="宋体" w:eastAsia="宋体" w:cs="宋体"/>
                      <w:kern w:val="0"/>
                      <w:sz w:val="21"/>
                      <w:szCs w:val="21"/>
                    </w:rPr>
                  </w:pPr>
                  <w:r>
                    <w:rPr>
                      <w:rFonts w:hint="eastAsia" w:ascii="宋体" w:hAnsi="宋体" w:eastAsia="宋体" w:cs="宋体"/>
                      <w:kern w:val="0"/>
                      <w:sz w:val="21"/>
                      <w:szCs w:val="21"/>
                      <w:lang w:bidi="ar"/>
                    </w:rPr>
                    <w:t>一年1-2次</w:t>
                  </w:r>
                </w:p>
              </w:tc>
              <w:tc>
                <w:tcPr>
                  <w:tcW w:w="550" w:type="dxa"/>
                  <w:noWrap w:val="0"/>
                  <w:tcMar>
                    <w:top w:w="15" w:type="dxa"/>
                    <w:left w:w="15" w:type="dxa"/>
                    <w:bottom w:w="15" w:type="dxa"/>
                    <w:right w:w="15" w:type="dxa"/>
                  </w:tcMar>
                  <w:vAlign w:val="center"/>
                </w:tcPr>
                <w:p>
                  <w:pPr>
                    <w:widowControl/>
                    <w:spacing w:line="300" w:lineRule="exact"/>
                    <w:jc w:val="center"/>
                    <w:rPr>
                      <w:rFonts w:hint="eastAsia" w:ascii="宋体" w:hAnsi="宋体" w:eastAsia="宋体" w:cs="宋体"/>
                      <w:kern w:val="0"/>
                      <w:sz w:val="21"/>
                      <w:szCs w:val="21"/>
                    </w:rPr>
                  </w:pPr>
                  <w:r>
                    <w:rPr>
                      <w:rFonts w:hint="eastAsia" w:ascii="宋体" w:hAnsi="宋体" w:eastAsia="宋体" w:cs="宋体"/>
                      <w:kern w:val="0"/>
                      <w:sz w:val="21"/>
                      <w:szCs w:val="21"/>
                      <w:lang w:bidi="ar"/>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0" w:hRule="atLeast"/>
                <w:jc w:val="center"/>
              </w:trPr>
              <w:tc>
                <w:tcPr>
                  <w:tcW w:w="1150" w:type="dxa"/>
                  <w:noWrap w:val="0"/>
                  <w:tcMar>
                    <w:top w:w="15" w:type="dxa"/>
                    <w:left w:w="15" w:type="dxa"/>
                    <w:bottom w:w="15" w:type="dxa"/>
                    <w:right w:w="15" w:type="dxa"/>
                  </w:tcMar>
                  <w:vAlign w:val="center"/>
                </w:tcPr>
                <w:p>
                  <w:pPr>
                    <w:widowControl/>
                    <w:spacing w:line="300" w:lineRule="exact"/>
                    <w:jc w:val="center"/>
                    <w:textAlignment w:val="center"/>
                    <w:rPr>
                      <w:rFonts w:hint="eastAsia" w:ascii="宋体" w:hAnsi="宋体" w:eastAsia="宋体" w:cs="宋体"/>
                      <w:kern w:val="0"/>
                      <w:sz w:val="21"/>
                      <w:szCs w:val="21"/>
                    </w:rPr>
                  </w:pPr>
                  <w:r>
                    <w:rPr>
                      <w:rFonts w:hint="eastAsia" w:ascii="宋体" w:hAnsi="宋体" w:eastAsia="宋体" w:cs="宋体"/>
                      <w:kern w:val="0"/>
                      <w:sz w:val="21"/>
                      <w:szCs w:val="21"/>
                      <w:lang w:bidi="ar"/>
                    </w:rPr>
                    <w:t>电力企业和用户</w:t>
                  </w:r>
                </w:p>
              </w:tc>
              <w:tc>
                <w:tcPr>
                  <w:tcW w:w="4551" w:type="dxa"/>
                  <w:noWrap w:val="0"/>
                  <w:tcMar>
                    <w:top w:w="15" w:type="dxa"/>
                    <w:left w:w="15" w:type="dxa"/>
                    <w:bottom w:w="15" w:type="dxa"/>
                    <w:right w:w="15" w:type="dxa"/>
                  </w:tcMar>
                  <w:vAlign w:val="center"/>
                </w:tcPr>
                <w:p>
                  <w:pPr>
                    <w:widowControl/>
                    <w:spacing w:line="300" w:lineRule="exact"/>
                    <w:jc w:val="left"/>
                    <w:textAlignment w:val="center"/>
                    <w:rPr>
                      <w:rFonts w:hint="eastAsia" w:ascii="宋体" w:hAnsi="宋体" w:eastAsia="宋体" w:cs="宋体"/>
                      <w:spacing w:val="-6"/>
                      <w:kern w:val="0"/>
                      <w:sz w:val="21"/>
                      <w:szCs w:val="21"/>
                    </w:rPr>
                  </w:pPr>
                  <w:r>
                    <w:rPr>
                      <w:rFonts w:hint="eastAsia" w:ascii="宋体" w:hAnsi="宋体" w:eastAsia="宋体" w:cs="宋体"/>
                      <w:kern w:val="0"/>
                      <w:sz w:val="21"/>
                      <w:szCs w:val="21"/>
                      <w:lang w:bidi="ar"/>
                    </w:rPr>
                    <w:t>《</w:t>
                  </w:r>
                  <w:r>
                    <w:rPr>
                      <w:rFonts w:hint="eastAsia" w:ascii="宋体" w:hAnsi="宋体" w:eastAsia="宋体" w:cs="宋体"/>
                      <w:spacing w:val="-6"/>
                      <w:kern w:val="0"/>
                      <w:sz w:val="21"/>
                      <w:szCs w:val="21"/>
                      <w:lang w:bidi="ar"/>
                    </w:rPr>
                    <w:t>中华人民共和国电力法》第六条第二款、五十六条</w:t>
                  </w:r>
                </w:p>
                <w:p>
                  <w:pPr>
                    <w:widowControl/>
                    <w:spacing w:line="300" w:lineRule="exact"/>
                    <w:jc w:val="left"/>
                    <w:textAlignment w:val="center"/>
                    <w:rPr>
                      <w:rFonts w:hint="eastAsia" w:ascii="宋体" w:hAnsi="宋体" w:eastAsia="宋体" w:cs="宋体"/>
                      <w:kern w:val="0"/>
                      <w:sz w:val="21"/>
                      <w:szCs w:val="21"/>
                    </w:rPr>
                  </w:pPr>
                  <w:r>
                    <w:rPr>
                      <w:rFonts w:hint="eastAsia" w:ascii="宋体" w:hAnsi="宋体" w:eastAsia="宋体" w:cs="宋体"/>
                      <w:kern w:val="0"/>
                      <w:sz w:val="21"/>
                      <w:szCs w:val="21"/>
                      <w:lang w:bidi="ar"/>
                    </w:rPr>
                    <w:t xml:space="preserve"> 《电力设施保护条例》（国务院令第239号）第六条</w:t>
                  </w:r>
                </w:p>
                <w:p>
                  <w:pPr>
                    <w:widowControl/>
                    <w:spacing w:line="300" w:lineRule="exact"/>
                    <w:jc w:val="left"/>
                    <w:textAlignment w:val="center"/>
                    <w:rPr>
                      <w:rFonts w:hint="eastAsia" w:ascii="宋体" w:hAnsi="宋体" w:eastAsia="宋体" w:cs="宋体"/>
                      <w:kern w:val="0"/>
                      <w:sz w:val="21"/>
                      <w:szCs w:val="21"/>
                    </w:rPr>
                  </w:pPr>
                  <w:r>
                    <w:rPr>
                      <w:rFonts w:hint="eastAsia" w:ascii="宋体" w:hAnsi="宋体" w:eastAsia="宋体" w:cs="宋体"/>
                      <w:kern w:val="0"/>
                      <w:sz w:val="21"/>
                      <w:szCs w:val="21"/>
                      <w:lang w:bidi="ar"/>
                    </w:rPr>
                    <w:t xml:space="preserve"> 《电力供应与使用条例》（国务院令第196号）第三条、四条、三十六条</w:t>
                  </w:r>
                </w:p>
                <w:p>
                  <w:pPr>
                    <w:widowControl/>
                    <w:spacing w:line="300" w:lineRule="exact"/>
                    <w:jc w:val="left"/>
                    <w:textAlignment w:val="center"/>
                    <w:rPr>
                      <w:rFonts w:hint="eastAsia" w:ascii="宋体" w:hAnsi="宋体" w:eastAsia="宋体" w:cs="宋体"/>
                      <w:kern w:val="0"/>
                      <w:sz w:val="21"/>
                      <w:szCs w:val="21"/>
                    </w:rPr>
                  </w:pPr>
                  <w:r>
                    <w:rPr>
                      <w:rFonts w:hint="eastAsia" w:ascii="宋体" w:hAnsi="宋体" w:eastAsia="宋体" w:cs="宋体"/>
                      <w:kern w:val="0"/>
                      <w:sz w:val="21"/>
                      <w:szCs w:val="21"/>
                      <w:lang w:bidi="ar"/>
                    </w:rPr>
                    <w:t xml:space="preserve"> 《四川省电力设施保护和供用电秩序维护条例》第五条第一款、六条第一款、四十条</w:t>
                  </w:r>
                </w:p>
                <w:p>
                  <w:pPr>
                    <w:widowControl/>
                    <w:spacing w:line="300" w:lineRule="exact"/>
                    <w:jc w:val="left"/>
                    <w:textAlignment w:val="center"/>
                    <w:rPr>
                      <w:rFonts w:hint="eastAsia" w:ascii="宋体" w:hAnsi="宋体" w:eastAsia="宋体" w:cs="宋体"/>
                      <w:kern w:val="0"/>
                      <w:sz w:val="21"/>
                      <w:szCs w:val="21"/>
                    </w:rPr>
                  </w:pPr>
                  <w:r>
                    <w:rPr>
                      <w:rFonts w:hint="eastAsia" w:ascii="宋体" w:hAnsi="宋体" w:eastAsia="宋体" w:cs="宋体"/>
                      <w:kern w:val="0"/>
                      <w:sz w:val="21"/>
                      <w:szCs w:val="21"/>
                      <w:lang w:bidi="ar"/>
                    </w:rPr>
                    <w:t xml:space="preserve"> 《四川省电力设施保护实施办法》第五条</w:t>
                  </w:r>
                </w:p>
                <w:p>
                  <w:pPr>
                    <w:widowControl/>
                    <w:spacing w:line="300" w:lineRule="exact"/>
                    <w:jc w:val="left"/>
                    <w:textAlignment w:val="center"/>
                    <w:rPr>
                      <w:rFonts w:hint="eastAsia" w:ascii="宋体" w:hAnsi="宋体" w:eastAsia="宋体" w:cs="宋体"/>
                      <w:kern w:val="0"/>
                      <w:sz w:val="21"/>
                      <w:szCs w:val="21"/>
                    </w:rPr>
                  </w:pPr>
                  <w:r>
                    <w:rPr>
                      <w:rFonts w:hint="eastAsia" w:ascii="宋体" w:hAnsi="宋体" w:eastAsia="宋体" w:cs="宋体"/>
                      <w:kern w:val="0"/>
                      <w:sz w:val="21"/>
                      <w:szCs w:val="21"/>
                      <w:lang w:bidi="ar"/>
                    </w:rPr>
                    <w:t xml:space="preserve"> 《四川省反窃电管理办法》第五条、十三条</w:t>
                  </w:r>
                </w:p>
              </w:tc>
              <w:tc>
                <w:tcPr>
                  <w:tcW w:w="1146" w:type="dxa"/>
                  <w:noWrap w:val="0"/>
                  <w:tcMar>
                    <w:top w:w="15" w:type="dxa"/>
                    <w:left w:w="15" w:type="dxa"/>
                    <w:bottom w:w="15" w:type="dxa"/>
                    <w:right w:w="15" w:type="dxa"/>
                  </w:tcMar>
                  <w:vAlign w:val="center"/>
                </w:tcPr>
                <w:p>
                  <w:pPr>
                    <w:widowControl/>
                    <w:spacing w:line="300" w:lineRule="exact"/>
                    <w:jc w:val="left"/>
                    <w:textAlignment w:val="center"/>
                    <w:rPr>
                      <w:rFonts w:hint="eastAsia" w:ascii="宋体" w:hAnsi="宋体" w:eastAsia="宋体" w:cs="宋体"/>
                      <w:kern w:val="0"/>
                      <w:sz w:val="21"/>
                      <w:szCs w:val="21"/>
                      <w:lang w:bidi="ar"/>
                    </w:rPr>
                  </w:pPr>
                  <w:r>
                    <w:rPr>
                      <w:rFonts w:hint="eastAsia" w:ascii="宋体" w:hAnsi="宋体" w:eastAsia="宋体" w:cs="宋体"/>
                      <w:kern w:val="0"/>
                      <w:sz w:val="21"/>
                      <w:szCs w:val="21"/>
                      <w:lang w:bidi="ar"/>
                    </w:rPr>
                    <w:t>电力与油气管理科</w:t>
                  </w:r>
                </w:p>
              </w:tc>
              <w:tc>
                <w:tcPr>
                  <w:tcW w:w="1146" w:type="dxa"/>
                  <w:noWrap w:val="0"/>
                  <w:tcMar>
                    <w:top w:w="15" w:type="dxa"/>
                    <w:left w:w="15" w:type="dxa"/>
                    <w:bottom w:w="15" w:type="dxa"/>
                    <w:right w:w="15" w:type="dxa"/>
                  </w:tcMar>
                  <w:vAlign w:val="center"/>
                </w:tcPr>
                <w:p>
                  <w:pPr>
                    <w:widowControl/>
                    <w:spacing w:line="300" w:lineRule="exact"/>
                    <w:jc w:val="left"/>
                    <w:textAlignment w:val="center"/>
                    <w:rPr>
                      <w:rFonts w:hint="eastAsia" w:ascii="宋体" w:hAnsi="宋体" w:eastAsia="宋体" w:cs="宋体"/>
                      <w:kern w:val="0"/>
                      <w:sz w:val="21"/>
                      <w:szCs w:val="21"/>
                    </w:rPr>
                  </w:pPr>
                  <w:r>
                    <w:rPr>
                      <w:rFonts w:hint="eastAsia" w:ascii="宋体" w:hAnsi="宋体" w:eastAsia="宋体" w:cs="宋体"/>
                      <w:kern w:val="0"/>
                      <w:sz w:val="21"/>
                      <w:szCs w:val="21"/>
                      <w:lang w:bidi="ar"/>
                    </w:rPr>
                    <w:t>依申请开展</w:t>
                  </w:r>
                </w:p>
              </w:tc>
              <w:tc>
                <w:tcPr>
                  <w:tcW w:w="1164" w:type="dxa"/>
                  <w:noWrap w:val="0"/>
                  <w:tcMar>
                    <w:top w:w="15" w:type="dxa"/>
                    <w:left w:w="15" w:type="dxa"/>
                    <w:bottom w:w="15" w:type="dxa"/>
                    <w:right w:w="15" w:type="dxa"/>
                  </w:tcMar>
                  <w:vAlign w:val="center"/>
                </w:tcPr>
                <w:p>
                  <w:pPr>
                    <w:widowControl/>
                    <w:spacing w:line="300" w:lineRule="exact"/>
                    <w:jc w:val="left"/>
                    <w:textAlignment w:val="center"/>
                    <w:rPr>
                      <w:rFonts w:hint="eastAsia" w:ascii="宋体" w:hAnsi="宋体" w:eastAsia="宋体" w:cs="宋体"/>
                      <w:kern w:val="0"/>
                      <w:sz w:val="21"/>
                      <w:szCs w:val="21"/>
                    </w:rPr>
                  </w:pPr>
                  <w:r>
                    <w:rPr>
                      <w:rFonts w:hint="eastAsia" w:ascii="宋体" w:hAnsi="宋体" w:eastAsia="宋体" w:cs="宋体"/>
                      <w:kern w:val="0"/>
                      <w:sz w:val="21"/>
                      <w:szCs w:val="21"/>
                      <w:lang w:bidi="ar"/>
                    </w:rPr>
                    <w:t>依申请开展</w:t>
                  </w:r>
                </w:p>
              </w:tc>
              <w:tc>
                <w:tcPr>
                  <w:tcW w:w="550" w:type="dxa"/>
                  <w:noWrap w:val="0"/>
                  <w:tcMar>
                    <w:top w:w="15" w:type="dxa"/>
                    <w:left w:w="15" w:type="dxa"/>
                    <w:bottom w:w="15" w:type="dxa"/>
                    <w:right w:w="15" w:type="dxa"/>
                  </w:tcMar>
                  <w:vAlign w:val="center"/>
                </w:tcPr>
                <w:p>
                  <w:pPr>
                    <w:widowControl/>
                    <w:spacing w:line="300" w:lineRule="exact"/>
                    <w:jc w:val="center"/>
                    <w:rPr>
                      <w:rFonts w:hint="eastAsia" w:ascii="宋体" w:hAnsi="宋体" w:eastAsia="宋体" w:cs="宋体"/>
                      <w:kern w:val="0"/>
                      <w:sz w:val="21"/>
                      <w:szCs w:val="21"/>
                    </w:rPr>
                  </w:pPr>
                  <w:r>
                    <w:rPr>
                      <w:rFonts w:hint="eastAsia" w:ascii="宋体" w:hAnsi="宋体" w:eastAsia="宋体" w:cs="宋体"/>
                      <w:kern w:val="0"/>
                      <w:sz w:val="21"/>
                      <w:szCs w:val="21"/>
                      <w:lang w:bidi="ar"/>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jc w:val="center"/>
              </w:trPr>
              <w:tc>
                <w:tcPr>
                  <w:tcW w:w="1150" w:type="dxa"/>
                  <w:noWrap w:val="0"/>
                  <w:tcMar>
                    <w:top w:w="15" w:type="dxa"/>
                    <w:left w:w="15" w:type="dxa"/>
                    <w:bottom w:w="15" w:type="dxa"/>
                    <w:right w:w="15" w:type="dxa"/>
                  </w:tcMar>
                  <w:vAlign w:val="center"/>
                </w:tcPr>
                <w:p>
                  <w:pPr>
                    <w:widowControl/>
                    <w:spacing w:line="300" w:lineRule="exact"/>
                    <w:jc w:val="center"/>
                    <w:textAlignment w:val="center"/>
                    <w:rPr>
                      <w:rFonts w:hint="eastAsia" w:ascii="宋体" w:hAnsi="宋体" w:eastAsia="宋体" w:cs="宋体"/>
                      <w:kern w:val="0"/>
                      <w:sz w:val="21"/>
                      <w:szCs w:val="21"/>
                    </w:rPr>
                  </w:pPr>
                  <w:r>
                    <w:rPr>
                      <w:rFonts w:hint="eastAsia" w:ascii="宋体" w:hAnsi="宋体" w:eastAsia="宋体" w:cs="宋体"/>
                      <w:kern w:val="0"/>
                      <w:sz w:val="21"/>
                      <w:szCs w:val="21"/>
                      <w:lang w:bidi="ar"/>
                    </w:rPr>
                    <w:t>无线电台（站）</w:t>
                  </w:r>
                </w:p>
              </w:tc>
              <w:tc>
                <w:tcPr>
                  <w:tcW w:w="4551" w:type="dxa"/>
                  <w:noWrap w:val="0"/>
                  <w:tcMar>
                    <w:top w:w="15" w:type="dxa"/>
                    <w:left w:w="15" w:type="dxa"/>
                    <w:bottom w:w="15" w:type="dxa"/>
                    <w:right w:w="15" w:type="dxa"/>
                  </w:tcMar>
                  <w:vAlign w:val="center"/>
                </w:tcPr>
                <w:p>
                  <w:pPr>
                    <w:widowControl/>
                    <w:spacing w:line="300" w:lineRule="exact"/>
                    <w:jc w:val="left"/>
                    <w:textAlignment w:val="center"/>
                    <w:rPr>
                      <w:rFonts w:hint="eastAsia" w:ascii="宋体" w:hAnsi="宋体" w:eastAsia="宋体" w:cs="宋体"/>
                      <w:kern w:val="0"/>
                      <w:sz w:val="21"/>
                      <w:szCs w:val="21"/>
                    </w:rPr>
                  </w:pPr>
                  <w:r>
                    <w:rPr>
                      <w:rFonts w:hint="eastAsia" w:ascii="宋体" w:hAnsi="宋体" w:eastAsia="宋体" w:cs="宋体"/>
                      <w:kern w:val="0"/>
                      <w:sz w:val="21"/>
                      <w:szCs w:val="21"/>
                      <w:lang w:bidi="ar"/>
                    </w:rPr>
                    <w:t>《中华人民共和国无线电管理条例》（中华人民共和国国务院、中华人民共和国中央军事委员会令第672号）第五十六条</w:t>
                  </w:r>
                </w:p>
              </w:tc>
              <w:tc>
                <w:tcPr>
                  <w:tcW w:w="1146" w:type="dxa"/>
                  <w:noWrap w:val="0"/>
                  <w:tcMar>
                    <w:top w:w="15" w:type="dxa"/>
                    <w:left w:w="15" w:type="dxa"/>
                    <w:bottom w:w="15" w:type="dxa"/>
                    <w:right w:w="15" w:type="dxa"/>
                  </w:tcMar>
                  <w:vAlign w:val="center"/>
                </w:tcPr>
                <w:p>
                  <w:pPr>
                    <w:widowControl/>
                    <w:spacing w:line="300" w:lineRule="exact"/>
                    <w:jc w:val="left"/>
                    <w:textAlignment w:val="center"/>
                    <w:rPr>
                      <w:rFonts w:hint="eastAsia" w:ascii="宋体" w:hAnsi="宋体" w:eastAsia="宋体" w:cs="宋体"/>
                      <w:kern w:val="0"/>
                      <w:sz w:val="21"/>
                      <w:szCs w:val="21"/>
                      <w:lang w:bidi="ar"/>
                    </w:rPr>
                  </w:pPr>
                  <w:r>
                    <w:rPr>
                      <w:rFonts w:hint="eastAsia" w:ascii="宋体" w:hAnsi="宋体" w:eastAsia="宋体" w:cs="宋体"/>
                      <w:kern w:val="0"/>
                      <w:sz w:val="21"/>
                      <w:szCs w:val="21"/>
                      <w:lang w:bidi="ar"/>
                    </w:rPr>
                    <w:t>无线电管理科</w:t>
                  </w:r>
                </w:p>
              </w:tc>
              <w:tc>
                <w:tcPr>
                  <w:tcW w:w="1146" w:type="dxa"/>
                  <w:noWrap w:val="0"/>
                  <w:tcMar>
                    <w:top w:w="15" w:type="dxa"/>
                    <w:left w:w="15" w:type="dxa"/>
                    <w:bottom w:w="15" w:type="dxa"/>
                    <w:right w:w="15" w:type="dxa"/>
                  </w:tcMar>
                  <w:vAlign w:val="center"/>
                </w:tcPr>
                <w:p>
                  <w:pPr>
                    <w:widowControl/>
                    <w:spacing w:line="300" w:lineRule="exact"/>
                    <w:jc w:val="left"/>
                    <w:textAlignment w:val="center"/>
                    <w:rPr>
                      <w:rFonts w:hint="eastAsia" w:ascii="宋体" w:hAnsi="宋体" w:eastAsia="宋体" w:cs="宋体"/>
                      <w:kern w:val="0"/>
                      <w:sz w:val="21"/>
                      <w:szCs w:val="21"/>
                    </w:rPr>
                  </w:pPr>
                  <w:r>
                    <w:rPr>
                      <w:rFonts w:hint="eastAsia" w:ascii="宋体" w:hAnsi="宋体" w:eastAsia="宋体" w:cs="宋体"/>
                      <w:kern w:val="0"/>
                      <w:sz w:val="21"/>
                      <w:szCs w:val="21"/>
                      <w:lang w:bidi="ar"/>
                    </w:rPr>
                    <w:t>不低于10%</w:t>
                  </w:r>
                </w:p>
              </w:tc>
              <w:tc>
                <w:tcPr>
                  <w:tcW w:w="1164" w:type="dxa"/>
                  <w:noWrap w:val="0"/>
                  <w:tcMar>
                    <w:top w:w="15" w:type="dxa"/>
                    <w:left w:w="15" w:type="dxa"/>
                    <w:bottom w:w="15" w:type="dxa"/>
                    <w:right w:w="15" w:type="dxa"/>
                  </w:tcMar>
                  <w:vAlign w:val="center"/>
                </w:tcPr>
                <w:p>
                  <w:pPr>
                    <w:widowControl/>
                    <w:spacing w:line="300" w:lineRule="exact"/>
                    <w:jc w:val="left"/>
                    <w:textAlignment w:val="center"/>
                    <w:rPr>
                      <w:rFonts w:hint="eastAsia" w:ascii="宋体" w:hAnsi="宋体" w:eastAsia="宋体" w:cs="宋体"/>
                      <w:kern w:val="0"/>
                      <w:sz w:val="21"/>
                      <w:szCs w:val="21"/>
                    </w:rPr>
                  </w:pPr>
                  <w:r>
                    <w:rPr>
                      <w:rFonts w:hint="eastAsia" w:ascii="宋体" w:hAnsi="宋体" w:eastAsia="宋体" w:cs="宋体"/>
                      <w:kern w:val="0"/>
                      <w:sz w:val="21"/>
                      <w:szCs w:val="21"/>
                      <w:lang w:bidi="ar"/>
                    </w:rPr>
                    <w:t>每年抽查1次</w:t>
                  </w:r>
                </w:p>
              </w:tc>
              <w:tc>
                <w:tcPr>
                  <w:tcW w:w="550" w:type="dxa"/>
                  <w:noWrap w:val="0"/>
                  <w:tcMar>
                    <w:top w:w="15" w:type="dxa"/>
                    <w:left w:w="15" w:type="dxa"/>
                    <w:bottom w:w="15" w:type="dxa"/>
                    <w:right w:w="15" w:type="dxa"/>
                  </w:tcMar>
                  <w:vAlign w:val="center"/>
                </w:tcPr>
                <w:p>
                  <w:pPr>
                    <w:widowControl/>
                    <w:spacing w:line="300" w:lineRule="exact"/>
                    <w:jc w:val="center"/>
                    <w:rPr>
                      <w:rFonts w:hint="eastAsia" w:ascii="宋体" w:hAnsi="宋体" w:eastAsia="宋体" w:cs="宋体"/>
                      <w:kern w:val="0"/>
                      <w:sz w:val="21"/>
                      <w:szCs w:val="21"/>
                    </w:rPr>
                  </w:pPr>
                  <w:r>
                    <w:rPr>
                      <w:rFonts w:hint="eastAsia" w:ascii="宋体" w:hAnsi="宋体" w:eastAsia="宋体" w:cs="宋体"/>
                      <w:kern w:val="0"/>
                      <w:sz w:val="21"/>
                      <w:szCs w:val="21"/>
                      <w:lang w:bidi="ar"/>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 w:hRule="atLeast"/>
                <w:jc w:val="center"/>
              </w:trPr>
              <w:tc>
                <w:tcPr>
                  <w:tcW w:w="1150" w:type="dxa"/>
                  <w:noWrap w:val="0"/>
                  <w:tcMar>
                    <w:top w:w="15" w:type="dxa"/>
                    <w:left w:w="15" w:type="dxa"/>
                    <w:bottom w:w="15" w:type="dxa"/>
                    <w:right w:w="15" w:type="dxa"/>
                  </w:tcMar>
                  <w:vAlign w:val="center"/>
                </w:tcPr>
                <w:p>
                  <w:pPr>
                    <w:widowControl/>
                    <w:spacing w:line="300" w:lineRule="exact"/>
                    <w:jc w:val="center"/>
                    <w:textAlignment w:val="center"/>
                    <w:rPr>
                      <w:rFonts w:hint="eastAsia" w:ascii="宋体" w:hAnsi="宋体" w:eastAsia="宋体" w:cs="宋体"/>
                      <w:kern w:val="0"/>
                      <w:sz w:val="21"/>
                      <w:szCs w:val="21"/>
                    </w:rPr>
                  </w:pPr>
                  <w:r>
                    <w:rPr>
                      <w:rFonts w:hint="eastAsia" w:ascii="宋体" w:hAnsi="宋体" w:eastAsia="宋体" w:cs="宋体"/>
                      <w:kern w:val="0"/>
                      <w:sz w:val="21"/>
                      <w:szCs w:val="21"/>
                      <w:lang w:bidi="ar"/>
                    </w:rPr>
                    <w:t>民用爆炸物品生产、销售企业</w:t>
                  </w:r>
                </w:p>
              </w:tc>
              <w:tc>
                <w:tcPr>
                  <w:tcW w:w="4551" w:type="dxa"/>
                  <w:noWrap w:val="0"/>
                  <w:tcMar>
                    <w:top w:w="15" w:type="dxa"/>
                    <w:left w:w="15" w:type="dxa"/>
                    <w:bottom w:w="15" w:type="dxa"/>
                    <w:right w:w="15" w:type="dxa"/>
                  </w:tcMar>
                  <w:vAlign w:val="center"/>
                </w:tcPr>
                <w:p>
                  <w:pPr>
                    <w:widowControl/>
                    <w:spacing w:line="300" w:lineRule="exact"/>
                    <w:jc w:val="left"/>
                    <w:textAlignment w:val="center"/>
                    <w:rPr>
                      <w:rFonts w:hint="eastAsia" w:ascii="宋体" w:hAnsi="宋体" w:eastAsia="宋体" w:cs="宋体"/>
                      <w:kern w:val="0"/>
                      <w:sz w:val="21"/>
                      <w:szCs w:val="21"/>
                    </w:rPr>
                  </w:pPr>
                  <w:r>
                    <w:rPr>
                      <w:rFonts w:hint="eastAsia" w:ascii="宋体" w:hAnsi="宋体" w:eastAsia="宋体" w:cs="宋体"/>
                      <w:kern w:val="0"/>
                      <w:sz w:val="21"/>
                      <w:szCs w:val="21"/>
                      <w:lang w:bidi="ar"/>
                    </w:rPr>
                    <w:t>《中华人民共和国安全生产法》第九条《民用爆炸物品安全管理条例》（国务院令第466号）第四条《民用爆炸物品销售许可实施办法》（国防科工委令第18号）第四条</w:t>
                  </w:r>
                </w:p>
              </w:tc>
              <w:tc>
                <w:tcPr>
                  <w:tcW w:w="1146" w:type="dxa"/>
                  <w:noWrap w:val="0"/>
                  <w:tcMar>
                    <w:top w:w="15" w:type="dxa"/>
                    <w:left w:w="15" w:type="dxa"/>
                    <w:bottom w:w="15" w:type="dxa"/>
                    <w:right w:w="15" w:type="dxa"/>
                  </w:tcMar>
                  <w:vAlign w:val="center"/>
                </w:tcPr>
                <w:p>
                  <w:pPr>
                    <w:widowControl/>
                    <w:spacing w:line="300" w:lineRule="exact"/>
                    <w:jc w:val="left"/>
                    <w:textAlignment w:val="center"/>
                    <w:rPr>
                      <w:rFonts w:hint="eastAsia" w:ascii="宋体" w:hAnsi="宋体" w:eastAsia="宋体" w:cs="宋体"/>
                      <w:kern w:val="0"/>
                      <w:sz w:val="21"/>
                      <w:szCs w:val="21"/>
                      <w:lang w:bidi="ar"/>
                    </w:rPr>
                  </w:pPr>
                  <w:r>
                    <w:rPr>
                      <w:rFonts w:hint="eastAsia" w:ascii="宋体" w:hAnsi="宋体" w:eastAsia="宋体" w:cs="宋体"/>
                      <w:kern w:val="0"/>
                      <w:sz w:val="21"/>
                      <w:szCs w:val="21"/>
                      <w:lang w:bidi="ar"/>
                    </w:rPr>
                    <w:t>市委军民融合办秘书科</w:t>
                  </w:r>
                </w:p>
              </w:tc>
              <w:tc>
                <w:tcPr>
                  <w:tcW w:w="1146" w:type="dxa"/>
                  <w:noWrap w:val="0"/>
                  <w:tcMar>
                    <w:top w:w="15" w:type="dxa"/>
                    <w:left w:w="15" w:type="dxa"/>
                    <w:bottom w:w="15" w:type="dxa"/>
                    <w:right w:w="15" w:type="dxa"/>
                  </w:tcMar>
                  <w:vAlign w:val="center"/>
                </w:tcPr>
                <w:p>
                  <w:pPr>
                    <w:widowControl/>
                    <w:spacing w:line="300" w:lineRule="exact"/>
                    <w:jc w:val="left"/>
                    <w:textAlignment w:val="center"/>
                    <w:rPr>
                      <w:rFonts w:hint="eastAsia" w:ascii="宋体" w:hAnsi="宋体" w:eastAsia="宋体" w:cs="宋体"/>
                      <w:kern w:val="0"/>
                      <w:sz w:val="21"/>
                      <w:szCs w:val="21"/>
                    </w:rPr>
                  </w:pPr>
                  <w:r>
                    <w:rPr>
                      <w:rFonts w:hint="eastAsia" w:ascii="宋体" w:hAnsi="宋体" w:eastAsia="宋体" w:cs="宋体"/>
                      <w:kern w:val="0"/>
                      <w:sz w:val="21"/>
                      <w:szCs w:val="21"/>
                      <w:lang w:bidi="ar"/>
                    </w:rPr>
                    <w:t>100%</w:t>
                  </w:r>
                </w:p>
              </w:tc>
              <w:tc>
                <w:tcPr>
                  <w:tcW w:w="1164" w:type="dxa"/>
                  <w:noWrap w:val="0"/>
                  <w:tcMar>
                    <w:top w:w="15" w:type="dxa"/>
                    <w:left w:w="15" w:type="dxa"/>
                    <w:bottom w:w="15" w:type="dxa"/>
                    <w:right w:w="15" w:type="dxa"/>
                  </w:tcMar>
                  <w:vAlign w:val="center"/>
                </w:tcPr>
                <w:p>
                  <w:pPr>
                    <w:widowControl/>
                    <w:spacing w:line="300" w:lineRule="exact"/>
                    <w:jc w:val="left"/>
                    <w:textAlignment w:val="center"/>
                    <w:rPr>
                      <w:rFonts w:hint="eastAsia" w:ascii="宋体" w:hAnsi="宋体" w:eastAsia="宋体" w:cs="宋体"/>
                      <w:kern w:val="0"/>
                      <w:sz w:val="21"/>
                      <w:szCs w:val="21"/>
                    </w:rPr>
                  </w:pPr>
                  <w:r>
                    <w:rPr>
                      <w:rFonts w:hint="eastAsia" w:ascii="宋体" w:hAnsi="宋体" w:eastAsia="宋体" w:cs="宋体"/>
                      <w:kern w:val="0"/>
                      <w:sz w:val="21"/>
                      <w:szCs w:val="21"/>
                      <w:lang w:bidi="ar"/>
                    </w:rPr>
                    <w:t>一年2-3次</w:t>
                  </w:r>
                </w:p>
              </w:tc>
              <w:tc>
                <w:tcPr>
                  <w:tcW w:w="550" w:type="dxa"/>
                  <w:noWrap w:val="0"/>
                  <w:tcMar>
                    <w:top w:w="15" w:type="dxa"/>
                    <w:left w:w="15" w:type="dxa"/>
                    <w:bottom w:w="15" w:type="dxa"/>
                    <w:right w:w="15" w:type="dxa"/>
                  </w:tcMar>
                  <w:vAlign w:val="center"/>
                </w:tcPr>
                <w:p>
                  <w:pPr>
                    <w:widowControl/>
                    <w:spacing w:line="300" w:lineRule="exact"/>
                    <w:jc w:val="center"/>
                    <w:rPr>
                      <w:rFonts w:hint="eastAsia" w:ascii="宋体" w:hAnsi="宋体" w:eastAsia="宋体" w:cs="宋体"/>
                      <w:kern w:val="0"/>
                      <w:sz w:val="21"/>
                      <w:szCs w:val="21"/>
                    </w:rPr>
                  </w:pPr>
                  <w:r>
                    <w:rPr>
                      <w:rFonts w:hint="eastAsia" w:ascii="宋体" w:hAnsi="宋体" w:eastAsia="宋体" w:cs="宋体"/>
                      <w:kern w:val="0"/>
                      <w:sz w:val="21"/>
                      <w:szCs w:val="21"/>
                      <w:lang w:bidi="ar"/>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 w:hRule="atLeast"/>
                <w:jc w:val="center"/>
              </w:trPr>
              <w:tc>
                <w:tcPr>
                  <w:tcW w:w="1150" w:type="dxa"/>
                  <w:noWrap w:val="0"/>
                  <w:tcMar>
                    <w:top w:w="15" w:type="dxa"/>
                    <w:left w:w="15" w:type="dxa"/>
                    <w:bottom w:w="15" w:type="dxa"/>
                    <w:right w:w="15" w:type="dxa"/>
                  </w:tcMar>
                  <w:vAlign w:val="center"/>
                </w:tcPr>
                <w:p>
                  <w:pPr>
                    <w:widowControl/>
                    <w:spacing w:line="300" w:lineRule="exact"/>
                    <w:jc w:val="center"/>
                    <w:textAlignment w:val="center"/>
                    <w:rPr>
                      <w:rFonts w:hint="eastAsia" w:ascii="宋体" w:hAnsi="宋体" w:eastAsia="宋体" w:cs="宋体"/>
                      <w:kern w:val="0"/>
                      <w:sz w:val="21"/>
                      <w:szCs w:val="21"/>
                    </w:rPr>
                  </w:pPr>
                  <w:r>
                    <w:rPr>
                      <w:rFonts w:hint="eastAsia" w:ascii="宋体" w:hAnsi="宋体" w:eastAsia="宋体" w:cs="宋体"/>
                      <w:kern w:val="0"/>
                      <w:sz w:val="21"/>
                      <w:szCs w:val="21"/>
                      <w:lang w:bidi="ar"/>
                    </w:rPr>
                    <w:t>食盐批发、零售企业（单位）</w:t>
                  </w:r>
                </w:p>
              </w:tc>
              <w:tc>
                <w:tcPr>
                  <w:tcW w:w="4551" w:type="dxa"/>
                  <w:noWrap w:val="0"/>
                  <w:tcMar>
                    <w:top w:w="15" w:type="dxa"/>
                    <w:left w:w="15" w:type="dxa"/>
                    <w:bottom w:w="15" w:type="dxa"/>
                    <w:right w:w="15" w:type="dxa"/>
                  </w:tcMar>
                  <w:vAlign w:val="center"/>
                </w:tcPr>
                <w:p>
                  <w:pPr>
                    <w:widowControl/>
                    <w:spacing w:line="300" w:lineRule="exact"/>
                    <w:jc w:val="left"/>
                    <w:textAlignment w:val="center"/>
                    <w:rPr>
                      <w:rFonts w:hint="eastAsia" w:ascii="宋体" w:hAnsi="宋体" w:eastAsia="宋体" w:cs="宋体"/>
                      <w:kern w:val="0"/>
                      <w:sz w:val="21"/>
                      <w:szCs w:val="21"/>
                    </w:rPr>
                  </w:pPr>
                  <w:r>
                    <w:rPr>
                      <w:rFonts w:hint="eastAsia" w:ascii="宋体" w:hAnsi="宋体" w:eastAsia="宋体" w:cs="宋体"/>
                      <w:kern w:val="0"/>
                      <w:sz w:val="21"/>
                      <w:szCs w:val="21"/>
                      <w:lang w:bidi="ar"/>
                    </w:rPr>
                    <w:t>《食盐专营办法》（国务院令第696号）</w:t>
                  </w:r>
                </w:p>
              </w:tc>
              <w:tc>
                <w:tcPr>
                  <w:tcW w:w="1146" w:type="dxa"/>
                  <w:noWrap w:val="0"/>
                  <w:tcMar>
                    <w:top w:w="15" w:type="dxa"/>
                    <w:left w:w="15" w:type="dxa"/>
                    <w:bottom w:w="15" w:type="dxa"/>
                    <w:right w:w="15" w:type="dxa"/>
                  </w:tcMar>
                  <w:vAlign w:val="center"/>
                </w:tcPr>
                <w:p>
                  <w:pPr>
                    <w:widowControl/>
                    <w:spacing w:line="300" w:lineRule="exact"/>
                    <w:jc w:val="left"/>
                    <w:textAlignment w:val="center"/>
                    <w:rPr>
                      <w:rFonts w:hint="eastAsia" w:ascii="宋体" w:hAnsi="宋体" w:eastAsia="宋体" w:cs="宋体"/>
                      <w:kern w:val="0"/>
                      <w:sz w:val="21"/>
                      <w:szCs w:val="21"/>
                      <w:lang w:bidi="ar"/>
                    </w:rPr>
                  </w:pPr>
                  <w:r>
                    <w:rPr>
                      <w:rFonts w:hint="eastAsia" w:ascii="宋体" w:hAnsi="宋体" w:eastAsia="宋体" w:cs="宋体"/>
                      <w:kern w:val="0"/>
                      <w:sz w:val="21"/>
                      <w:szCs w:val="21"/>
                      <w:lang w:bidi="ar"/>
                    </w:rPr>
                    <w:t>轻纺盐业科</w:t>
                  </w:r>
                </w:p>
              </w:tc>
              <w:tc>
                <w:tcPr>
                  <w:tcW w:w="1146" w:type="dxa"/>
                  <w:noWrap w:val="0"/>
                  <w:tcMar>
                    <w:top w:w="15" w:type="dxa"/>
                    <w:left w:w="15" w:type="dxa"/>
                    <w:bottom w:w="15" w:type="dxa"/>
                    <w:right w:w="15" w:type="dxa"/>
                  </w:tcMar>
                  <w:vAlign w:val="center"/>
                </w:tcPr>
                <w:p>
                  <w:pPr>
                    <w:widowControl/>
                    <w:spacing w:line="300" w:lineRule="exact"/>
                    <w:jc w:val="left"/>
                    <w:textAlignment w:val="center"/>
                    <w:rPr>
                      <w:rFonts w:hint="eastAsia" w:ascii="宋体" w:hAnsi="宋体" w:eastAsia="宋体" w:cs="宋体"/>
                      <w:kern w:val="0"/>
                      <w:sz w:val="21"/>
                      <w:szCs w:val="21"/>
                    </w:rPr>
                  </w:pPr>
                  <w:r>
                    <w:rPr>
                      <w:rFonts w:hint="eastAsia" w:ascii="宋体" w:hAnsi="宋体" w:eastAsia="宋体" w:cs="宋体"/>
                      <w:kern w:val="0"/>
                      <w:sz w:val="21"/>
                      <w:szCs w:val="21"/>
                      <w:lang w:bidi="ar"/>
                    </w:rPr>
                    <w:t>30家</w:t>
                  </w:r>
                </w:p>
              </w:tc>
              <w:tc>
                <w:tcPr>
                  <w:tcW w:w="1164" w:type="dxa"/>
                  <w:noWrap w:val="0"/>
                  <w:tcMar>
                    <w:top w:w="15" w:type="dxa"/>
                    <w:left w:w="15" w:type="dxa"/>
                    <w:bottom w:w="15" w:type="dxa"/>
                    <w:right w:w="15" w:type="dxa"/>
                  </w:tcMar>
                  <w:vAlign w:val="center"/>
                </w:tcPr>
                <w:p>
                  <w:pPr>
                    <w:widowControl/>
                    <w:spacing w:line="300" w:lineRule="exact"/>
                    <w:jc w:val="left"/>
                    <w:textAlignment w:val="center"/>
                    <w:rPr>
                      <w:rFonts w:hint="eastAsia" w:ascii="宋体" w:hAnsi="宋体" w:eastAsia="宋体" w:cs="宋体"/>
                      <w:kern w:val="0"/>
                      <w:sz w:val="21"/>
                      <w:szCs w:val="21"/>
                    </w:rPr>
                  </w:pPr>
                  <w:r>
                    <w:rPr>
                      <w:rFonts w:hint="eastAsia" w:ascii="宋体" w:hAnsi="宋体" w:eastAsia="宋体" w:cs="宋体"/>
                      <w:kern w:val="0"/>
                      <w:sz w:val="21"/>
                      <w:szCs w:val="21"/>
                      <w:lang w:bidi="ar"/>
                    </w:rPr>
                    <w:t>上、下半年各1次</w:t>
                  </w:r>
                </w:p>
              </w:tc>
              <w:tc>
                <w:tcPr>
                  <w:tcW w:w="550" w:type="dxa"/>
                  <w:noWrap w:val="0"/>
                  <w:tcMar>
                    <w:top w:w="15" w:type="dxa"/>
                    <w:left w:w="15" w:type="dxa"/>
                    <w:bottom w:w="15" w:type="dxa"/>
                    <w:right w:w="15" w:type="dxa"/>
                  </w:tcMar>
                  <w:vAlign w:val="center"/>
                </w:tcPr>
                <w:p>
                  <w:pPr>
                    <w:widowControl/>
                    <w:spacing w:line="300" w:lineRule="exact"/>
                    <w:jc w:val="center"/>
                    <w:rPr>
                      <w:rFonts w:hint="eastAsia" w:ascii="宋体" w:hAnsi="宋体" w:eastAsia="宋体" w:cs="宋体"/>
                      <w:kern w:val="0"/>
                      <w:sz w:val="21"/>
                      <w:szCs w:val="21"/>
                    </w:rPr>
                  </w:pPr>
                </w:p>
              </w:tc>
            </w:tr>
          </w:tbl>
          <w:p>
            <w:pPr>
              <w:widowControl/>
              <w:spacing w:line="480" w:lineRule="auto"/>
              <w:jc w:val="left"/>
              <w:rPr>
                <w:rFonts w:ascii="Helvetica" w:hAnsi="Helvetica" w:eastAsia="Helvetica" w:cs="宋体"/>
                <w:kern w:val="0"/>
                <w:sz w:val="24"/>
                <w:szCs w:val="24"/>
              </w:rPr>
            </w:pPr>
          </w:p>
        </w:tc>
      </w:tr>
    </w:tbl>
    <w:p>
      <w:pPr>
        <w:spacing w:line="560" w:lineRule="exact"/>
        <w:ind w:firstLine="320" w:firstLineChars="100"/>
        <w:rPr>
          <w:rFonts w:hint="eastAsia" w:ascii="楷体_GB2312" w:hAnsi="仿宋_GB2312" w:eastAsia="楷体_GB2312" w:cs="仿宋_GB2312"/>
          <w:b w:val="0"/>
          <w:bCs/>
          <w:sz w:val="32"/>
          <w:szCs w:val="32"/>
        </w:rPr>
      </w:pPr>
      <w:r>
        <w:rPr>
          <w:rFonts w:hint="eastAsia" w:ascii="楷体_GB2312" w:hAnsi="宋体" w:eastAsia="楷体_GB2312" w:cs="仿宋_GB2312"/>
          <w:b w:val="0"/>
          <w:bCs/>
          <w:kern w:val="0"/>
          <w:sz w:val="32"/>
          <w:szCs w:val="32"/>
        </w:rPr>
        <w:t>（三）检查对象名录库</w:t>
      </w:r>
    </w:p>
    <w:p>
      <w:pPr>
        <w:spacing w:line="560" w:lineRule="exact"/>
        <w:ind w:firstLine="642" w:firstLineChars="200"/>
        <w:rPr>
          <w:rFonts w:ascii="仿宋_GB2312" w:hAnsi="仿宋_GB2312" w:eastAsia="仿宋_GB2312" w:cs="仿宋_GB2312"/>
          <w:b/>
          <w:bCs/>
          <w:sz w:val="32"/>
          <w:szCs w:val="32"/>
        </w:rPr>
      </w:pPr>
      <w:r>
        <w:rPr>
          <w:rFonts w:hint="eastAsia" w:ascii="仿宋_GB2312" w:hAnsi="仿宋_GB2312" w:eastAsia="仿宋_GB2312" w:cs="仿宋_GB2312"/>
          <w:b/>
          <w:bCs/>
          <w:sz w:val="32"/>
          <w:szCs w:val="32"/>
        </w:rPr>
        <w:t>1.市内成品油销售公司、各加油站点194个</w:t>
      </w:r>
    </w:p>
    <w:tbl>
      <w:tblPr>
        <w:tblStyle w:val="5"/>
        <w:tblW w:w="9367" w:type="dxa"/>
        <w:jc w:val="center"/>
        <w:tblLayout w:type="fixed"/>
        <w:tblCellMar>
          <w:top w:w="0" w:type="dxa"/>
          <w:left w:w="0" w:type="dxa"/>
          <w:bottom w:w="0" w:type="dxa"/>
          <w:right w:w="0" w:type="dxa"/>
        </w:tblCellMar>
      </w:tblPr>
      <w:tblGrid>
        <w:gridCol w:w="570"/>
        <w:gridCol w:w="3660"/>
        <w:gridCol w:w="1915"/>
        <w:gridCol w:w="1560"/>
        <w:gridCol w:w="1662"/>
      </w:tblGrid>
      <w:tr>
        <w:tblPrEx>
          <w:tblCellMar>
            <w:top w:w="0" w:type="dxa"/>
            <w:left w:w="0" w:type="dxa"/>
            <w:bottom w:w="0" w:type="dxa"/>
            <w:right w:w="0" w:type="dxa"/>
          </w:tblCellMar>
        </w:tblPrEx>
        <w:trPr>
          <w:trHeight w:val="300" w:hRule="atLeast"/>
          <w:jc w:val="center"/>
        </w:trPr>
        <w:tc>
          <w:tcPr>
            <w:tcW w:w="570" w:type="dxa"/>
            <w:tcBorders>
              <w:top w:val="single" w:color="000000" w:sz="4" w:space="0"/>
              <w:left w:val="single" w:color="000000" w:sz="4" w:space="0"/>
              <w:bottom w:val="nil"/>
              <w:right w:val="single" w:color="000000" w:sz="4" w:space="0"/>
            </w:tcBorders>
            <w:noWrap/>
            <w:tcMar>
              <w:top w:w="15" w:type="dxa"/>
              <w:left w:w="15" w:type="dxa"/>
              <w:right w:w="15" w:type="dxa"/>
            </w:tcMar>
            <w:vAlign w:val="center"/>
          </w:tcPr>
          <w:p>
            <w:pPr>
              <w:widowControl/>
              <w:jc w:val="center"/>
              <w:textAlignment w:val="center"/>
              <w:rPr>
                <w:rFonts w:hint="eastAsia" w:ascii="黑体" w:hAnsi="黑体" w:eastAsia="黑体" w:cs="宋体"/>
                <w:b w:val="0"/>
                <w:color w:val="000000"/>
                <w:sz w:val="21"/>
                <w:szCs w:val="21"/>
              </w:rPr>
            </w:pPr>
            <w:r>
              <w:rPr>
                <w:rFonts w:hint="eastAsia" w:ascii="黑体" w:hAnsi="黑体" w:eastAsia="黑体" w:cs="宋体"/>
                <w:b w:val="0"/>
                <w:color w:val="000000"/>
                <w:kern w:val="0"/>
                <w:sz w:val="21"/>
                <w:szCs w:val="21"/>
                <w:lang w:bidi="ar"/>
              </w:rPr>
              <w:t>序号</w:t>
            </w:r>
          </w:p>
        </w:tc>
        <w:tc>
          <w:tcPr>
            <w:tcW w:w="3660" w:type="dxa"/>
            <w:tcBorders>
              <w:top w:val="single" w:color="000000" w:sz="4" w:space="0"/>
              <w:left w:val="single" w:color="000000" w:sz="4" w:space="0"/>
              <w:bottom w:val="nil"/>
              <w:right w:val="single" w:color="000000" w:sz="4" w:space="0"/>
            </w:tcBorders>
            <w:noWrap w:val="0"/>
            <w:tcMar>
              <w:top w:w="15" w:type="dxa"/>
              <w:left w:w="15" w:type="dxa"/>
              <w:right w:w="15" w:type="dxa"/>
            </w:tcMar>
            <w:vAlign w:val="center"/>
          </w:tcPr>
          <w:p>
            <w:pPr>
              <w:widowControl/>
              <w:jc w:val="center"/>
              <w:textAlignment w:val="center"/>
              <w:rPr>
                <w:rFonts w:hint="eastAsia" w:ascii="黑体" w:hAnsi="黑体" w:eastAsia="黑体" w:cs="宋体"/>
                <w:b w:val="0"/>
                <w:color w:val="000000"/>
                <w:sz w:val="21"/>
                <w:szCs w:val="21"/>
              </w:rPr>
            </w:pPr>
            <w:r>
              <w:rPr>
                <w:rFonts w:hint="eastAsia" w:ascii="黑体" w:hAnsi="黑体" w:eastAsia="黑体" w:cs="宋体"/>
                <w:b w:val="0"/>
                <w:color w:val="000000"/>
                <w:kern w:val="0"/>
                <w:sz w:val="21"/>
                <w:szCs w:val="21"/>
                <w:lang w:bidi="ar"/>
              </w:rPr>
              <w:t>名</w:t>
            </w:r>
            <w:r>
              <w:rPr>
                <w:rFonts w:hint="eastAsia" w:ascii="黑体" w:hAnsi="黑体" w:eastAsia="黑体" w:cs="宋体"/>
                <w:color w:val="000000"/>
                <w:kern w:val="0"/>
                <w:szCs w:val="21"/>
                <w:lang w:bidi="ar"/>
              </w:rPr>
              <w:t xml:space="preserve">    </w:t>
            </w:r>
            <w:r>
              <w:rPr>
                <w:rFonts w:hint="eastAsia" w:ascii="黑体" w:hAnsi="黑体" w:eastAsia="黑体" w:cs="宋体"/>
                <w:b w:val="0"/>
                <w:color w:val="000000"/>
                <w:kern w:val="0"/>
                <w:sz w:val="21"/>
                <w:szCs w:val="21"/>
                <w:lang w:bidi="ar"/>
              </w:rPr>
              <w:t>称</w:t>
            </w:r>
          </w:p>
        </w:tc>
        <w:tc>
          <w:tcPr>
            <w:tcW w:w="1915" w:type="dxa"/>
            <w:tcBorders>
              <w:top w:val="single" w:color="000000" w:sz="8" w:space="0"/>
              <w:left w:val="single" w:color="000000" w:sz="8" w:space="0"/>
              <w:bottom w:val="nil"/>
              <w:right w:val="single" w:color="000000" w:sz="8" w:space="0"/>
            </w:tcBorders>
            <w:noWrap/>
            <w:tcMar>
              <w:top w:w="15" w:type="dxa"/>
              <w:left w:w="15" w:type="dxa"/>
              <w:right w:w="15" w:type="dxa"/>
            </w:tcMar>
            <w:vAlign w:val="bottom"/>
          </w:tcPr>
          <w:p>
            <w:pPr>
              <w:widowControl/>
              <w:jc w:val="center"/>
              <w:textAlignment w:val="bottom"/>
              <w:rPr>
                <w:rFonts w:hint="eastAsia" w:ascii="黑体" w:hAnsi="黑体" w:eastAsia="黑体" w:cs="宋体"/>
                <w:b w:val="0"/>
                <w:color w:val="000000"/>
                <w:sz w:val="21"/>
                <w:szCs w:val="21"/>
              </w:rPr>
            </w:pPr>
            <w:r>
              <w:rPr>
                <w:rFonts w:hint="eastAsia" w:ascii="黑体" w:hAnsi="黑体" w:eastAsia="黑体" w:cs="宋体"/>
                <w:b w:val="0"/>
                <w:color w:val="000000"/>
                <w:kern w:val="0"/>
                <w:sz w:val="21"/>
                <w:szCs w:val="21"/>
                <w:lang w:bidi="ar"/>
              </w:rPr>
              <w:t>经营范围</w:t>
            </w:r>
          </w:p>
        </w:tc>
        <w:tc>
          <w:tcPr>
            <w:tcW w:w="1560" w:type="dxa"/>
            <w:tcBorders>
              <w:top w:val="single" w:color="000000" w:sz="8" w:space="0"/>
              <w:left w:val="nil"/>
              <w:bottom w:val="nil"/>
              <w:right w:val="single" w:color="000000" w:sz="8" w:space="0"/>
            </w:tcBorders>
            <w:noWrap/>
            <w:tcMar>
              <w:top w:w="15" w:type="dxa"/>
              <w:left w:w="15" w:type="dxa"/>
              <w:right w:w="15" w:type="dxa"/>
            </w:tcMar>
            <w:vAlign w:val="bottom"/>
          </w:tcPr>
          <w:p>
            <w:pPr>
              <w:widowControl/>
              <w:jc w:val="center"/>
              <w:textAlignment w:val="bottom"/>
              <w:rPr>
                <w:rFonts w:hint="eastAsia" w:ascii="黑体" w:hAnsi="黑体" w:eastAsia="黑体" w:cs="宋体"/>
                <w:b w:val="0"/>
                <w:color w:val="000000"/>
                <w:szCs w:val="21"/>
              </w:rPr>
            </w:pPr>
            <w:r>
              <w:rPr>
                <w:rFonts w:hint="eastAsia" w:ascii="黑体" w:hAnsi="黑体" w:eastAsia="黑体" w:cs="宋体"/>
                <w:b w:val="0"/>
                <w:color w:val="000000"/>
                <w:kern w:val="0"/>
                <w:szCs w:val="21"/>
                <w:lang w:bidi="ar"/>
              </w:rPr>
              <w:t>行业门类</w:t>
            </w:r>
          </w:p>
        </w:tc>
        <w:tc>
          <w:tcPr>
            <w:tcW w:w="1662" w:type="dxa"/>
            <w:tcBorders>
              <w:top w:val="single" w:color="000000" w:sz="4" w:space="0"/>
              <w:left w:val="single" w:color="000000" w:sz="4" w:space="0"/>
              <w:bottom w:val="nil"/>
              <w:right w:val="single" w:color="000000" w:sz="4" w:space="0"/>
            </w:tcBorders>
            <w:noWrap w:val="0"/>
            <w:tcMar>
              <w:top w:w="15" w:type="dxa"/>
              <w:left w:w="15" w:type="dxa"/>
              <w:right w:w="15" w:type="dxa"/>
            </w:tcMar>
            <w:vAlign w:val="center"/>
          </w:tcPr>
          <w:p>
            <w:pPr>
              <w:widowControl/>
              <w:jc w:val="center"/>
              <w:textAlignment w:val="center"/>
              <w:rPr>
                <w:rFonts w:hint="eastAsia" w:ascii="黑体" w:hAnsi="黑体" w:eastAsia="黑体" w:cs="宋体"/>
                <w:b w:val="0"/>
                <w:color w:val="000000"/>
                <w:sz w:val="21"/>
                <w:szCs w:val="21"/>
              </w:rPr>
            </w:pPr>
            <w:r>
              <w:rPr>
                <w:rFonts w:hint="eastAsia" w:ascii="黑体" w:hAnsi="黑体" w:eastAsia="黑体" w:cs="宋体"/>
                <w:b w:val="0"/>
                <w:color w:val="000000"/>
                <w:kern w:val="0"/>
                <w:sz w:val="21"/>
                <w:szCs w:val="21"/>
                <w:lang w:bidi="ar"/>
              </w:rPr>
              <w:t>县区</w:t>
            </w:r>
          </w:p>
        </w:tc>
      </w:tr>
      <w:tr>
        <w:tblPrEx>
          <w:tblCellMar>
            <w:top w:w="0" w:type="dxa"/>
            <w:left w:w="0" w:type="dxa"/>
            <w:bottom w:w="0" w:type="dxa"/>
            <w:right w:w="0" w:type="dxa"/>
          </w:tblCellMar>
        </w:tblPrEx>
        <w:trPr>
          <w:trHeight w:val="503" w:hRule="atLeast"/>
          <w:jc w:val="center"/>
        </w:trPr>
        <w:tc>
          <w:tcPr>
            <w:tcW w:w="57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1</w:t>
            </w:r>
          </w:p>
        </w:tc>
        <w:tc>
          <w:tcPr>
            <w:tcW w:w="36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left"/>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中国石油天然气股份有限公司四川广元销售分公司滨河加油站</w:t>
            </w:r>
          </w:p>
        </w:tc>
        <w:tc>
          <w:tcPr>
            <w:tcW w:w="1915"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汽油、柴油</w:t>
            </w:r>
          </w:p>
        </w:tc>
        <w:tc>
          <w:tcPr>
            <w:tcW w:w="15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零售</w:t>
            </w:r>
          </w:p>
        </w:tc>
        <w:tc>
          <w:tcPr>
            <w:tcW w:w="1662"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苍溪县</w:t>
            </w:r>
          </w:p>
        </w:tc>
      </w:tr>
      <w:tr>
        <w:tblPrEx>
          <w:tblCellMar>
            <w:top w:w="0" w:type="dxa"/>
            <w:left w:w="0" w:type="dxa"/>
            <w:bottom w:w="0" w:type="dxa"/>
            <w:right w:w="0" w:type="dxa"/>
          </w:tblCellMar>
        </w:tblPrEx>
        <w:trPr>
          <w:trHeight w:val="503" w:hRule="atLeast"/>
          <w:jc w:val="center"/>
        </w:trPr>
        <w:tc>
          <w:tcPr>
            <w:tcW w:w="57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2</w:t>
            </w:r>
          </w:p>
        </w:tc>
        <w:tc>
          <w:tcPr>
            <w:tcW w:w="36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left"/>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中国石油天然气股份有限公司四川广元销售分公司陵江加油站</w:t>
            </w:r>
          </w:p>
        </w:tc>
        <w:tc>
          <w:tcPr>
            <w:tcW w:w="1915"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汽油、柴油</w:t>
            </w:r>
          </w:p>
        </w:tc>
        <w:tc>
          <w:tcPr>
            <w:tcW w:w="15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零售</w:t>
            </w:r>
          </w:p>
        </w:tc>
        <w:tc>
          <w:tcPr>
            <w:tcW w:w="1662"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苍溪县</w:t>
            </w:r>
          </w:p>
        </w:tc>
      </w:tr>
      <w:tr>
        <w:tblPrEx>
          <w:tblCellMar>
            <w:top w:w="0" w:type="dxa"/>
            <w:left w:w="0" w:type="dxa"/>
            <w:bottom w:w="0" w:type="dxa"/>
            <w:right w:w="0" w:type="dxa"/>
          </w:tblCellMar>
        </w:tblPrEx>
        <w:trPr>
          <w:trHeight w:val="503" w:hRule="atLeast"/>
          <w:jc w:val="center"/>
        </w:trPr>
        <w:tc>
          <w:tcPr>
            <w:tcW w:w="57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3</w:t>
            </w:r>
          </w:p>
        </w:tc>
        <w:tc>
          <w:tcPr>
            <w:tcW w:w="36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left"/>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中国石油天然气股份有限公司四川广元销售分公司红军渡加油站</w:t>
            </w:r>
          </w:p>
        </w:tc>
        <w:tc>
          <w:tcPr>
            <w:tcW w:w="1915"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汽油、柴油</w:t>
            </w:r>
          </w:p>
        </w:tc>
        <w:tc>
          <w:tcPr>
            <w:tcW w:w="15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零售</w:t>
            </w:r>
          </w:p>
        </w:tc>
        <w:tc>
          <w:tcPr>
            <w:tcW w:w="1662"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苍溪县</w:t>
            </w:r>
          </w:p>
        </w:tc>
      </w:tr>
      <w:tr>
        <w:tblPrEx>
          <w:tblCellMar>
            <w:top w:w="0" w:type="dxa"/>
            <w:left w:w="0" w:type="dxa"/>
            <w:bottom w:w="0" w:type="dxa"/>
            <w:right w:w="0" w:type="dxa"/>
          </w:tblCellMar>
        </w:tblPrEx>
        <w:trPr>
          <w:trHeight w:val="503" w:hRule="atLeast"/>
          <w:jc w:val="center"/>
        </w:trPr>
        <w:tc>
          <w:tcPr>
            <w:tcW w:w="57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4</w:t>
            </w:r>
          </w:p>
        </w:tc>
        <w:tc>
          <w:tcPr>
            <w:tcW w:w="36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left"/>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中国石油天然气股份有限公司四川广元销售分公司北门沟加油站</w:t>
            </w:r>
          </w:p>
        </w:tc>
        <w:tc>
          <w:tcPr>
            <w:tcW w:w="1915"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汽油、柴油</w:t>
            </w:r>
          </w:p>
        </w:tc>
        <w:tc>
          <w:tcPr>
            <w:tcW w:w="15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零售</w:t>
            </w:r>
          </w:p>
        </w:tc>
        <w:tc>
          <w:tcPr>
            <w:tcW w:w="1662"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苍溪县</w:t>
            </w:r>
          </w:p>
        </w:tc>
      </w:tr>
      <w:tr>
        <w:tblPrEx>
          <w:tblCellMar>
            <w:top w:w="0" w:type="dxa"/>
            <w:left w:w="0" w:type="dxa"/>
            <w:bottom w:w="0" w:type="dxa"/>
            <w:right w:w="0" w:type="dxa"/>
          </w:tblCellMar>
        </w:tblPrEx>
        <w:trPr>
          <w:trHeight w:val="567" w:hRule="exact"/>
          <w:jc w:val="center"/>
        </w:trPr>
        <w:tc>
          <w:tcPr>
            <w:tcW w:w="57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5</w:t>
            </w:r>
          </w:p>
        </w:tc>
        <w:tc>
          <w:tcPr>
            <w:tcW w:w="36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left"/>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苍溪县梨博园加油站</w:t>
            </w:r>
          </w:p>
        </w:tc>
        <w:tc>
          <w:tcPr>
            <w:tcW w:w="1915"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汽油、柴油</w:t>
            </w:r>
          </w:p>
        </w:tc>
        <w:tc>
          <w:tcPr>
            <w:tcW w:w="15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零售</w:t>
            </w:r>
          </w:p>
        </w:tc>
        <w:tc>
          <w:tcPr>
            <w:tcW w:w="1662"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苍溪县</w:t>
            </w:r>
          </w:p>
        </w:tc>
      </w:tr>
      <w:tr>
        <w:tblPrEx>
          <w:tblCellMar>
            <w:top w:w="0" w:type="dxa"/>
            <w:left w:w="0" w:type="dxa"/>
            <w:bottom w:w="0" w:type="dxa"/>
            <w:right w:w="0" w:type="dxa"/>
          </w:tblCellMar>
        </w:tblPrEx>
        <w:trPr>
          <w:trHeight w:val="567" w:hRule="exact"/>
          <w:jc w:val="center"/>
        </w:trPr>
        <w:tc>
          <w:tcPr>
            <w:tcW w:w="57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6</w:t>
            </w:r>
          </w:p>
        </w:tc>
        <w:tc>
          <w:tcPr>
            <w:tcW w:w="36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left"/>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苍溪县云峰加油站</w:t>
            </w:r>
          </w:p>
        </w:tc>
        <w:tc>
          <w:tcPr>
            <w:tcW w:w="1915"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汽油、柴油</w:t>
            </w:r>
          </w:p>
        </w:tc>
        <w:tc>
          <w:tcPr>
            <w:tcW w:w="15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零售</w:t>
            </w:r>
          </w:p>
        </w:tc>
        <w:tc>
          <w:tcPr>
            <w:tcW w:w="1662"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苍溪县</w:t>
            </w:r>
          </w:p>
        </w:tc>
      </w:tr>
      <w:tr>
        <w:tblPrEx>
          <w:tblCellMar>
            <w:top w:w="0" w:type="dxa"/>
            <w:left w:w="0" w:type="dxa"/>
            <w:bottom w:w="0" w:type="dxa"/>
            <w:right w:w="0" w:type="dxa"/>
          </w:tblCellMar>
        </w:tblPrEx>
        <w:trPr>
          <w:trHeight w:val="567" w:hRule="exact"/>
          <w:jc w:val="center"/>
        </w:trPr>
        <w:tc>
          <w:tcPr>
            <w:tcW w:w="57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7</w:t>
            </w:r>
          </w:p>
        </w:tc>
        <w:tc>
          <w:tcPr>
            <w:tcW w:w="36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left"/>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苍溪县中亿白观加油站</w:t>
            </w:r>
          </w:p>
        </w:tc>
        <w:tc>
          <w:tcPr>
            <w:tcW w:w="1915"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汽油、柴油</w:t>
            </w:r>
          </w:p>
        </w:tc>
        <w:tc>
          <w:tcPr>
            <w:tcW w:w="15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零售</w:t>
            </w:r>
          </w:p>
        </w:tc>
        <w:tc>
          <w:tcPr>
            <w:tcW w:w="1662"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苍溪县</w:t>
            </w:r>
          </w:p>
        </w:tc>
      </w:tr>
      <w:tr>
        <w:tblPrEx>
          <w:tblCellMar>
            <w:top w:w="0" w:type="dxa"/>
            <w:left w:w="0" w:type="dxa"/>
            <w:bottom w:w="0" w:type="dxa"/>
            <w:right w:w="0" w:type="dxa"/>
          </w:tblCellMar>
        </w:tblPrEx>
        <w:trPr>
          <w:trHeight w:val="567" w:hRule="exact"/>
          <w:jc w:val="center"/>
        </w:trPr>
        <w:tc>
          <w:tcPr>
            <w:tcW w:w="57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8</w:t>
            </w:r>
          </w:p>
        </w:tc>
        <w:tc>
          <w:tcPr>
            <w:tcW w:w="36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left"/>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苍溪县中利加油站</w:t>
            </w:r>
          </w:p>
        </w:tc>
        <w:tc>
          <w:tcPr>
            <w:tcW w:w="1915"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汽油、柴油</w:t>
            </w:r>
          </w:p>
        </w:tc>
        <w:tc>
          <w:tcPr>
            <w:tcW w:w="15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零售</w:t>
            </w:r>
          </w:p>
        </w:tc>
        <w:tc>
          <w:tcPr>
            <w:tcW w:w="1662"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苍溪县</w:t>
            </w:r>
          </w:p>
        </w:tc>
      </w:tr>
      <w:tr>
        <w:tblPrEx>
          <w:tblCellMar>
            <w:top w:w="0" w:type="dxa"/>
            <w:left w:w="0" w:type="dxa"/>
            <w:bottom w:w="0" w:type="dxa"/>
            <w:right w:w="0" w:type="dxa"/>
          </w:tblCellMar>
        </w:tblPrEx>
        <w:trPr>
          <w:trHeight w:val="503" w:hRule="atLeast"/>
          <w:jc w:val="center"/>
        </w:trPr>
        <w:tc>
          <w:tcPr>
            <w:tcW w:w="57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9</w:t>
            </w:r>
          </w:p>
        </w:tc>
        <w:tc>
          <w:tcPr>
            <w:tcW w:w="36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left"/>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中国石油天然气股份有限公司四川广元销售分公司三青加油站</w:t>
            </w:r>
          </w:p>
        </w:tc>
        <w:tc>
          <w:tcPr>
            <w:tcW w:w="1915"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汽油、柴油</w:t>
            </w:r>
          </w:p>
        </w:tc>
        <w:tc>
          <w:tcPr>
            <w:tcW w:w="15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零售</w:t>
            </w:r>
          </w:p>
        </w:tc>
        <w:tc>
          <w:tcPr>
            <w:tcW w:w="1662"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苍溪县</w:t>
            </w:r>
          </w:p>
        </w:tc>
      </w:tr>
      <w:tr>
        <w:tblPrEx>
          <w:tblCellMar>
            <w:top w:w="0" w:type="dxa"/>
            <w:left w:w="0" w:type="dxa"/>
            <w:bottom w:w="0" w:type="dxa"/>
            <w:right w:w="0" w:type="dxa"/>
          </w:tblCellMar>
        </w:tblPrEx>
        <w:trPr>
          <w:trHeight w:val="567" w:hRule="exact"/>
          <w:jc w:val="center"/>
        </w:trPr>
        <w:tc>
          <w:tcPr>
            <w:tcW w:w="57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10</w:t>
            </w:r>
          </w:p>
        </w:tc>
        <w:tc>
          <w:tcPr>
            <w:tcW w:w="36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left"/>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苍溪县中土加油站</w:t>
            </w:r>
          </w:p>
        </w:tc>
        <w:tc>
          <w:tcPr>
            <w:tcW w:w="1915"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汽油、柴油</w:t>
            </w:r>
          </w:p>
        </w:tc>
        <w:tc>
          <w:tcPr>
            <w:tcW w:w="15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零售</w:t>
            </w:r>
          </w:p>
        </w:tc>
        <w:tc>
          <w:tcPr>
            <w:tcW w:w="1662"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苍溪县</w:t>
            </w:r>
          </w:p>
        </w:tc>
      </w:tr>
      <w:tr>
        <w:tblPrEx>
          <w:tblCellMar>
            <w:top w:w="0" w:type="dxa"/>
            <w:left w:w="0" w:type="dxa"/>
            <w:bottom w:w="0" w:type="dxa"/>
            <w:right w:w="0" w:type="dxa"/>
          </w:tblCellMar>
        </w:tblPrEx>
        <w:trPr>
          <w:trHeight w:val="503" w:hRule="atLeast"/>
          <w:jc w:val="center"/>
        </w:trPr>
        <w:tc>
          <w:tcPr>
            <w:tcW w:w="57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11</w:t>
            </w:r>
          </w:p>
        </w:tc>
        <w:tc>
          <w:tcPr>
            <w:tcW w:w="36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left"/>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四川交投中油能源有限公司广南高速杨家咀右加油站</w:t>
            </w:r>
          </w:p>
        </w:tc>
        <w:tc>
          <w:tcPr>
            <w:tcW w:w="1915"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汽油、柴油</w:t>
            </w:r>
          </w:p>
        </w:tc>
        <w:tc>
          <w:tcPr>
            <w:tcW w:w="15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零售</w:t>
            </w:r>
          </w:p>
        </w:tc>
        <w:tc>
          <w:tcPr>
            <w:tcW w:w="1662"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苍溪县</w:t>
            </w:r>
          </w:p>
        </w:tc>
      </w:tr>
      <w:tr>
        <w:tblPrEx>
          <w:tblCellMar>
            <w:top w:w="0" w:type="dxa"/>
            <w:left w:w="0" w:type="dxa"/>
            <w:bottom w:w="0" w:type="dxa"/>
            <w:right w:w="0" w:type="dxa"/>
          </w:tblCellMar>
        </w:tblPrEx>
        <w:trPr>
          <w:trHeight w:val="503" w:hRule="atLeast"/>
          <w:jc w:val="center"/>
        </w:trPr>
        <w:tc>
          <w:tcPr>
            <w:tcW w:w="57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12</w:t>
            </w:r>
          </w:p>
        </w:tc>
        <w:tc>
          <w:tcPr>
            <w:tcW w:w="36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left"/>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四川交投中油能源有限公司广南高速杨家咀左加油站</w:t>
            </w:r>
          </w:p>
        </w:tc>
        <w:tc>
          <w:tcPr>
            <w:tcW w:w="1915"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汽油、柴油</w:t>
            </w:r>
          </w:p>
        </w:tc>
        <w:tc>
          <w:tcPr>
            <w:tcW w:w="15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零售</w:t>
            </w:r>
          </w:p>
        </w:tc>
        <w:tc>
          <w:tcPr>
            <w:tcW w:w="1662"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苍溪县</w:t>
            </w:r>
          </w:p>
        </w:tc>
      </w:tr>
      <w:tr>
        <w:tblPrEx>
          <w:tblCellMar>
            <w:top w:w="0" w:type="dxa"/>
            <w:left w:w="0" w:type="dxa"/>
            <w:bottom w:w="0" w:type="dxa"/>
            <w:right w:w="0" w:type="dxa"/>
          </w:tblCellMar>
        </w:tblPrEx>
        <w:trPr>
          <w:trHeight w:val="503" w:hRule="atLeast"/>
          <w:jc w:val="center"/>
        </w:trPr>
        <w:tc>
          <w:tcPr>
            <w:tcW w:w="57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13</w:t>
            </w:r>
          </w:p>
        </w:tc>
        <w:tc>
          <w:tcPr>
            <w:tcW w:w="36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left"/>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中国石油天然气股份有限公司四川广元销售分公司元坝加油站</w:t>
            </w:r>
          </w:p>
        </w:tc>
        <w:tc>
          <w:tcPr>
            <w:tcW w:w="1915"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汽油、柴油</w:t>
            </w:r>
          </w:p>
        </w:tc>
        <w:tc>
          <w:tcPr>
            <w:tcW w:w="15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零售</w:t>
            </w:r>
          </w:p>
        </w:tc>
        <w:tc>
          <w:tcPr>
            <w:tcW w:w="1662"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苍溪县</w:t>
            </w:r>
          </w:p>
        </w:tc>
      </w:tr>
      <w:tr>
        <w:tblPrEx>
          <w:tblCellMar>
            <w:top w:w="0" w:type="dxa"/>
            <w:left w:w="0" w:type="dxa"/>
            <w:bottom w:w="0" w:type="dxa"/>
            <w:right w:w="0" w:type="dxa"/>
          </w:tblCellMar>
        </w:tblPrEx>
        <w:trPr>
          <w:trHeight w:val="503" w:hRule="atLeast"/>
          <w:jc w:val="center"/>
        </w:trPr>
        <w:tc>
          <w:tcPr>
            <w:tcW w:w="57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14</w:t>
            </w:r>
          </w:p>
        </w:tc>
        <w:tc>
          <w:tcPr>
            <w:tcW w:w="36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left"/>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中国石油天然气股份有限公司四川广元销售分公司龙山加油站</w:t>
            </w:r>
          </w:p>
        </w:tc>
        <w:tc>
          <w:tcPr>
            <w:tcW w:w="1915"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汽油、柴油</w:t>
            </w:r>
          </w:p>
        </w:tc>
        <w:tc>
          <w:tcPr>
            <w:tcW w:w="15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零售</w:t>
            </w:r>
          </w:p>
        </w:tc>
        <w:tc>
          <w:tcPr>
            <w:tcW w:w="1662"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苍溪县</w:t>
            </w:r>
          </w:p>
        </w:tc>
      </w:tr>
      <w:tr>
        <w:tblPrEx>
          <w:tblCellMar>
            <w:top w:w="0" w:type="dxa"/>
            <w:left w:w="0" w:type="dxa"/>
            <w:bottom w:w="0" w:type="dxa"/>
            <w:right w:w="0" w:type="dxa"/>
          </w:tblCellMar>
        </w:tblPrEx>
        <w:trPr>
          <w:trHeight w:val="503" w:hRule="atLeast"/>
          <w:jc w:val="center"/>
        </w:trPr>
        <w:tc>
          <w:tcPr>
            <w:tcW w:w="57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15</w:t>
            </w:r>
          </w:p>
        </w:tc>
        <w:tc>
          <w:tcPr>
            <w:tcW w:w="36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left"/>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中国石油天然气股份有限公司四川广元销售分公司歧坪加油站</w:t>
            </w:r>
          </w:p>
        </w:tc>
        <w:tc>
          <w:tcPr>
            <w:tcW w:w="1915"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汽油、柴油</w:t>
            </w:r>
          </w:p>
        </w:tc>
        <w:tc>
          <w:tcPr>
            <w:tcW w:w="15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零售</w:t>
            </w:r>
          </w:p>
        </w:tc>
        <w:tc>
          <w:tcPr>
            <w:tcW w:w="1662"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苍溪县</w:t>
            </w:r>
          </w:p>
        </w:tc>
      </w:tr>
      <w:tr>
        <w:tblPrEx>
          <w:tblCellMar>
            <w:top w:w="0" w:type="dxa"/>
            <w:left w:w="0" w:type="dxa"/>
            <w:bottom w:w="0" w:type="dxa"/>
            <w:right w:w="0" w:type="dxa"/>
          </w:tblCellMar>
        </w:tblPrEx>
        <w:trPr>
          <w:trHeight w:val="567" w:hRule="exact"/>
          <w:jc w:val="center"/>
        </w:trPr>
        <w:tc>
          <w:tcPr>
            <w:tcW w:w="57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16</w:t>
            </w:r>
          </w:p>
        </w:tc>
        <w:tc>
          <w:tcPr>
            <w:tcW w:w="36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left"/>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苍溪县龙宇加油站</w:t>
            </w:r>
          </w:p>
        </w:tc>
        <w:tc>
          <w:tcPr>
            <w:tcW w:w="1915"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汽油、柴油</w:t>
            </w:r>
          </w:p>
        </w:tc>
        <w:tc>
          <w:tcPr>
            <w:tcW w:w="15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零售</w:t>
            </w:r>
          </w:p>
        </w:tc>
        <w:tc>
          <w:tcPr>
            <w:tcW w:w="1662"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苍溪县</w:t>
            </w:r>
          </w:p>
        </w:tc>
      </w:tr>
      <w:tr>
        <w:tblPrEx>
          <w:tblCellMar>
            <w:top w:w="0" w:type="dxa"/>
            <w:left w:w="0" w:type="dxa"/>
            <w:bottom w:w="0" w:type="dxa"/>
            <w:right w:w="0" w:type="dxa"/>
          </w:tblCellMar>
        </w:tblPrEx>
        <w:trPr>
          <w:trHeight w:val="567" w:hRule="exact"/>
          <w:jc w:val="center"/>
        </w:trPr>
        <w:tc>
          <w:tcPr>
            <w:tcW w:w="57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17</w:t>
            </w:r>
          </w:p>
        </w:tc>
        <w:tc>
          <w:tcPr>
            <w:tcW w:w="36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left"/>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苍溪县唤马加油站</w:t>
            </w:r>
          </w:p>
        </w:tc>
        <w:tc>
          <w:tcPr>
            <w:tcW w:w="1915"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汽油、柴油</w:t>
            </w:r>
          </w:p>
        </w:tc>
        <w:tc>
          <w:tcPr>
            <w:tcW w:w="15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零售</w:t>
            </w:r>
          </w:p>
        </w:tc>
        <w:tc>
          <w:tcPr>
            <w:tcW w:w="1662"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苍溪县</w:t>
            </w:r>
          </w:p>
        </w:tc>
      </w:tr>
      <w:tr>
        <w:tblPrEx>
          <w:tblCellMar>
            <w:top w:w="0" w:type="dxa"/>
            <w:left w:w="0" w:type="dxa"/>
            <w:bottom w:w="0" w:type="dxa"/>
            <w:right w:w="0" w:type="dxa"/>
          </w:tblCellMar>
        </w:tblPrEx>
        <w:trPr>
          <w:trHeight w:val="567" w:hRule="exact"/>
          <w:jc w:val="center"/>
        </w:trPr>
        <w:tc>
          <w:tcPr>
            <w:tcW w:w="57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18</w:t>
            </w:r>
          </w:p>
        </w:tc>
        <w:tc>
          <w:tcPr>
            <w:tcW w:w="36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left"/>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苍溪县苍宇加油站</w:t>
            </w:r>
          </w:p>
        </w:tc>
        <w:tc>
          <w:tcPr>
            <w:tcW w:w="1915"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汽油、柴油</w:t>
            </w:r>
          </w:p>
        </w:tc>
        <w:tc>
          <w:tcPr>
            <w:tcW w:w="15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零售</w:t>
            </w:r>
          </w:p>
        </w:tc>
        <w:tc>
          <w:tcPr>
            <w:tcW w:w="1662"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苍溪县</w:t>
            </w:r>
          </w:p>
        </w:tc>
      </w:tr>
      <w:tr>
        <w:tblPrEx>
          <w:tblCellMar>
            <w:top w:w="0" w:type="dxa"/>
            <w:left w:w="0" w:type="dxa"/>
            <w:bottom w:w="0" w:type="dxa"/>
            <w:right w:w="0" w:type="dxa"/>
          </w:tblCellMar>
        </w:tblPrEx>
        <w:trPr>
          <w:trHeight w:val="567" w:hRule="exact"/>
          <w:jc w:val="center"/>
        </w:trPr>
        <w:tc>
          <w:tcPr>
            <w:tcW w:w="57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19</w:t>
            </w:r>
          </w:p>
        </w:tc>
        <w:tc>
          <w:tcPr>
            <w:tcW w:w="36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left"/>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苍溪县白驿加油站</w:t>
            </w:r>
          </w:p>
        </w:tc>
        <w:tc>
          <w:tcPr>
            <w:tcW w:w="1915"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汽油、柴油</w:t>
            </w:r>
          </w:p>
        </w:tc>
        <w:tc>
          <w:tcPr>
            <w:tcW w:w="15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零售</w:t>
            </w:r>
          </w:p>
        </w:tc>
        <w:tc>
          <w:tcPr>
            <w:tcW w:w="1662"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苍溪县</w:t>
            </w:r>
          </w:p>
        </w:tc>
      </w:tr>
      <w:tr>
        <w:tblPrEx>
          <w:tblCellMar>
            <w:top w:w="0" w:type="dxa"/>
            <w:left w:w="0" w:type="dxa"/>
            <w:bottom w:w="0" w:type="dxa"/>
            <w:right w:w="0" w:type="dxa"/>
          </w:tblCellMar>
        </w:tblPrEx>
        <w:trPr>
          <w:trHeight w:val="567" w:hRule="exact"/>
          <w:jc w:val="center"/>
        </w:trPr>
        <w:tc>
          <w:tcPr>
            <w:tcW w:w="57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20</w:t>
            </w:r>
          </w:p>
        </w:tc>
        <w:tc>
          <w:tcPr>
            <w:tcW w:w="36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left"/>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苍溪县运山加油站</w:t>
            </w:r>
          </w:p>
        </w:tc>
        <w:tc>
          <w:tcPr>
            <w:tcW w:w="1915"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汽油、柴油</w:t>
            </w:r>
          </w:p>
        </w:tc>
        <w:tc>
          <w:tcPr>
            <w:tcW w:w="15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零售</w:t>
            </w:r>
          </w:p>
        </w:tc>
        <w:tc>
          <w:tcPr>
            <w:tcW w:w="1662"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苍溪县</w:t>
            </w:r>
          </w:p>
        </w:tc>
      </w:tr>
      <w:tr>
        <w:tblPrEx>
          <w:tblCellMar>
            <w:top w:w="0" w:type="dxa"/>
            <w:left w:w="0" w:type="dxa"/>
            <w:bottom w:w="0" w:type="dxa"/>
            <w:right w:w="0" w:type="dxa"/>
          </w:tblCellMar>
        </w:tblPrEx>
        <w:trPr>
          <w:trHeight w:val="567" w:hRule="exact"/>
          <w:jc w:val="center"/>
        </w:trPr>
        <w:tc>
          <w:tcPr>
            <w:tcW w:w="57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21</w:t>
            </w:r>
          </w:p>
        </w:tc>
        <w:tc>
          <w:tcPr>
            <w:tcW w:w="36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left"/>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苍溪县漓江加油站</w:t>
            </w:r>
          </w:p>
        </w:tc>
        <w:tc>
          <w:tcPr>
            <w:tcW w:w="1915"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汽油、柴油</w:t>
            </w:r>
          </w:p>
        </w:tc>
        <w:tc>
          <w:tcPr>
            <w:tcW w:w="15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零售</w:t>
            </w:r>
          </w:p>
        </w:tc>
        <w:tc>
          <w:tcPr>
            <w:tcW w:w="1662"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苍溪县</w:t>
            </w:r>
          </w:p>
        </w:tc>
      </w:tr>
      <w:tr>
        <w:tblPrEx>
          <w:tblCellMar>
            <w:top w:w="0" w:type="dxa"/>
            <w:left w:w="0" w:type="dxa"/>
            <w:bottom w:w="0" w:type="dxa"/>
            <w:right w:w="0" w:type="dxa"/>
          </w:tblCellMar>
        </w:tblPrEx>
        <w:trPr>
          <w:trHeight w:val="567" w:hRule="exact"/>
          <w:jc w:val="center"/>
        </w:trPr>
        <w:tc>
          <w:tcPr>
            <w:tcW w:w="57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22</w:t>
            </w:r>
          </w:p>
        </w:tc>
        <w:tc>
          <w:tcPr>
            <w:tcW w:w="36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left"/>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苍溪县月山加油站</w:t>
            </w:r>
          </w:p>
        </w:tc>
        <w:tc>
          <w:tcPr>
            <w:tcW w:w="1915"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汽油、柴油</w:t>
            </w:r>
          </w:p>
        </w:tc>
        <w:tc>
          <w:tcPr>
            <w:tcW w:w="15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零售</w:t>
            </w:r>
          </w:p>
        </w:tc>
        <w:tc>
          <w:tcPr>
            <w:tcW w:w="1662"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苍溪县</w:t>
            </w:r>
          </w:p>
        </w:tc>
      </w:tr>
      <w:tr>
        <w:tblPrEx>
          <w:tblCellMar>
            <w:top w:w="0" w:type="dxa"/>
            <w:left w:w="0" w:type="dxa"/>
            <w:bottom w:w="0" w:type="dxa"/>
            <w:right w:w="0" w:type="dxa"/>
          </w:tblCellMar>
        </w:tblPrEx>
        <w:trPr>
          <w:trHeight w:val="567" w:hRule="exact"/>
          <w:jc w:val="center"/>
        </w:trPr>
        <w:tc>
          <w:tcPr>
            <w:tcW w:w="57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23</w:t>
            </w:r>
          </w:p>
        </w:tc>
        <w:tc>
          <w:tcPr>
            <w:tcW w:w="36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left"/>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苍溪县逸洁石油加油站</w:t>
            </w:r>
          </w:p>
        </w:tc>
        <w:tc>
          <w:tcPr>
            <w:tcW w:w="1915"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汽油、柴油</w:t>
            </w:r>
          </w:p>
        </w:tc>
        <w:tc>
          <w:tcPr>
            <w:tcW w:w="15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零售</w:t>
            </w:r>
          </w:p>
        </w:tc>
        <w:tc>
          <w:tcPr>
            <w:tcW w:w="1662"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苍溪县</w:t>
            </w:r>
          </w:p>
        </w:tc>
      </w:tr>
      <w:tr>
        <w:tblPrEx>
          <w:tblCellMar>
            <w:top w:w="0" w:type="dxa"/>
            <w:left w:w="0" w:type="dxa"/>
            <w:bottom w:w="0" w:type="dxa"/>
            <w:right w:w="0" w:type="dxa"/>
          </w:tblCellMar>
        </w:tblPrEx>
        <w:trPr>
          <w:trHeight w:val="503" w:hRule="atLeast"/>
          <w:jc w:val="center"/>
        </w:trPr>
        <w:tc>
          <w:tcPr>
            <w:tcW w:w="57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24</w:t>
            </w:r>
          </w:p>
        </w:tc>
        <w:tc>
          <w:tcPr>
            <w:tcW w:w="36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left"/>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中国石油天然气股份有限公司四川广元销售分公司龙王加油站</w:t>
            </w:r>
          </w:p>
        </w:tc>
        <w:tc>
          <w:tcPr>
            <w:tcW w:w="1915"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汽油、柴油</w:t>
            </w:r>
          </w:p>
        </w:tc>
        <w:tc>
          <w:tcPr>
            <w:tcW w:w="15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零售</w:t>
            </w:r>
          </w:p>
        </w:tc>
        <w:tc>
          <w:tcPr>
            <w:tcW w:w="1662"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苍溪县</w:t>
            </w:r>
          </w:p>
        </w:tc>
      </w:tr>
      <w:tr>
        <w:tblPrEx>
          <w:tblCellMar>
            <w:top w:w="0" w:type="dxa"/>
            <w:left w:w="0" w:type="dxa"/>
            <w:bottom w:w="0" w:type="dxa"/>
            <w:right w:w="0" w:type="dxa"/>
          </w:tblCellMar>
        </w:tblPrEx>
        <w:trPr>
          <w:trHeight w:val="503" w:hRule="atLeast"/>
          <w:jc w:val="center"/>
        </w:trPr>
        <w:tc>
          <w:tcPr>
            <w:tcW w:w="57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25</w:t>
            </w:r>
          </w:p>
        </w:tc>
        <w:tc>
          <w:tcPr>
            <w:tcW w:w="36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left"/>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中国石油天然气股份有限公司四川广元销售分公司五龙加油站</w:t>
            </w:r>
          </w:p>
        </w:tc>
        <w:tc>
          <w:tcPr>
            <w:tcW w:w="1915"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汽油、柴油</w:t>
            </w:r>
          </w:p>
        </w:tc>
        <w:tc>
          <w:tcPr>
            <w:tcW w:w="15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零售</w:t>
            </w:r>
          </w:p>
        </w:tc>
        <w:tc>
          <w:tcPr>
            <w:tcW w:w="1662"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苍溪县</w:t>
            </w:r>
          </w:p>
        </w:tc>
      </w:tr>
      <w:tr>
        <w:tblPrEx>
          <w:tblCellMar>
            <w:top w:w="0" w:type="dxa"/>
            <w:left w:w="0" w:type="dxa"/>
            <w:bottom w:w="0" w:type="dxa"/>
            <w:right w:w="0" w:type="dxa"/>
          </w:tblCellMar>
        </w:tblPrEx>
        <w:trPr>
          <w:trHeight w:val="567" w:hRule="exact"/>
          <w:jc w:val="center"/>
        </w:trPr>
        <w:tc>
          <w:tcPr>
            <w:tcW w:w="57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26</w:t>
            </w:r>
          </w:p>
        </w:tc>
        <w:tc>
          <w:tcPr>
            <w:tcW w:w="36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left"/>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苍溪县东青加油站</w:t>
            </w:r>
          </w:p>
        </w:tc>
        <w:tc>
          <w:tcPr>
            <w:tcW w:w="1915"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汽油、柴油</w:t>
            </w:r>
          </w:p>
        </w:tc>
        <w:tc>
          <w:tcPr>
            <w:tcW w:w="15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零售</w:t>
            </w:r>
          </w:p>
        </w:tc>
        <w:tc>
          <w:tcPr>
            <w:tcW w:w="1662"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苍溪县</w:t>
            </w:r>
          </w:p>
        </w:tc>
      </w:tr>
      <w:tr>
        <w:tblPrEx>
          <w:tblCellMar>
            <w:top w:w="0" w:type="dxa"/>
            <w:left w:w="0" w:type="dxa"/>
            <w:bottom w:w="0" w:type="dxa"/>
            <w:right w:w="0" w:type="dxa"/>
          </w:tblCellMar>
        </w:tblPrEx>
        <w:trPr>
          <w:trHeight w:val="567" w:hRule="exact"/>
          <w:jc w:val="center"/>
        </w:trPr>
        <w:tc>
          <w:tcPr>
            <w:tcW w:w="57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27</w:t>
            </w:r>
          </w:p>
        </w:tc>
        <w:tc>
          <w:tcPr>
            <w:tcW w:w="36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left"/>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苍溪县鸳溪加油站</w:t>
            </w:r>
          </w:p>
        </w:tc>
        <w:tc>
          <w:tcPr>
            <w:tcW w:w="1915"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汽油、柴油</w:t>
            </w:r>
          </w:p>
        </w:tc>
        <w:tc>
          <w:tcPr>
            <w:tcW w:w="15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零售</w:t>
            </w:r>
          </w:p>
        </w:tc>
        <w:tc>
          <w:tcPr>
            <w:tcW w:w="1662"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苍溪县</w:t>
            </w:r>
          </w:p>
        </w:tc>
      </w:tr>
      <w:tr>
        <w:tblPrEx>
          <w:tblCellMar>
            <w:top w:w="0" w:type="dxa"/>
            <w:left w:w="0" w:type="dxa"/>
            <w:bottom w:w="0" w:type="dxa"/>
            <w:right w:w="0" w:type="dxa"/>
          </w:tblCellMar>
        </w:tblPrEx>
        <w:trPr>
          <w:trHeight w:val="567" w:hRule="exact"/>
          <w:jc w:val="center"/>
        </w:trPr>
        <w:tc>
          <w:tcPr>
            <w:tcW w:w="57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28</w:t>
            </w:r>
          </w:p>
        </w:tc>
        <w:tc>
          <w:tcPr>
            <w:tcW w:w="36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left"/>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苍溪县白鹤加油站</w:t>
            </w:r>
          </w:p>
        </w:tc>
        <w:tc>
          <w:tcPr>
            <w:tcW w:w="1915"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汽油、柴油</w:t>
            </w:r>
          </w:p>
        </w:tc>
        <w:tc>
          <w:tcPr>
            <w:tcW w:w="15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零售</w:t>
            </w:r>
          </w:p>
        </w:tc>
        <w:tc>
          <w:tcPr>
            <w:tcW w:w="1662"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苍溪县</w:t>
            </w:r>
          </w:p>
        </w:tc>
      </w:tr>
      <w:tr>
        <w:tblPrEx>
          <w:tblCellMar>
            <w:top w:w="0" w:type="dxa"/>
            <w:left w:w="0" w:type="dxa"/>
            <w:bottom w:w="0" w:type="dxa"/>
            <w:right w:w="0" w:type="dxa"/>
          </w:tblCellMar>
        </w:tblPrEx>
        <w:trPr>
          <w:trHeight w:val="567" w:hRule="exact"/>
          <w:jc w:val="center"/>
        </w:trPr>
        <w:tc>
          <w:tcPr>
            <w:tcW w:w="57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29</w:t>
            </w:r>
          </w:p>
        </w:tc>
        <w:tc>
          <w:tcPr>
            <w:tcW w:w="36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left"/>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苍溪县五龙鸿昌加油站</w:t>
            </w:r>
          </w:p>
        </w:tc>
        <w:tc>
          <w:tcPr>
            <w:tcW w:w="1915"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汽油、柴油</w:t>
            </w:r>
          </w:p>
        </w:tc>
        <w:tc>
          <w:tcPr>
            <w:tcW w:w="15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零售</w:t>
            </w:r>
          </w:p>
        </w:tc>
        <w:tc>
          <w:tcPr>
            <w:tcW w:w="1662"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苍溪县</w:t>
            </w:r>
          </w:p>
        </w:tc>
      </w:tr>
      <w:tr>
        <w:tblPrEx>
          <w:tblCellMar>
            <w:top w:w="0" w:type="dxa"/>
            <w:left w:w="0" w:type="dxa"/>
            <w:bottom w:w="0" w:type="dxa"/>
            <w:right w:w="0" w:type="dxa"/>
          </w:tblCellMar>
        </w:tblPrEx>
        <w:trPr>
          <w:trHeight w:val="567" w:hRule="exact"/>
          <w:jc w:val="center"/>
        </w:trPr>
        <w:tc>
          <w:tcPr>
            <w:tcW w:w="57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30</w:t>
            </w:r>
          </w:p>
        </w:tc>
        <w:tc>
          <w:tcPr>
            <w:tcW w:w="36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left"/>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苍溪县白桥加油站</w:t>
            </w:r>
          </w:p>
        </w:tc>
        <w:tc>
          <w:tcPr>
            <w:tcW w:w="1915"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汽油、柴油</w:t>
            </w:r>
          </w:p>
        </w:tc>
        <w:tc>
          <w:tcPr>
            <w:tcW w:w="15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零售</w:t>
            </w:r>
          </w:p>
        </w:tc>
        <w:tc>
          <w:tcPr>
            <w:tcW w:w="1662"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苍溪县</w:t>
            </w:r>
          </w:p>
        </w:tc>
      </w:tr>
      <w:tr>
        <w:tblPrEx>
          <w:tblCellMar>
            <w:top w:w="0" w:type="dxa"/>
            <w:left w:w="0" w:type="dxa"/>
            <w:bottom w:w="0" w:type="dxa"/>
            <w:right w:w="0" w:type="dxa"/>
          </w:tblCellMar>
        </w:tblPrEx>
        <w:trPr>
          <w:trHeight w:val="567" w:hRule="exact"/>
          <w:jc w:val="center"/>
        </w:trPr>
        <w:tc>
          <w:tcPr>
            <w:tcW w:w="57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31</w:t>
            </w:r>
          </w:p>
        </w:tc>
        <w:tc>
          <w:tcPr>
            <w:tcW w:w="36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left"/>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苍溪县东青村加油站</w:t>
            </w:r>
          </w:p>
        </w:tc>
        <w:tc>
          <w:tcPr>
            <w:tcW w:w="1915"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汽油、柴油</w:t>
            </w:r>
          </w:p>
        </w:tc>
        <w:tc>
          <w:tcPr>
            <w:tcW w:w="15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零售</w:t>
            </w:r>
          </w:p>
        </w:tc>
        <w:tc>
          <w:tcPr>
            <w:tcW w:w="1662"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苍溪县</w:t>
            </w:r>
          </w:p>
        </w:tc>
      </w:tr>
      <w:tr>
        <w:tblPrEx>
          <w:tblCellMar>
            <w:top w:w="0" w:type="dxa"/>
            <w:left w:w="0" w:type="dxa"/>
            <w:bottom w:w="0" w:type="dxa"/>
            <w:right w:w="0" w:type="dxa"/>
          </w:tblCellMar>
        </w:tblPrEx>
        <w:trPr>
          <w:trHeight w:val="567" w:hRule="exact"/>
          <w:jc w:val="center"/>
        </w:trPr>
        <w:tc>
          <w:tcPr>
            <w:tcW w:w="57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32</w:t>
            </w:r>
          </w:p>
        </w:tc>
        <w:tc>
          <w:tcPr>
            <w:tcW w:w="36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left"/>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苍溪县三川加油站</w:t>
            </w:r>
          </w:p>
        </w:tc>
        <w:tc>
          <w:tcPr>
            <w:tcW w:w="1915"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汽油、柴油</w:t>
            </w:r>
          </w:p>
        </w:tc>
        <w:tc>
          <w:tcPr>
            <w:tcW w:w="15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零售</w:t>
            </w:r>
          </w:p>
        </w:tc>
        <w:tc>
          <w:tcPr>
            <w:tcW w:w="1662"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苍溪县</w:t>
            </w:r>
          </w:p>
        </w:tc>
      </w:tr>
      <w:tr>
        <w:tblPrEx>
          <w:tblCellMar>
            <w:top w:w="0" w:type="dxa"/>
            <w:left w:w="0" w:type="dxa"/>
            <w:bottom w:w="0" w:type="dxa"/>
            <w:right w:w="0" w:type="dxa"/>
          </w:tblCellMar>
        </w:tblPrEx>
        <w:trPr>
          <w:trHeight w:val="567" w:hRule="exact"/>
          <w:jc w:val="center"/>
        </w:trPr>
        <w:tc>
          <w:tcPr>
            <w:tcW w:w="57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33</w:t>
            </w:r>
          </w:p>
        </w:tc>
        <w:tc>
          <w:tcPr>
            <w:tcW w:w="36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left"/>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苍溪县江岸加油站</w:t>
            </w:r>
          </w:p>
        </w:tc>
        <w:tc>
          <w:tcPr>
            <w:tcW w:w="1915"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汽油、柴油</w:t>
            </w:r>
          </w:p>
        </w:tc>
        <w:tc>
          <w:tcPr>
            <w:tcW w:w="15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零售</w:t>
            </w:r>
          </w:p>
        </w:tc>
        <w:tc>
          <w:tcPr>
            <w:tcW w:w="1662"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苍溪县</w:t>
            </w:r>
          </w:p>
        </w:tc>
      </w:tr>
      <w:tr>
        <w:tblPrEx>
          <w:tblCellMar>
            <w:top w:w="0" w:type="dxa"/>
            <w:left w:w="0" w:type="dxa"/>
            <w:bottom w:w="0" w:type="dxa"/>
            <w:right w:w="0" w:type="dxa"/>
          </w:tblCellMar>
        </w:tblPrEx>
        <w:trPr>
          <w:trHeight w:val="567" w:hRule="exact"/>
          <w:jc w:val="center"/>
        </w:trPr>
        <w:tc>
          <w:tcPr>
            <w:tcW w:w="57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34</w:t>
            </w:r>
          </w:p>
        </w:tc>
        <w:tc>
          <w:tcPr>
            <w:tcW w:w="36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left"/>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苍溪县石门加油站</w:t>
            </w:r>
          </w:p>
        </w:tc>
        <w:tc>
          <w:tcPr>
            <w:tcW w:w="1915"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汽油、柴油</w:t>
            </w:r>
          </w:p>
        </w:tc>
        <w:tc>
          <w:tcPr>
            <w:tcW w:w="15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零售</w:t>
            </w:r>
          </w:p>
        </w:tc>
        <w:tc>
          <w:tcPr>
            <w:tcW w:w="1662"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苍溪县</w:t>
            </w:r>
          </w:p>
        </w:tc>
      </w:tr>
      <w:tr>
        <w:tblPrEx>
          <w:tblCellMar>
            <w:top w:w="0" w:type="dxa"/>
            <w:left w:w="0" w:type="dxa"/>
            <w:bottom w:w="0" w:type="dxa"/>
            <w:right w:w="0" w:type="dxa"/>
          </w:tblCellMar>
        </w:tblPrEx>
        <w:trPr>
          <w:trHeight w:val="567" w:hRule="exact"/>
          <w:jc w:val="center"/>
        </w:trPr>
        <w:tc>
          <w:tcPr>
            <w:tcW w:w="57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35</w:t>
            </w:r>
          </w:p>
        </w:tc>
        <w:tc>
          <w:tcPr>
            <w:tcW w:w="36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left"/>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苍溪县新观加油站</w:t>
            </w:r>
          </w:p>
        </w:tc>
        <w:tc>
          <w:tcPr>
            <w:tcW w:w="1915"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汽油、柴油</w:t>
            </w:r>
          </w:p>
        </w:tc>
        <w:tc>
          <w:tcPr>
            <w:tcW w:w="15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零售</w:t>
            </w:r>
          </w:p>
        </w:tc>
        <w:tc>
          <w:tcPr>
            <w:tcW w:w="1662"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苍溪县</w:t>
            </w:r>
          </w:p>
        </w:tc>
      </w:tr>
      <w:tr>
        <w:tblPrEx>
          <w:tblCellMar>
            <w:top w:w="0" w:type="dxa"/>
            <w:left w:w="0" w:type="dxa"/>
            <w:bottom w:w="0" w:type="dxa"/>
            <w:right w:w="0" w:type="dxa"/>
          </w:tblCellMar>
        </w:tblPrEx>
        <w:trPr>
          <w:trHeight w:val="354" w:hRule="atLeast"/>
          <w:jc w:val="center"/>
        </w:trPr>
        <w:tc>
          <w:tcPr>
            <w:tcW w:w="57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36</w:t>
            </w:r>
          </w:p>
        </w:tc>
        <w:tc>
          <w:tcPr>
            <w:tcW w:w="36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left"/>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中国石油天然气股份有限公司四川广元销售分公司东溪加油站</w:t>
            </w:r>
          </w:p>
        </w:tc>
        <w:tc>
          <w:tcPr>
            <w:tcW w:w="1915"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汽油、柴油</w:t>
            </w:r>
          </w:p>
        </w:tc>
        <w:tc>
          <w:tcPr>
            <w:tcW w:w="15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零售</w:t>
            </w:r>
          </w:p>
        </w:tc>
        <w:tc>
          <w:tcPr>
            <w:tcW w:w="1662"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苍溪县</w:t>
            </w:r>
          </w:p>
        </w:tc>
      </w:tr>
      <w:tr>
        <w:tblPrEx>
          <w:tblCellMar>
            <w:top w:w="0" w:type="dxa"/>
            <w:left w:w="0" w:type="dxa"/>
            <w:bottom w:w="0" w:type="dxa"/>
            <w:right w:w="0" w:type="dxa"/>
          </w:tblCellMar>
        </w:tblPrEx>
        <w:trPr>
          <w:trHeight w:val="567" w:hRule="exact"/>
          <w:jc w:val="center"/>
        </w:trPr>
        <w:tc>
          <w:tcPr>
            <w:tcW w:w="57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37</w:t>
            </w:r>
          </w:p>
        </w:tc>
        <w:tc>
          <w:tcPr>
            <w:tcW w:w="36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left"/>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苍溪县宏洋加油站</w:t>
            </w:r>
          </w:p>
        </w:tc>
        <w:tc>
          <w:tcPr>
            <w:tcW w:w="1915"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汽油、柴油</w:t>
            </w:r>
          </w:p>
        </w:tc>
        <w:tc>
          <w:tcPr>
            <w:tcW w:w="15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零售</w:t>
            </w:r>
          </w:p>
        </w:tc>
        <w:tc>
          <w:tcPr>
            <w:tcW w:w="1662"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苍溪县</w:t>
            </w:r>
          </w:p>
        </w:tc>
      </w:tr>
      <w:tr>
        <w:tblPrEx>
          <w:tblCellMar>
            <w:top w:w="0" w:type="dxa"/>
            <w:left w:w="0" w:type="dxa"/>
            <w:bottom w:w="0" w:type="dxa"/>
            <w:right w:w="0" w:type="dxa"/>
          </w:tblCellMar>
        </w:tblPrEx>
        <w:trPr>
          <w:trHeight w:val="567" w:hRule="exact"/>
          <w:jc w:val="center"/>
        </w:trPr>
        <w:tc>
          <w:tcPr>
            <w:tcW w:w="57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38</w:t>
            </w:r>
          </w:p>
        </w:tc>
        <w:tc>
          <w:tcPr>
            <w:tcW w:w="36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left"/>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苍溪县石灶加油站</w:t>
            </w:r>
          </w:p>
        </w:tc>
        <w:tc>
          <w:tcPr>
            <w:tcW w:w="1915"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汽油、柴油</w:t>
            </w:r>
          </w:p>
        </w:tc>
        <w:tc>
          <w:tcPr>
            <w:tcW w:w="15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零售</w:t>
            </w:r>
          </w:p>
        </w:tc>
        <w:tc>
          <w:tcPr>
            <w:tcW w:w="1662"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苍溪县</w:t>
            </w:r>
          </w:p>
        </w:tc>
      </w:tr>
      <w:tr>
        <w:tblPrEx>
          <w:tblCellMar>
            <w:top w:w="0" w:type="dxa"/>
            <w:left w:w="0" w:type="dxa"/>
            <w:bottom w:w="0" w:type="dxa"/>
            <w:right w:w="0" w:type="dxa"/>
          </w:tblCellMar>
        </w:tblPrEx>
        <w:trPr>
          <w:trHeight w:val="567" w:hRule="exact"/>
          <w:jc w:val="center"/>
        </w:trPr>
        <w:tc>
          <w:tcPr>
            <w:tcW w:w="57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39</w:t>
            </w:r>
          </w:p>
        </w:tc>
        <w:tc>
          <w:tcPr>
            <w:tcW w:w="36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left"/>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苍溪县彭店便民加油站</w:t>
            </w:r>
          </w:p>
        </w:tc>
        <w:tc>
          <w:tcPr>
            <w:tcW w:w="1915"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汽油、柴油</w:t>
            </w:r>
          </w:p>
        </w:tc>
        <w:tc>
          <w:tcPr>
            <w:tcW w:w="15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零售</w:t>
            </w:r>
          </w:p>
        </w:tc>
        <w:tc>
          <w:tcPr>
            <w:tcW w:w="1662"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苍溪县</w:t>
            </w:r>
          </w:p>
        </w:tc>
      </w:tr>
      <w:tr>
        <w:tblPrEx>
          <w:tblCellMar>
            <w:top w:w="0" w:type="dxa"/>
            <w:left w:w="0" w:type="dxa"/>
            <w:bottom w:w="0" w:type="dxa"/>
            <w:right w:w="0" w:type="dxa"/>
          </w:tblCellMar>
        </w:tblPrEx>
        <w:trPr>
          <w:trHeight w:val="503" w:hRule="atLeast"/>
          <w:jc w:val="center"/>
        </w:trPr>
        <w:tc>
          <w:tcPr>
            <w:tcW w:w="57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40</w:t>
            </w:r>
          </w:p>
        </w:tc>
        <w:tc>
          <w:tcPr>
            <w:tcW w:w="36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left"/>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中国石油天然气股份有限公司四川广元销售分公司县青茨垭加油站</w:t>
            </w:r>
          </w:p>
        </w:tc>
        <w:tc>
          <w:tcPr>
            <w:tcW w:w="1915"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汽油、柴油</w:t>
            </w:r>
          </w:p>
        </w:tc>
        <w:tc>
          <w:tcPr>
            <w:tcW w:w="15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零售</w:t>
            </w:r>
          </w:p>
        </w:tc>
        <w:tc>
          <w:tcPr>
            <w:tcW w:w="1662"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苍溪县</w:t>
            </w:r>
          </w:p>
        </w:tc>
      </w:tr>
      <w:tr>
        <w:tblPrEx>
          <w:tblCellMar>
            <w:top w:w="0" w:type="dxa"/>
            <w:left w:w="0" w:type="dxa"/>
            <w:bottom w:w="0" w:type="dxa"/>
            <w:right w:w="0" w:type="dxa"/>
          </w:tblCellMar>
        </w:tblPrEx>
        <w:trPr>
          <w:trHeight w:val="567" w:hRule="exact"/>
          <w:jc w:val="center"/>
        </w:trPr>
        <w:tc>
          <w:tcPr>
            <w:tcW w:w="57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41</w:t>
            </w:r>
          </w:p>
        </w:tc>
        <w:tc>
          <w:tcPr>
            <w:tcW w:w="36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left"/>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苍溪县石马红星加油站</w:t>
            </w:r>
          </w:p>
        </w:tc>
        <w:tc>
          <w:tcPr>
            <w:tcW w:w="1915"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汽油、柴油</w:t>
            </w:r>
          </w:p>
        </w:tc>
        <w:tc>
          <w:tcPr>
            <w:tcW w:w="15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零售</w:t>
            </w:r>
          </w:p>
        </w:tc>
        <w:tc>
          <w:tcPr>
            <w:tcW w:w="1662"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苍溪县</w:t>
            </w:r>
          </w:p>
        </w:tc>
      </w:tr>
      <w:tr>
        <w:tblPrEx>
          <w:tblCellMar>
            <w:top w:w="0" w:type="dxa"/>
            <w:left w:w="0" w:type="dxa"/>
            <w:bottom w:w="0" w:type="dxa"/>
            <w:right w:w="0" w:type="dxa"/>
          </w:tblCellMar>
        </w:tblPrEx>
        <w:trPr>
          <w:trHeight w:val="567" w:hRule="exact"/>
          <w:jc w:val="center"/>
        </w:trPr>
        <w:tc>
          <w:tcPr>
            <w:tcW w:w="57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42</w:t>
            </w:r>
          </w:p>
        </w:tc>
        <w:tc>
          <w:tcPr>
            <w:tcW w:w="36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left"/>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苍溪县青龙加油站</w:t>
            </w:r>
          </w:p>
        </w:tc>
        <w:tc>
          <w:tcPr>
            <w:tcW w:w="1915"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汽油、柴油</w:t>
            </w:r>
          </w:p>
        </w:tc>
        <w:tc>
          <w:tcPr>
            <w:tcW w:w="15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零售</w:t>
            </w:r>
          </w:p>
        </w:tc>
        <w:tc>
          <w:tcPr>
            <w:tcW w:w="1662"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苍溪县</w:t>
            </w:r>
          </w:p>
        </w:tc>
      </w:tr>
      <w:tr>
        <w:tblPrEx>
          <w:tblCellMar>
            <w:top w:w="0" w:type="dxa"/>
            <w:left w:w="0" w:type="dxa"/>
            <w:bottom w:w="0" w:type="dxa"/>
            <w:right w:w="0" w:type="dxa"/>
          </w:tblCellMar>
        </w:tblPrEx>
        <w:trPr>
          <w:trHeight w:val="567" w:hRule="exact"/>
          <w:jc w:val="center"/>
        </w:trPr>
        <w:tc>
          <w:tcPr>
            <w:tcW w:w="57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43</w:t>
            </w:r>
          </w:p>
        </w:tc>
        <w:tc>
          <w:tcPr>
            <w:tcW w:w="36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left"/>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苍溪县岳东加油站</w:t>
            </w:r>
          </w:p>
        </w:tc>
        <w:tc>
          <w:tcPr>
            <w:tcW w:w="1915"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汽油、柴油</w:t>
            </w:r>
          </w:p>
        </w:tc>
        <w:tc>
          <w:tcPr>
            <w:tcW w:w="15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零售</w:t>
            </w:r>
          </w:p>
        </w:tc>
        <w:tc>
          <w:tcPr>
            <w:tcW w:w="1662"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苍溪县</w:t>
            </w:r>
          </w:p>
        </w:tc>
      </w:tr>
      <w:tr>
        <w:tblPrEx>
          <w:tblCellMar>
            <w:top w:w="0" w:type="dxa"/>
            <w:left w:w="0" w:type="dxa"/>
            <w:bottom w:w="0" w:type="dxa"/>
            <w:right w:w="0" w:type="dxa"/>
          </w:tblCellMar>
        </w:tblPrEx>
        <w:trPr>
          <w:trHeight w:val="567" w:hRule="exact"/>
          <w:jc w:val="center"/>
        </w:trPr>
        <w:tc>
          <w:tcPr>
            <w:tcW w:w="57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44</w:t>
            </w:r>
          </w:p>
        </w:tc>
        <w:tc>
          <w:tcPr>
            <w:tcW w:w="36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left"/>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苍溪县高坡知明加油站</w:t>
            </w:r>
          </w:p>
        </w:tc>
        <w:tc>
          <w:tcPr>
            <w:tcW w:w="1915"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汽油、柴油</w:t>
            </w:r>
          </w:p>
        </w:tc>
        <w:tc>
          <w:tcPr>
            <w:tcW w:w="15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零售</w:t>
            </w:r>
          </w:p>
        </w:tc>
        <w:tc>
          <w:tcPr>
            <w:tcW w:w="1662"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苍溪县</w:t>
            </w:r>
          </w:p>
        </w:tc>
      </w:tr>
      <w:tr>
        <w:tblPrEx>
          <w:tblCellMar>
            <w:top w:w="0" w:type="dxa"/>
            <w:left w:w="0" w:type="dxa"/>
            <w:bottom w:w="0" w:type="dxa"/>
            <w:right w:w="0" w:type="dxa"/>
          </w:tblCellMar>
        </w:tblPrEx>
        <w:trPr>
          <w:trHeight w:val="567" w:hRule="exact"/>
          <w:jc w:val="center"/>
        </w:trPr>
        <w:tc>
          <w:tcPr>
            <w:tcW w:w="57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45</w:t>
            </w:r>
          </w:p>
        </w:tc>
        <w:tc>
          <w:tcPr>
            <w:tcW w:w="36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left"/>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苍溪县田菜加油站</w:t>
            </w:r>
          </w:p>
        </w:tc>
        <w:tc>
          <w:tcPr>
            <w:tcW w:w="1915"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汽油、柴油</w:t>
            </w:r>
          </w:p>
        </w:tc>
        <w:tc>
          <w:tcPr>
            <w:tcW w:w="15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零售</w:t>
            </w:r>
          </w:p>
        </w:tc>
        <w:tc>
          <w:tcPr>
            <w:tcW w:w="1662"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苍溪县</w:t>
            </w:r>
          </w:p>
        </w:tc>
      </w:tr>
      <w:tr>
        <w:tblPrEx>
          <w:tblCellMar>
            <w:top w:w="0" w:type="dxa"/>
            <w:left w:w="0" w:type="dxa"/>
            <w:bottom w:w="0" w:type="dxa"/>
            <w:right w:w="0" w:type="dxa"/>
          </w:tblCellMar>
        </w:tblPrEx>
        <w:trPr>
          <w:trHeight w:val="567" w:hRule="exact"/>
          <w:jc w:val="center"/>
        </w:trPr>
        <w:tc>
          <w:tcPr>
            <w:tcW w:w="57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46</w:t>
            </w:r>
          </w:p>
        </w:tc>
        <w:tc>
          <w:tcPr>
            <w:tcW w:w="36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left"/>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苍溪县文昌镇白关加油站</w:t>
            </w:r>
          </w:p>
        </w:tc>
        <w:tc>
          <w:tcPr>
            <w:tcW w:w="1915"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汽油、柴油</w:t>
            </w:r>
          </w:p>
        </w:tc>
        <w:tc>
          <w:tcPr>
            <w:tcW w:w="15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零售</w:t>
            </w:r>
          </w:p>
        </w:tc>
        <w:tc>
          <w:tcPr>
            <w:tcW w:w="1662"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苍溪县</w:t>
            </w:r>
          </w:p>
        </w:tc>
      </w:tr>
      <w:tr>
        <w:tblPrEx>
          <w:tblCellMar>
            <w:top w:w="0" w:type="dxa"/>
            <w:left w:w="0" w:type="dxa"/>
            <w:bottom w:w="0" w:type="dxa"/>
            <w:right w:w="0" w:type="dxa"/>
          </w:tblCellMar>
        </w:tblPrEx>
        <w:trPr>
          <w:trHeight w:val="567" w:hRule="exact"/>
          <w:jc w:val="center"/>
        </w:trPr>
        <w:tc>
          <w:tcPr>
            <w:tcW w:w="57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47</w:t>
            </w:r>
          </w:p>
        </w:tc>
        <w:tc>
          <w:tcPr>
            <w:tcW w:w="36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left"/>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苍溪县文昌加油站</w:t>
            </w:r>
          </w:p>
        </w:tc>
        <w:tc>
          <w:tcPr>
            <w:tcW w:w="1915"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汽油、柴油</w:t>
            </w:r>
          </w:p>
        </w:tc>
        <w:tc>
          <w:tcPr>
            <w:tcW w:w="15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零售</w:t>
            </w:r>
          </w:p>
        </w:tc>
        <w:tc>
          <w:tcPr>
            <w:tcW w:w="1662"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苍溪县</w:t>
            </w:r>
          </w:p>
        </w:tc>
      </w:tr>
      <w:tr>
        <w:tblPrEx>
          <w:tblCellMar>
            <w:top w:w="0" w:type="dxa"/>
            <w:left w:w="0" w:type="dxa"/>
            <w:bottom w:w="0" w:type="dxa"/>
            <w:right w:w="0" w:type="dxa"/>
          </w:tblCellMar>
        </w:tblPrEx>
        <w:trPr>
          <w:trHeight w:val="567" w:hRule="exact"/>
          <w:jc w:val="center"/>
        </w:trPr>
        <w:tc>
          <w:tcPr>
            <w:tcW w:w="57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48</w:t>
            </w:r>
          </w:p>
        </w:tc>
        <w:tc>
          <w:tcPr>
            <w:tcW w:w="36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left"/>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四川省旺苍县华路经贸有限公司加油站</w:t>
            </w:r>
          </w:p>
        </w:tc>
        <w:tc>
          <w:tcPr>
            <w:tcW w:w="1915"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汽油、柴油</w:t>
            </w:r>
          </w:p>
        </w:tc>
        <w:tc>
          <w:tcPr>
            <w:tcW w:w="15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零售</w:t>
            </w:r>
          </w:p>
        </w:tc>
        <w:tc>
          <w:tcPr>
            <w:tcW w:w="1662"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ascii="宋体" w:hAnsi="宋体" w:eastAsia="宋体" w:cs="新宋体"/>
                <w:color w:val="000000"/>
                <w:sz w:val="21"/>
                <w:szCs w:val="21"/>
              </w:rPr>
            </w:pPr>
            <w:r>
              <w:rPr>
                <w:rFonts w:hint="eastAsia" w:ascii="宋体" w:hAnsi="宋体" w:eastAsia="宋体" w:cs="新宋体"/>
                <w:color w:val="000000"/>
                <w:kern w:val="0"/>
                <w:sz w:val="21"/>
                <w:szCs w:val="21"/>
                <w:lang w:bidi="ar"/>
              </w:rPr>
              <w:t>旺苍县</w:t>
            </w:r>
          </w:p>
        </w:tc>
      </w:tr>
      <w:tr>
        <w:tblPrEx>
          <w:tblCellMar>
            <w:top w:w="0" w:type="dxa"/>
            <w:left w:w="0" w:type="dxa"/>
            <w:bottom w:w="0" w:type="dxa"/>
            <w:right w:w="0" w:type="dxa"/>
          </w:tblCellMar>
        </w:tblPrEx>
        <w:trPr>
          <w:trHeight w:val="567" w:hRule="exact"/>
          <w:jc w:val="center"/>
        </w:trPr>
        <w:tc>
          <w:tcPr>
            <w:tcW w:w="57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49</w:t>
            </w:r>
          </w:p>
        </w:tc>
        <w:tc>
          <w:tcPr>
            <w:tcW w:w="36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left"/>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旺苍县中旺加油站</w:t>
            </w:r>
          </w:p>
        </w:tc>
        <w:tc>
          <w:tcPr>
            <w:tcW w:w="1915"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汽油、柴油</w:t>
            </w:r>
          </w:p>
        </w:tc>
        <w:tc>
          <w:tcPr>
            <w:tcW w:w="15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零售</w:t>
            </w:r>
          </w:p>
        </w:tc>
        <w:tc>
          <w:tcPr>
            <w:tcW w:w="1662"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eastAsia="宋体" w:cs="新宋体"/>
                <w:color w:val="000000"/>
                <w:sz w:val="21"/>
                <w:szCs w:val="21"/>
              </w:rPr>
            </w:pPr>
            <w:r>
              <w:rPr>
                <w:rFonts w:hint="eastAsia" w:ascii="宋体" w:hAnsi="宋体" w:eastAsia="宋体" w:cs="新宋体"/>
                <w:color w:val="000000"/>
                <w:kern w:val="0"/>
                <w:sz w:val="21"/>
                <w:szCs w:val="21"/>
                <w:lang w:bidi="ar"/>
              </w:rPr>
              <w:t>旺苍县</w:t>
            </w:r>
          </w:p>
        </w:tc>
      </w:tr>
      <w:tr>
        <w:tblPrEx>
          <w:tblCellMar>
            <w:top w:w="0" w:type="dxa"/>
            <w:left w:w="0" w:type="dxa"/>
            <w:bottom w:w="0" w:type="dxa"/>
            <w:right w:w="0" w:type="dxa"/>
          </w:tblCellMar>
        </w:tblPrEx>
        <w:trPr>
          <w:trHeight w:val="567" w:hRule="exact"/>
          <w:jc w:val="center"/>
        </w:trPr>
        <w:tc>
          <w:tcPr>
            <w:tcW w:w="57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50</w:t>
            </w:r>
          </w:p>
        </w:tc>
        <w:tc>
          <w:tcPr>
            <w:tcW w:w="36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left"/>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旺苍县尚武镇农机加油站</w:t>
            </w:r>
          </w:p>
        </w:tc>
        <w:tc>
          <w:tcPr>
            <w:tcW w:w="1915"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汽油、柴油</w:t>
            </w:r>
          </w:p>
        </w:tc>
        <w:tc>
          <w:tcPr>
            <w:tcW w:w="15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零售</w:t>
            </w:r>
          </w:p>
        </w:tc>
        <w:tc>
          <w:tcPr>
            <w:tcW w:w="1662"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eastAsia="宋体" w:cs="新宋体"/>
                <w:color w:val="000000"/>
                <w:sz w:val="21"/>
                <w:szCs w:val="21"/>
              </w:rPr>
            </w:pPr>
            <w:r>
              <w:rPr>
                <w:rFonts w:hint="eastAsia" w:ascii="宋体" w:hAnsi="宋体" w:eastAsia="宋体" w:cs="新宋体"/>
                <w:color w:val="000000"/>
                <w:kern w:val="0"/>
                <w:sz w:val="21"/>
                <w:szCs w:val="21"/>
                <w:lang w:bidi="ar"/>
              </w:rPr>
              <w:t>旺苍县</w:t>
            </w:r>
          </w:p>
        </w:tc>
      </w:tr>
      <w:tr>
        <w:tblPrEx>
          <w:tblCellMar>
            <w:top w:w="0" w:type="dxa"/>
            <w:left w:w="0" w:type="dxa"/>
            <w:bottom w:w="0" w:type="dxa"/>
            <w:right w:w="0" w:type="dxa"/>
          </w:tblCellMar>
        </w:tblPrEx>
        <w:trPr>
          <w:trHeight w:val="567" w:hRule="exact"/>
          <w:jc w:val="center"/>
        </w:trPr>
        <w:tc>
          <w:tcPr>
            <w:tcW w:w="57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51</w:t>
            </w:r>
          </w:p>
        </w:tc>
        <w:tc>
          <w:tcPr>
            <w:tcW w:w="36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left"/>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旺苍县加川石化建材公司西河加油站</w:t>
            </w:r>
          </w:p>
        </w:tc>
        <w:tc>
          <w:tcPr>
            <w:tcW w:w="1915"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汽油、柴油</w:t>
            </w:r>
          </w:p>
        </w:tc>
        <w:tc>
          <w:tcPr>
            <w:tcW w:w="15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零售</w:t>
            </w:r>
          </w:p>
        </w:tc>
        <w:tc>
          <w:tcPr>
            <w:tcW w:w="1662"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eastAsia="宋体" w:cs="新宋体"/>
                <w:color w:val="000000"/>
                <w:sz w:val="21"/>
                <w:szCs w:val="21"/>
              </w:rPr>
            </w:pPr>
            <w:r>
              <w:rPr>
                <w:rFonts w:hint="eastAsia" w:ascii="宋体" w:hAnsi="宋体" w:eastAsia="宋体" w:cs="新宋体"/>
                <w:color w:val="000000"/>
                <w:kern w:val="0"/>
                <w:sz w:val="21"/>
                <w:szCs w:val="21"/>
                <w:lang w:bidi="ar"/>
              </w:rPr>
              <w:t>旺苍县</w:t>
            </w:r>
          </w:p>
        </w:tc>
      </w:tr>
      <w:tr>
        <w:tblPrEx>
          <w:tblCellMar>
            <w:top w:w="0" w:type="dxa"/>
            <w:left w:w="0" w:type="dxa"/>
            <w:bottom w:w="0" w:type="dxa"/>
            <w:right w:w="0" w:type="dxa"/>
          </w:tblCellMar>
        </w:tblPrEx>
        <w:trPr>
          <w:trHeight w:val="567" w:hRule="exact"/>
          <w:jc w:val="center"/>
        </w:trPr>
        <w:tc>
          <w:tcPr>
            <w:tcW w:w="57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52</w:t>
            </w:r>
          </w:p>
        </w:tc>
        <w:tc>
          <w:tcPr>
            <w:tcW w:w="36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left"/>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旺苍县加川石化建材公司银河加油站</w:t>
            </w:r>
          </w:p>
        </w:tc>
        <w:tc>
          <w:tcPr>
            <w:tcW w:w="1915"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汽油、柴油</w:t>
            </w:r>
          </w:p>
        </w:tc>
        <w:tc>
          <w:tcPr>
            <w:tcW w:w="15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零售</w:t>
            </w:r>
          </w:p>
        </w:tc>
        <w:tc>
          <w:tcPr>
            <w:tcW w:w="1662"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eastAsia="宋体" w:cs="新宋体"/>
                <w:color w:val="000000"/>
                <w:sz w:val="21"/>
                <w:szCs w:val="21"/>
              </w:rPr>
            </w:pPr>
            <w:r>
              <w:rPr>
                <w:rFonts w:hint="eastAsia" w:ascii="宋体" w:hAnsi="宋体" w:eastAsia="宋体" w:cs="新宋体"/>
                <w:color w:val="000000"/>
                <w:kern w:val="0"/>
                <w:sz w:val="21"/>
                <w:szCs w:val="21"/>
                <w:lang w:bidi="ar"/>
              </w:rPr>
              <w:t>旺苍县</w:t>
            </w:r>
          </w:p>
        </w:tc>
      </w:tr>
      <w:tr>
        <w:tblPrEx>
          <w:tblCellMar>
            <w:top w:w="0" w:type="dxa"/>
            <w:left w:w="0" w:type="dxa"/>
            <w:bottom w:w="0" w:type="dxa"/>
            <w:right w:w="0" w:type="dxa"/>
          </w:tblCellMar>
        </w:tblPrEx>
        <w:trPr>
          <w:trHeight w:val="567" w:hRule="exact"/>
          <w:jc w:val="center"/>
        </w:trPr>
        <w:tc>
          <w:tcPr>
            <w:tcW w:w="57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53</w:t>
            </w:r>
          </w:p>
        </w:tc>
        <w:tc>
          <w:tcPr>
            <w:tcW w:w="36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left"/>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旺苍县永旺加油站</w:t>
            </w:r>
          </w:p>
        </w:tc>
        <w:tc>
          <w:tcPr>
            <w:tcW w:w="1915"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汽油、柴油</w:t>
            </w:r>
          </w:p>
        </w:tc>
        <w:tc>
          <w:tcPr>
            <w:tcW w:w="15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零售</w:t>
            </w:r>
          </w:p>
        </w:tc>
        <w:tc>
          <w:tcPr>
            <w:tcW w:w="1662"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eastAsia="宋体" w:cs="新宋体"/>
                <w:color w:val="000000"/>
                <w:sz w:val="21"/>
                <w:szCs w:val="21"/>
              </w:rPr>
            </w:pPr>
            <w:r>
              <w:rPr>
                <w:rFonts w:hint="eastAsia" w:ascii="宋体" w:hAnsi="宋体" w:eastAsia="宋体" w:cs="新宋体"/>
                <w:color w:val="000000"/>
                <w:kern w:val="0"/>
                <w:sz w:val="21"/>
                <w:szCs w:val="21"/>
                <w:lang w:bidi="ar"/>
              </w:rPr>
              <w:t>旺苍县</w:t>
            </w:r>
          </w:p>
        </w:tc>
      </w:tr>
      <w:tr>
        <w:tblPrEx>
          <w:tblCellMar>
            <w:top w:w="0" w:type="dxa"/>
            <w:left w:w="0" w:type="dxa"/>
            <w:bottom w:w="0" w:type="dxa"/>
            <w:right w:w="0" w:type="dxa"/>
          </w:tblCellMar>
        </w:tblPrEx>
        <w:trPr>
          <w:trHeight w:val="503" w:hRule="atLeast"/>
          <w:jc w:val="center"/>
        </w:trPr>
        <w:tc>
          <w:tcPr>
            <w:tcW w:w="57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54</w:t>
            </w:r>
          </w:p>
        </w:tc>
        <w:tc>
          <w:tcPr>
            <w:tcW w:w="36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left"/>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延长壳牌（四川）石油有限公司广元旺苍东河加油站</w:t>
            </w:r>
          </w:p>
        </w:tc>
        <w:tc>
          <w:tcPr>
            <w:tcW w:w="1915"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汽油、柴油</w:t>
            </w:r>
          </w:p>
        </w:tc>
        <w:tc>
          <w:tcPr>
            <w:tcW w:w="15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零售</w:t>
            </w:r>
          </w:p>
        </w:tc>
        <w:tc>
          <w:tcPr>
            <w:tcW w:w="1662"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eastAsia="宋体" w:cs="新宋体"/>
                <w:color w:val="000000"/>
                <w:sz w:val="21"/>
                <w:szCs w:val="21"/>
              </w:rPr>
            </w:pPr>
            <w:r>
              <w:rPr>
                <w:rFonts w:hint="eastAsia" w:ascii="宋体" w:hAnsi="宋体" w:eastAsia="宋体" w:cs="新宋体"/>
                <w:color w:val="000000"/>
                <w:kern w:val="0"/>
                <w:sz w:val="21"/>
                <w:szCs w:val="21"/>
                <w:lang w:bidi="ar"/>
              </w:rPr>
              <w:t>旺苍县</w:t>
            </w:r>
          </w:p>
        </w:tc>
      </w:tr>
      <w:tr>
        <w:tblPrEx>
          <w:tblCellMar>
            <w:top w:w="0" w:type="dxa"/>
            <w:left w:w="0" w:type="dxa"/>
            <w:bottom w:w="0" w:type="dxa"/>
            <w:right w:w="0" w:type="dxa"/>
          </w:tblCellMar>
        </w:tblPrEx>
        <w:trPr>
          <w:trHeight w:val="567" w:hRule="exact"/>
          <w:jc w:val="center"/>
        </w:trPr>
        <w:tc>
          <w:tcPr>
            <w:tcW w:w="57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55</w:t>
            </w:r>
          </w:p>
        </w:tc>
        <w:tc>
          <w:tcPr>
            <w:tcW w:w="36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left"/>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旺苍县亨通石化销售公司东河加油站</w:t>
            </w:r>
          </w:p>
        </w:tc>
        <w:tc>
          <w:tcPr>
            <w:tcW w:w="1915"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汽油、柴油</w:t>
            </w:r>
          </w:p>
        </w:tc>
        <w:tc>
          <w:tcPr>
            <w:tcW w:w="15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零售</w:t>
            </w:r>
          </w:p>
        </w:tc>
        <w:tc>
          <w:tcPr>
            <w:tcW w:w="1662"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eastAsia="宋体" w:cs="新宋体"/>
                <w:color w:val="000000"/>
                <w:sz w:val="21"/>
                <w:szCs w:val="21"/>
              </w:rPr>
            </w:pPr>
            <w:r>
              <w:rPr>
                <w:rFonts w:hint="eastAsia" w:ascii="宋体" w:hAnsi="宋体" w:eastAsia="宋体" w:cs="新宋体"/>
                <w:color w:val="000000"/>
                <w:kern w:val="0"/>
                <w:sz w:val="21"/>
                <w:szCs w:val="21"/>
                <w:lang w:bidi="ar"/>
              </w:rPr>
              <w:t>旺苍县</w:t>
            </w:r>
          </w:p>
        </w:tc>
      </w:tr>
      <w:tr>
        <w:tblPrEx>
          <w:tblCellMar>
            <w:top w:w="0" w:type="dxa"/>
            <w:left w:w="0" w:type="dxa"/>
            <w:bottom w:w="0" w:type="dxa"/>
            <w:right w:w="0" w:type="dxa"/>
          </w:tblCellMar>
        </w:tblPrEx>
        <w:trPr>
          <w:trHeight w:val="567" w:hRule="exact"/>
          <w:jc w:val="center"/>
        </w:trPr>
        <w:tc>
          <w:tcPr>
            <w:tcW w:w="57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56</w:t>
            </w:r>
          </w:p>
        </w:tc>
        <w:tc>
          <w:tcPr>
            <w:tcW w:w="36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left"/>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旺苍县亨通石化销售公司黄洋加油站</w:t>
            </w:r>
          </w:p>
        </w:tc>
        <w:tc>
          <w:tcPr>
            <w:tcW w:w="1915"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汽油、柴油</w:t>
            </w:r>
          </w:p>
        </w:tc>
        <w:tc>
          <w:tcPr>
            <w:tcW w:w="15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零售</w:t>
            </w:r>
          </w:p>
        </w:tc>
        <w:tc>
          <w:tcPr>
            <w:tcW w:w="1662"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eastAsia="宋体" w:cs="新宋体"/>
                <w:color w:val="000000"/>
                <w:sz w:val="21"/>
                <w:szCs w:val="21"/>
              </w:rPr>
            </w:pPr>
            <w:r>
              <w:rPr>
                <w:rFonts w:hint="eastAsia" w:ascii="宋体" w:hAnsi="宋体" w:eastAsia="宋体" w:cs="新宋体"/>
                <w:color w:val="000000"/>
                <w:kern w:val="0"/>
                <w:sz w:val="21"/>
                <w:szCs w:val="21"/>
                <w:lang w:bidi="ar"/>
              </w:rPr>
              <w:t>旺苍县</w:t>
            </w:r>
          </w:p>
        </w:tc>
      </w:tr>
      <w:tr>
        <w:tblPrEx>
          <w:tblCellMar>
            <w:top w:w="0" w:type="dxa"/>
            <w:left w:w="0" w:type="dxa"/>
            <w:bottom w:w="0" w:type="dxa"/>
            <w:right w:w="0" w:type="dxa"/>
          </w:tblCellMar>
        </w:tblPrEx>
        <w:trPr>
          <w:trHeight w:val="567" w:hRule="exact"/>
          <w:jc w:val="center"/>
        </w:trPr>
        <w:tc>
          <w:tcPr>
            <w:tcW w:w="57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57</w:t>
            </w:r>
          </w:p>
        </w:tc>
        <w:tc>
          <w:tcPr>
            <w:tcW w:w="36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left"/>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旺苍县红军城加油站</w:t>
            </w:r>
          </w:p>
        </w:tc>
        <w:tc>
          <w:tcPr>
            <w:tcW w:w="1915"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汽油、柴油</w:t>
            </w:r>
          </w:p>
        </w:tc>
        <w:tc>
          <w:tcPr>
            <w:tcW w:w="15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零售</w:t>
            </w:r>
          </w:p>
        </w:tc>
        <w:tc>
          <w:tcPr>
            <w:tcW w:w="1662"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eastAsia="宋体" w:cs="新宋体"/>
                <w:color w:val="000000"/>
                <w:sz w:val="21"/>
                <w:szCs w:val="21"/>
              </w:rPr>
            </w:pPr>
            <w:r>
              <w:rPr>
                <w:rFonts w:hint="eastAsia" w:ascii="宋体" w:hAnsi="宋体" w:eastAsia="宋体" w:cs="新宋体"/>
                <w:color w:val="000000"/>
                <w:kern w:val="0"/>
                <w:sz w:val="21"/>
                <w:szCs w:val="21"/>
                <w:lang w:bidi="ar"/>
              </w:rPr>
              <w:t>旺苍县</w:t>
            </w:r>
          </w:p>
        </w:tc>
      </w:tr>
      <w:tr>
        <w:tblPrEx>
          <w:tblCellMar>
            <w:top w:w="0" w:type="dxa"/>
            <w:left w:w="0" w:type="dxa"/>
            <w:bottom w:w="0" w:type="dxa"/>
            <w:right w:w="0" w:type="dxa"/>
          </w:tblCellMar>
        </w:tblPrEx>
        <w:trPr>
          <w:trHeight w:val="567" w:hRule="exact"/>
          <w:jc w:val="center"/>
        </w:trPr>
        <w:tc>
          <w:tcPr>
            <w:tcW w:w="57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58</w:t>
            </w:r>
          </w:p>
        </w:tc>
        <w:tc>
          <w:tcPr>
            <w:tcW w:w="36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left"/>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旺苍县中孚加油站</w:t>
            </w:r>
          </w:p>
        </w:tc>
        <w:tc>
          <w:tcPr>
            <w:tcW w:w="1915"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汽油、柴油</w:t>
            </w:r>
          </w:p>
        </w:tc>
        <w:tc>
          <w:tcPr>
            <w:tcW w:w="15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零售</w:t>
            </w:r>
          </w:p>
        </w:tc>
        <w:tc>
          <w:tcPr>
            <w:tcW w:w="1662"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eastAsia="宋体" w:cs="新宋体"/>
                <w:color w:val="000000"/>
                <w:sz w:val="21"/>
                <w:szCs w:val="21"/>
              </w:rPr>
            </w:pPr>
            <w:r>
              <w:rPr>
                <w:rFonts w:hint="eastAsia" w:ascii="宋体" w:hAnsi="宋体" w:eastAsia="宋体" w:cs="新宋体"/>
                <w:color w:val="000000"/>
                <w:kern w:val="0"/>
                <w:sz w:val="21"/>
                <w:szCs w:val="21"/>
                <w:lang w:bidi="ar"/>
              </w:rPr>
              <w:t>旺苍县</w:t>
            </w:r>
          </w:p>
        </w:tc>
      </w:tr>
      <w:tr>
        <w:tblPrEx>
          <w:tblCellMar>
            <w:top w:w="0" w:type="dxa"/>
            <w:left w:w="0" w:type="dxa"/>
            <w:bottom w:w="0" w:type="dxa"/>
            <w:right w:w="0" w:type="dxa"/>
          </w:tblCellMar>
        </w:tblPrEx>
        <w:trPr>
          <w:trHeight w:val="567" w:hRule="exact"/>
          <w:jc w:val="center"/>
        </w:trPr>
        <w:tc>
          <w:tcPr>
            <w:tcW w:w="57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59</w:t>
            </w:r>
          </w:p>
        </w:tc>
        <w:tc>
          <w:tcPr>
            <w:tcW w:w="36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left"/>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旺苍县春深加油站</w:t>
            </w:r>
          </w:p>
        </w:tc>
        <w:tc>
          <w:tcPr>
            <w:tcW w:w="1915"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汽油、柴油</w:t>
            </w:r>
          </w:p>
        </w:tc>
        <w:tc>
          <w:tcPr>
            <w:tcW w:w="15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零售</w:t>
            </w:r>
          </w:p>
        </w:tc>
        <w:tc>
          <w:tcPr>
            <w:tcW w:w="1662"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eastAsia="宋体" w:cs="新宋体"/>
                <w:color w:val="000000"/>
                <w:sz w:val="21"/>
                <w:szCs w:val="21"/>
              </w:rPr>
            </w:pPr>
            <w:r>
              <w:rPr>
                <w:rFonts w:hint="eastAsia" w:ascii="宋体" w:hAnsi="宋体" w:eastAsia="宋体" w:cs="新宋体"/>
                <w:color w:val="000000"/>
                <w:kern w:val="0"/>
                <w:sz w:val="21"/>
                <w:szCs w:val="21"/>
                <w:lang w:bidi="ar"/>
              </w:rPr>
              <w:t>旺苍县</w:t>
            </w:r>
          </w:p>
        </w:tc>
      </w:tr>
      <w:tr>
        <w:tblPrEx>
          <w:tblCellMar>
            <w:top w:w="0" w:type="dxa"/>
            <w:left w:w="0" w:type="dxa"/>
            <w:bottom w:w="0" w:type="dxa"/>
            <w:right w:w="0" w:type="dxa"/>
          </w:tblCellMar>
        </w:tblPrEx>
        <w:trPr>
          <w:trHeight w:val="503" w:hRule="atLeast"/>
          <w:jc w:val="center"/>
        </w:trPr>
        <w:tc>
          <w:tcPr>
            <w:tcW w:w="57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60</w:t>
            </w:r>
          </w:p>
        </w:tc>
        <w:tc>
          <w:tcPr>
            <w:tcW w:w="36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left"/>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广元市中海石油有限责任公司旺苍县国华迎宾加油站</w:t>
            </w:r>
          </w:p>
        </w:tc>
        <w:tc>
          <w:tcPr>
            <w:tcW w:w="1915"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汽油、柴油</w:t>
            </w:r>
          </w:p>
        </w:tc>
        <w:tc>
          <w:tcPr>
            <w:tcW w:w="15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零售</w:t>
            </w:r>
          </w:p>
        </w:tc>
        <w:tc>
          <w:tcPr>
            <w:tcW w:w="1662"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eastAsia="宋体" w:cs="新宋体"/>
                <w:color w:val="000000"/>
                <w:sz w:val="21"/>
                <w:szCs w:val="21"/>
              </w:rPr>
            </w:pPr>
            <w:r>
              <w:rPr>
                <w:rFonts w:hint="eastAsia" w:ascii="宋体" w:hAnsi="宋体" w:eastAsia="宋体" w:cs="新宋体"/>
                <w:color w:val="000000"/>
                <w:kern w:val="0"/>
                <w:sz w:val="21"/>
                <w:szCs w:val="21"/>
                <w:lang w:bidi="ar"/>
              </w:rPr>
              <w:t>旺苍县</w:t>
            </w:r>
          </w:p>
        </w:tc>
      </w:tr>
      <w:tr>
        <w:tblPrEx>
          <w:tblCellMar>
            <w:top w:w="0" w:type="dxa"/>
            <w:left w:w="0" w:type="dxa"/>
            <w:bottom w:w="0" w:type="dxa"/>
            <w:right w:w="0" w:type="dxa"/>
          </w:tblCellMar>
        </w:tblPrEx>
        <w:trPr>
          <w:trHeight w:val="567" w:hRule="exact"/>
          <w:jc w:val="center"/>
        </w:trPr>
        <w:tc>
          <w:tcPr>
            <w:tcW w:w="57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61</w:t>
            </w:r>
          </w:p>
        </w:tc>
        <w:tc>
          <w:tcPr>
            <w:tcW w:w="36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left"/>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旺苍县普济农机加油站</w:t>
            </w:r>
          </w:p>
        </w:tc>
        <w:tc>
          <w:tcPr>
            <w:tcW w:w="1915"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汽油、柴油</w:t>
            </w:r>
          </w:p>
        </w:tc>
        <w:tc>
          <w:tcPr>
            <w:tcW w:w="15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零售</w:t>
            </w:r>
          </w:p>
        </w:tc>
        <w:tc>
          <w:tcPr>
            <w:tcW w:w="1662"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eastAsia="宋体" w:cs="新宋体"/>
                <w:color w:val="000000"/>
                <w:sz w:val="21"/>
                <w:szCs w:val="21"/>
              </w:rPr>
            </w:pPr>
            <w:r>
              <w:rPr>
                <w:rFonts w:hint="eastAsia" w:ascii="宋体" w:hAnsi="宋体" w:eastAsia="宋体" w:cs="新宋体"/>
                <w:color w:val="000000"/>
                <w:kern w:val="0"/>
                <w:sz w:val="21"/>
                <w:szCs w:val="21"/>
                <w:lang w:bidi="ar"/>
              </w:rPr>
              <w:t>旺苍县</w:t>
            </w:r>
          </w:p>
        </w:tc>
      </w:tr>
      <w:tr>
        <w:tblPrEx>
          <w:tblCellMar>
            <w:top w:w="0" w:type="dxa"/>
            <w:left w:w="0" w:type="dxa"/>
            <w:bottom w:w="0" w:type="dxa"/>
            <w:right w:w="0" w:type="dxa"/>
          </w:tblCellMar>
        </w:tblPrEx>
        <w:trPr>
          <w:trHeight w:val="567" w:hRule="exact"/>
          <w:jc w:val="center"/>
        </w:trPr>
        <w:tc>
          <w:tcPr>
            <w:tcW w:w="57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62</w:t>
            </w:r>
          </w:p>
        </w:tc>
        <w:tc>
          <w:tcPr>
            <w:tcW w:w="36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left"/>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旺苍县普济远景加油站</w:t>
            </w:r>
          </w:p>
        </w:tc>
        <w:tc>
          <w:tcPr>
            <w:tcW w:w="1915"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汽油、柴油</w:t>
            </w:r>
          </w:p>
        </w:tc>
        <w:tc>
          <w:tcPr>
            <w:tcW w:w="15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零售</w:t>
            </w:r>
          </w:p>
        </w:tc>
        <w:tc>
          <w:tcPr>
            <w:tcW w:w="1662"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eastAsia="宋体" w:cs="新宋体"/>
                <w:color w:val="000000"/>
                <w:sz w:val="21"/>
                <w:szCs w:val="21"/>
              </w:rPr>
            </w:pPr>
            <w:r>
              <w:rPr>
                <w:rFonts w:hint="eastAsia" w:ascii="宋体" w:hAnsi="宋体" w:eastAsia="宋体" w:cs="新宋体"/>
                <w:color w:val="000000"/>
                <w:kern w:val="0"/>
                <w:sz w:val="21"/>
                <w:szCs w:val="21"/>
                <w:lang w:bidi="ar"/>
              </w:rPr>
              <w:t>旺苍县</w:t>
            </w:r>
          </w:p>
        </w:tc>
      </w:tr>
      <w:tr>
        <w:tblPrEx>
          <w:tblCellMar>
            <w:top w:w="0" w:type="dxa"/>
            <w:left w:w="0" w:type="dxa"/>
            <w:bottom w:w="0" w:type="dxa"/>
            <w:right w:w="0" w:type="dxa"/>
          </w:tblCellMar>
        </w:tblPrEx>
        <w:trPr>
          <w:trHeight w:val="567" w:hRule="exact"/>
          <w:jc w:val="center"/>
        </w:trPr>
        <w:tc>
          <w:tcPr>
            <w:tcW w:w="57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63</w:t>
            </w:r>
          </w:p>
        </w:tc>
        <w:tc>
          <w:tcPr>
            <w:tcW w:w="36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left"/>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旺苍县永福加油站</w:t>
            </w:r>
          </w:p>
        </w:tc>
        <w:tc>
          <w:tcPr>
            <w:tcW w:w="1915"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汽油、柴油</w:t>
            </w:r>
          </w:p>
        </w:tc>
        <w:tc>
          <w:tcPr>
            <w:tcW w:w="15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零售</w:t>
            </w:r>
          </w:p>
        </w:tc>
        <w:tc>
          <w:tcPr>
            <w:tcW w:w="1662"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eastAsia="宋体" w:cs="新宋体"/>
                <w:color w:val="000000"/>
                <w:sz w:val="21"/>
                <w:szCs w:val="21"/>
              </w:rPr>
            </w:pPr>
            <w:r>
              <w:rPr>
                <w:rFonts w:hint="eastAsia" w:ascii="宋体" w:hAnsi="宋体" w:eastAsia="宋体" w:cs="新宋体"/>
                <w:color w:val="000000"/>
                <w:kern w:val="0"/>
                <w:sz w:val="21"/>
                <w:szCs w:val="21"/>
                <w:lang w:bidi="ar"/>
              </w:rPr>
              <w:t>旺苍县</w:t>
            </w:r>
          </w:p>
        </w:tc>
      </w:tr>
      <w:tr>
        <w:tblPrEx>
          <w:tblCellMar>
            <w:top w:w="0" w:type="dxa"/>
            <w:left w:w="0" w:type="dxa"/>
            <w:bottom w:w="0" w:type="dxa"/>
            <w:right w:w="0" w:type="dxa"/>
          </w:tblCellMar>
        </w:tblPrEx>
        <w:trPr>
          <w:trHeight w:val="567" w:hRule="exact"/>
          <w:jc w:val="center"/>
        </w:trPr>
        <w:tc>
          <w:tcPr>
            <w:tcW w:w="57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64</w:t>
            </w:r>
          </w:p>
        </w:tc>
        <w:tc>
          <w:tcPr>
            <w:tcW w:w="36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left"/>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旺苍县木门加油站</w:t>
            </w:r>
          </w:p>
        </w:tc>
        <w:tc>
          <w:tcPr>
            <w:tcW w:w="1915"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汽油、柴油</w:t>
            </w:r>
          </w:p>
        </w:tc>
        <w:tc>
          <w:tcPr>
            <w:tcW w:w="15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零售</w:t>
            </w:r>
          </w:p>
        </w:tc>
        <w:tc>
          <w:tcPr>
            <w:tcW w:w="1662"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eastAsia="宋体" w:cs="新宋体"/>
                <w:color w:val="000000"/>
                <w:sz w:val="21"/>
                <w:szCs w:val="21"/>
              </w:rPr>
            </w:pPr>
            <w:r>
              <w:rPr>
                <w:rFonts w:hint="eastAsia" w:ascii="宋体" w:hAnsi="宋体" w:eastAsia="宋体" w:cs="新宋体"/>
                <w:color w:val="000000"/>
                <w:kern w:val="0"/>
                <w:sz w:val="21"/>
                <w:szCs w:val="21"/>
                <w:lang w:bidi="ar"/>
              </w:rPr>
              <w:t>旺苍县</w:t>
            </w:r>
          </w:p>
        </w:tc>
      </w:tr>
      <w:tr>
        <w:tblPrEx>
          <w:tblCellMar>
            <w:top w:w="0" w:type="dxa"/>
            <w:left w:w="0" w:type="dxa"/>
            <w:bottom w:w="0" w:type="dxa"/>
            <w:right w:w="0" w:type="dxa"/>
          </w:tblCellMar>
        </w:tblPrEx>
        <w:trPr>
          <w:trHeight w:val="567" w:hRule="exact"/>
          <w:jc w:val="center"/>
        </w:trPr>
        <w:tc>
          <w:tcPr>
            <w:tcW w:w="57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65</w:t>
            </w:r>
          </w:p>
        </w:tc>
        <w:tc>
          <w:tcPr>
            <w:tcW w:w="36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left"/>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旺苍县三江加油站</w:t>
            </w:r>
          </w:p>
        </w:tc>
        <w:tc>
          <w:tcPr>
            <w:tcW w:w="1915"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汽油、柴油</w:t>
            </w:r>
          </w:p>
        </w:tc>
        <w:tc>
          <w:tcPr>
            <w:tcW w:w="15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零售</w:t>
            </w:r>
          </w:p>
        </w:tc>
        <w:tc>
          <w:tcPr>
            <w:tcW w:w="1662"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eastAsia="宋体" w:cs="新宋体"/>
                <w:color w:val="000000"/>
                <w:sz w:val="21"/>
                <w:szCs w:val="21"/>
              </w:rPr>
            </w:pPr>
            <w:r>
              <w:rPr>
                <w:rFonts w:hint="eastAsia" w:ascii="宋体" w:hAnsi="宋体" w:eastAsia="宋体" w:cs="新宋体"/>
                <w:color w:val="000000"/>
                <w:kern w:val="0"/>
                <w:sz w:val="21"/>
                <w:szCs w:val="21"/>
                <w:lang w:bidi="ar"/>
              </w:rPr>
              <w:t>旺苍县</w:t>
            </w:r>
          </w:p>
        </w:tc>
      </w:tr>
      <w:tr>
        <w:tblPrEx>
          <w:tblCellMar>
            <w:top w:w="0" w:type="dxa"/>
            <w:left w:w="0" w:type="dxa"/>
            <w:bottom w:w="0" w:type="dxa"/>
            <w:right w:w="0" w:type="dxa"/>
          </w:tblCellMar>
        </w:tblPrEx>
        <w:trPr>
          <w:trHeight w:val="567" w:hRule="exact"/>
          <w:jc w:val="center"/>
        </w:trPr>
        <w:tc>
          <w:tcPr>
            <w:tcW w:w="57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66</w:t>
            </w:r>
          </w:p>
        </w:tc>
        <w:tc>
          <w:tcPr>
            <w:tcW w:w="36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left"/>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旺苍县双汇加油站</w:t>
            </w:r>
          </w:p>
        </w:tc>
        <w:tc>
          <w:tcPr>
            <w:tcW w:w="1915"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汽油、柴油</w:t>
            </w:r>
          </w:p>
        </w:tc>
        <w:tc>
          <w:tcPr>
            <w:tcW w:w="15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零售</w:t>
            </w:r>
          </w:p>
        </w:tc>
        <w:tc>
          <w:tcPr>
            <w:tcW w:w="1662"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eastAsia="宋体" w:cs="新宋体"/>
                <w:color w:val="000000"/>
                <w:sz w:val="21"/>
                <w:szCs w:val="21"/>
              </w:rPr>
            </w:pPr>
            <w:r>
              <w:rPr>
                <w:rFonts w:hint="eastAsia" w:ascii="宋体" w:hAnsi="宋体" w:eastAsia="宋体" w:cs="新宋体"/>
                <w:color w:val="000000"/>
                <w:kern w:val="0"/>
                <w:sz w:val="21"/>
                <w:szCs w:val="21"/>
                <w:lang w:bidi="ar"/>
              </w:rPr>
              <w:t>旺苍县</w:t>
            </w:r>
          </w:p>
        </w:tc>
      </w:tr>
      <w:tr>
        <w:tblPrEx>
          <w:tblCellMar>
            <w:top w:w="0" w:type="dxa"/>
            <w:left w:w="0" w:type="dxa"/>
            <w:bottom w:w="0" w:type="dxa"/>
            <w:right w:w="0" w:type="dxa"/>
          </w:tblCellMar>
        </w:tblPrEx>
        <w:trPr>
          <w:trHeight w:val="567" w:hRule="exact"/>
          <w:jc w:val="center"/>
        </w:trPr>
        <w:tc>
          <w:tcPr>
            <w:tcW w:w="57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67</w:t>
            </w:r>
          </w:p>
        </w:tc>
        <w:tc>
          <w:tcPr>
            <w:tcW w:w="36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left"/>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旺苍县金溪镇农机加油站</w:t>
            </w:r>
          </w:p>
        </w:tc>
        <w:tc>
          <w:tcPr>
            <w:tcW w:w="1915"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汽油、柴油</w:t>
            </w:r>
          </w:p>
        </w:tc>
        <w:tc>
          <w:tcPr>
            <w:tcW w:w="15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零售</w:t>
            </w:r>
          </w:p>
        </w:tc>
        <w:tc>
          <w:tcPr>
            <w:tcW w:w="1662"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eastAsia="宋体" w:cs="新宋体"/>
                <w:color w:val="000000"/>
                <w:sz w:val="21"/>
                <w:szCs w:val="21"/>
              </w:rPr>
            </w:pPr>
            <w:r>
              <w:rPr>
                <w:rFonts w:hint="eastAsia" w:ascii="宋体" w:hAnsi="宋体" w:eastAsia="宋体" w:cs="新宋体"/>
                <w:color w:val="000000"/>
                <w:kern w:val="0"/>
                <w:sz w:val="21"/>
                <w:szCs w:val="21"/>
                <w:lang w:bidi="ar"/>
              </w:rPr>
              <w:t>旺苍县</w:t>
            </w:r>
          </w:p>
        </w:tc>
      </w:tr>
      <w:tr>
        <w:tblPrEx>
          <w:tblCellMar>
            <w:top w:w="0" w:type="dxa"/>
            <w:left w:w="0" w:type="dxa"/>
            <w:bottom w:w="0" w:type="dxa"/>
            <w:right w:w="0" w:type="dxa"/>
          </w:tblCellMar>
        </w:tblPrEx>
        <w:trPr>
          <w:trHeight w:val="567" w:hRule="exact"/>
          <w:jc w:val="center"/>
        </w:trPr>
        <w:tc>
          <w:tcPr>
            <w:tcW w:w="57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68</w:t>
            </w:r>
          </w:p>
        </w:tc>
        <w:tc>
          <w:tcPr>
            <w:tcW w:w="36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left"/>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旺苍县中川能源有限公司五权加油站</w:t>
            </w:r>
          </w:p>
        </w:tc>
        <w:tc>
          <w:tcPr>
            <w:tcW w:w="1915"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汽油、柴油</w:t>
            </w:r>
          </w:p>
        </w:tc>
        <w:tc>
          <w:tcPr>
            <w:tcW w:w="15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零售</w:t>
            </w:r>
          </w:p>
        </w:tc>
        <w:tc>
          <w:tcPr>
            <w:tcW w:w="1662"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eastAsia="宋体" w:cs="新宋体"/>
                <w:color w:val="000000"/>
                <w:sz w:val="21"/>
                <w:szCs w:val="21"/>
              </w:rPr>
            </w:pPr>
            <w:r>
              <w:rPr>
                <w:rFonts w:hint="eastAsia" w:ascii="宋体" w:hAnsi="宋体" w:eastAsia="宋体" w:cs="新宋体"/>
                <w:color w:val="000000"/>
                <w:kern w:val="0"/>
                <w:sz w:val="21"/>
                <w:szCs w:val="21"/>
                <w:lang w:bidi="ar"/>
              </w:rPr>
              <w:t>旺苍县</w:t>
            </w:r>
          </w:p>
        </w:tc>
      </w:tr>
      <w:tr>
        <w:tblPrEx>
          <w:tblCellMar>
            <w:top w:w="0" w:type="dxa"/>
            <w:left w:w="0" w:type="dxa"/>
            <w:bottom w:w="0" w:type="dxa"/>
            <w:right w:w="0" w:type="dxa"/>
          </w:tblCellMar>
        </w:tblPrEx>
        <w:trPr>
          <w:trHeight w:val="503" w:hRule="atLeast"/>
          <w:jc w:val="center"/>
        </w:trPr>
        <w:tc>
          <w:tcPr>
            <w:tcW w:w="57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69</w:t>
            </w:r>
          </w:p>
        </w:tc>
        <w:tc>
          <w:tcPr>
            <w:tcW w:w="36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spacing w:line="300" w:lineRule="exact"/>
              <w:jc w:val="left"/>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中国石油天然气有限公司四川广元销售分公司宏达加油站</w:t>
            </w:r>
          </w:p>
        </w:tc>
        <w:tc>
          <w:tcPr>
            <w:tcW w:w="1915"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汽油、柴油</w:t>
            </w:r>
          </w:p>
        </w:tc>
        <w:tc>
          <w:tcPr>
            <w:tcW w:w="15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零售</w:t>
            </w:r>
          </w:p>
        </w:tc>
        <w:tc>
          <w:tcPr>
            <w:tcW w:w="1662"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eastAsia="宋体" w:cs="新宋体"/>
                <w:color w:val="000000"/>
                <w:sz w:val="21"/>
                <w:szCs w:val="21"/>
              </w:rPr>
            </w:pPr>
            <w:r>
              <w:rPr>
                <w:rFonts w:hint="eastAsia" w:ascii="宋体" w:hAnsi="宋体" w:eastAsia="宋体" w:cs="新宋体"/>
                <w:color w:val="000000"/>
                <w:kern w:val="0"/>
                <w:sz w:val="21"/>
                <w:szCs w:val="21"/>
                <w:lang w:bidi="ar"/>
              </w:rPr>
              <w:t>旺苍县</w:t>
            </w:r>
          </w:p>
        </w:tc>
      </w:tr>
      <w:tr>
        <w:tblPrEx>
          <w:tblCellMar>
            <w:top w:w="0" w:type="dxa"/>
            <w:left w:w="0" w:type="dxa"/>
            <w:bottom w:w="0" w:type="dxa"/>
            <w:right w:w="0" w:type="dxa"/>
          </w:tblCellMar>
        </w:tblPrEx>
        <w:trPr>
          <w:trHeight w:val="503" w:hRule="atLeast"/>
          <w:jc w:val="center"/>
        </w:trPr>
        <w:tc>
          <w:tcPr>
            <w:tcW w:w="57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70</w:t>
            </w:r>
          </w:p>
        </w:tc>
        <w:tc>
          <w:tcPr>
            <w:tcW w:w="36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spacing w:line="300" w:lineRule="exact"/>
              <w:jc w:val="left"/>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中国石油天然气有限公司四川广元销售分公司红旗加油站</w:t>
            </w:r>
          </w:p>
        </w:tc>
        <w:tc>
          <w:tcPr>
            <w:tcW w:w="1915"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汽油、柴油</w:t>
            </w:r>
          </w:p>
        </w:tc>
        <w:tc>
          <w:tcPr>
            <w:tcW w:w="15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零售</w:t>
            </w:r>
          </w:p>
        </w:tc>
        <w:tc>
          <w:tcPr>
            <w:tcW w:w="1662"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eastAsia="宋体" w:cs="新宋体"/>
                <w:color w:val="000000"/>
                <w:sz w:val="21"/>
                <w:szCs w:val="21"/>
              </w:rPr>
            </w:pPr>
            <w:r>
              <w:rPr>
                <w:rFonts w:hint="eastAsia" w:ascii="宋体" w:hAnsi="宋体" w:eastAsia="宋体" w:cs="新宋体"/>
                <w:color w:val="000000"/>
                <w:kern w:val="0"/>
                <w:sz w:val="21"/>
                <w:szCs w:val="21"/>
                <w:lang w:bidi="ar"/>
              </w:rPr>
              <w:t>旺苍县</w:t>
            </w:r>
          </w:p>
        </w:tc>
      </w:tr>
      <w:tr>
        <w:tblPrEx>
          <w:tblCellMar>
            <w:top w:w="0" w:type="dxa"/>
            <w:left w:w="0" w:type="dxa"/>
            <w:bottom w:w="0" w:type="dxa"/>
            <w:right w:w="0" w:type="dxa"/>
          </w:tblCellMar>
        </w:tblPrEx>
        <w:trPr>
          <w:trHeight w:val="503" w:hRule="atLeast"/>
          <w:jc w:val="center"/>
        </w:trPr>
        <w:tc>
          <w:tcPr>
            <w:tcW w:w="57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71</w:t>
            </w:r>
          </w:p>
        </w:tc>
        <w:tc>
          <w:tcPr>
            <w:tcW w:w="36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spacing w:line="300" w:lineRule="exact"/>
              <w:jc w:val="left"/>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中国石油天然气有限公司四川广元销售分公司白马加油站</w:t>
            </w:r>
          </w:p>
        </w:tc>
        <w:tc>
          <w:tcPr>
            <w:tcW w:w="1915"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汽油、柴油</w:t>
            </w:r>
          </w:p>
        </w:tc>
        <w:tc>
          <w:tcPr>
            <w:tcW w:w="15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零售</w:t>
            </w:r>
          </w:p>
        </w:tc>
        <w:tc>
          <w:tcPr>
            <w:tcW w:w="1662"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eastAsia="宋体" w:cs="新宋体"/>
                <w:color w:val="000000"/>
                <w:sz w:val="21"/>
                <w:szCs w:val="21"/>
              </w:rPr>
            </w:pPr>
            <w:r>
              <w:rPr>
                <w:rFonts w:hint="eastAsia" w:ascii="宋体" w:hAnsi="宋体" w:eastAsia="宋体" w:cs="新宋体"/>
                <w:color w:val="000000"/>
                <w:kern w:val="0"/>
                <w:sz w:val="21"/>
                <w:szCs w:val="21"/>
                <w:lang w:bidi="ar"/>
              </w:rPr>
              <w:t>旺苍县</w:t>
            </w:r>
          </w:p>
        </w:tc>
      </w:tr>
      <w:tr>
        <w:tblPrEx>
          <w:tblCellMar>
            <w:top w:w="0" w:type="dxa"/>
            <w:left w:w="0" w:type="dxa"/>
            <w:bottom w:w="0" w:type="dxa"/>
            <w:right w:w="0" w:type="dxa"/>
          </w:tblCellMar>
        </w:tblPrEx>
        <w:trPr>
          <w:trHeight w:val="503" w:hRule="atLeast"/>
          <w:jc w:val="center"/>
        </w:trPr>
        <w:tc>
          <w:tcPr>
            <w:tcW w:w="57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72</w:t>
            </w:r>
          </w:p>
        </w:tc>
        <w:tc>
          <w:tcPr>
            <w:tcW w:w="36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spacing w:line="300" w:lineRule="exact"/>
              <w:jc w:val="left"/>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中国石油天然气有限公司四川广元销售分公司环城加油站</w:t>
            </w:r>
          </w:p>
        </w:tc>
        <w:tc>
          <w:tcPr>
            <w:tcW w:w="1915"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汽油、柴油</w:t>
            </w:r>
          </w:p>
        </w:tc>
        <w:tc>
          <w:tcPr>
            <w:tcW w:w="15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零售</w:t>
            </w:r>
          </w:p>
        </w:tc>
        <w:tc>
          <w:tcPr>
            <w:tcW w:w="1662"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eastAsia="宋体" w:cs="新宋体"/>
                <w:color w:val="000000"/>
                <w:sz w:val="21"/>
                <w:szCs w:val="21"/>
              </w:rPr>
            </w:pPr>
            <w:r>
              <w:rPr>
                <w:rFonts w:hint="eastAsia" w:ascii="宋体" w:hAnsi="宋体" w:eastAsia="宋体" w:cs="新宋体"/>
                <w:color w:val="000000"/>
                <w:kern w:val="0"/>
                <w:sz w:val="21"/>
                <w:szCs w:val="21"/>
                <w:lang w:bidi="ar"/>
              </w:rPr>
              <w:t>旺苍县</w:t>
            </w:r>
          </w:p>
        </w:tc>
      </w:tr>
      <w:tr>
        <w:tblPrEx>
          <w:tblCellMar>
            <w:top w:w="0" w:type="dxa"/>
            <w:left w:w="0" w:type="dxa"/>
            <w:bottom w:w="0" w:type="dxa"/>
            <w:right w:w="0" w:type="dxa"/>
          </w:tblCellMar>
        </w:tblPrEx>
        <w:trPr>
          <w:trHeight w:val="503" w:hRule="atLeast"/>
          <w:jc w:val="center"/>
        </w:trPr>
        <w:tc>
          <w:tcPr>
            <w:tcW w:w="57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73</w:t>
            </w:r>
          </w:p>
        </w:tc>
        <w:tc>
          <w:tcPr>
            <w:tcW w:w="36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spacing w:line="300" w:lineRule="exact"/>
              <w:jc w:val="left"/>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中国石油天然气有限公司四川广元销售分公司南峰寺加油站</w:t>
            </w:r>
          </w:p>
        </w:tc>
        <w:tc>
          <w:tcPr>
            <w:tcW w:w="1915"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汽油、柴油</w:t>
            </w:r>
          </w:p>
        </w:tc>
        <w:tc>
          <w:tcPr>
            <w:tcW w:w="15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零售</w:t>
            </w:r>
          </w:p>
        </w:tc>
        <w:tc>
          <w:tcPr>
            <w:tcW w:w="1662"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eastAsia="宋体" w:cs="新宋体"/>
                <w:color w:val="000000"/>
                <w:sz w:val="21"/>
                <w:szCs w:val="21"/>
              </w:rPr>
            </w:pPr>
            <w:r>
              <w:rPr>
                <w:rFonts w:hint="eastAsia" w:ascii="宋体" w:hAnsi="宋体" w:eastAsia="宋体" w:cs="新宋体"/>
                <w:color w:val="000000"/>
                <w:kern w:val="0"/>
                <w:sz w:val="21"/>
                <w:szCs w:val="21"/>
                <w:lang w:bidi="ar"/>
              </w:rPr>
              <w:t>旺苍县</w:t>
            </w:r>
          </w:p>
        </w:tc>
      </w:tr>
      <w:tr>
        <w:tblPrEx>
          <w:tblCellMar>
            <w:top w:w="0" w:type="dxa"/>
            <w:left w:w="0" w:type="dxa"/>
            <w:bottom w:w="0" w:type="dxa"/>
            <w:right w:w="0" w:type="dxa"/>
          </w:tblCellMar>
        </w:tblPrEx>
        <w:trPr>
          <w:trHeight w:val="503" w:hRule="atLeast"/>
          <w:jc w:val="center"/>
        </w:trPr>
        <w:tc>
          <w:tcPr>
            <w:tcW w:w="57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74</w:t>
            </w:r>
          </w:p>
        </w:tc>
        <w:tc>
          <w:tcPr>
            <w:tcW w:w="36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spacing w:line="300" w:lineRule="exact"/>
              <w:jc w:val="left"/>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中国石油天然气有限公司四川广元销售分公司普济加油站</w:t>
            </w:r>
          </w:p>
        </w:tc>
        <w:tc>
          <w:tcPr>
            <w:tcW w:w="1915"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汽油、柴油</w:t>
            </w:r>
          </w:p>
        </w:tc>
        <w:tc>
          <w:tcPr>
            <w:tcW w:w="15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零售</w:t>
            </w:r>
          </w:p>
        </w:tc>
        <w:tc>
          <w:tcPr>
            <w:tcW w:w="1662"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eastAsia="宋体" w:cs="新宋体"/>
                <w:color w:val="000000"/>
                <w:sz w:val="21"/>
                <w:szCs w:val="21"/>
              </w:rPr>
            </w:pPr>
            <w:r>
              <w:rPr>
                <w:rFonts w:hint="eastAsia" w:ascii="宋体" w:hAnsi="宋体" w:eastAsia="宋体" w:cs="新宋体"/>
                <w:color w:val="000000"/>
                <w:kern w:val="0"/>
                <w:sz w:val="21"/>
                <w:szCs w:val="21"/>
                <w:lang w:bidi="ar"/>
              </w:rPr>
              <w:t>旺苍县</w:t>
            </w:r>
          </w:p>
        </w:tc>
      </w:tr>
      <w:tr>
        <w:tblPrEx>
          <w:tblCellMar>
            <w:top w:w="0" w:type="dxa"/>
            <w:left w:w="0" w:type="dxa"/>
            <w:bottom w:w="0" w:type="dxa"/>
            <w:right w:w="0" w:type="dxa"/>
          </w:tblCellMar>
        </w:tblPrEx>
        <w:trPr>
          <w:trHeight w:val="503" w:hRule="atLeast"/>
          <w:jc w:val="center"/>
        </w:trPr>
        <w:tc>
          <w:tcPr>
            <w:tcW w:w="57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75</w:t>
            </w:r>
          </w:p>
        </w:tc>
        <w:tc>
          <w:tcPr>
            <w:tcW w:w="36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spacing w:line="300" w:lineRule="exact"/>
              <w:jc w:val="left"/>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中国石油天然气股份有限公司四川广元销售分公司旺苍东河加油站</w:t>
            </w:r>
          </w:p>
        </w:tc>
        <w:tc>
          <w:tcPr>
            <w:tcW w:w="1915"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汽油、柴油</w:t>
            </w:r>
          </w:p>
        </w:tc>
        <w:tc>
          <w:tcPr>
            <w:tcW w:w="15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零售</w:t>
            </w:r>
          </w:p>
        </w:tc>
        <w:tc>
          <w:tcPr>
            <w:tcW w:w="1662"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eastAsia="宋体" w:cs="新宋体"/>
                <w:color w:val="000000"/>
                <w:sz w:val="21"/>
                <w:szCs w:val="21"/>
              </w:rPr>
            </w:pPr>
            <w:r>
              <w:rPr>
                <w:rFonts w:hint="eastAsia" w:ascii="宋体" w:hAnsi="宋体" w:eastAsia="宋体" w:cs="新宋体"/>
                <w:color w:val="000000"/>
                <w:kern w:val="0"/>
                <w:sz w:val="21"/>
                <w:szCs w:val="21"/>
                <w:lang w:bidi="ar"/>
              </w:rPr>
              <w:t>旺苍县</w:t>
            </w:r>
          </w:p>
        </w:tc>
      </w:tr>
      <w:tr>
        <w:tblPrEx>
          <w:tblCellMar>
            <w:top w:w="0" w:type="dxa"/>
            <w:left w:w="0" w:type="dxa"/>
            <w:bottom w:w="0" w:type="dxa"/>
            <w:right w:w="0" w:type="dxa"/>
          </w:tblCellMar>
        </w:tblPrEx>
        <w:trPr>
          <w:trHeight w:val="503" w:hRule="atLeast"/>
          <w:jc w:val="center"/>
        </w:trPr>
        <w:tc>
          <w:tcPr>
            <w:tcW w:w="57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76</w:t>
            </w:r>
          </w:p>
        </w:tc>
        <w:tc>
          <w:tcPr>
            <w:tcW w:w="36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spacing w:line="300" w:lineRule="exact"/>
              <w:jc w:val="left"/>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中国石油天然气有限公司四川广元销售分公司兴隆加油站</w:t>
            </w:r>
          </w:p>
        </w:tc>
        <w:tc>
          <w:tcPr>
            <w:tcW w:w="1915"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汽油、柴油</w:t>
            </w:r>
          </w:p>
        </w:tc>
        <w:tc>
          <w:tcPr>
            <w:tcW w:w="15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零售</w:t>
            </w:r>
          </w:p>
        </w:tc>
        <w:tc>
          <w:tcPr>
            <w:tcW w:w="1662"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eastAsia="宋体" w:cs="新宋体"/>
                <w:color w:val="000000"/>
                <w:sz w:val="21"/>
                <w:szCs w:val="21"/>
              </w:rPr>
            </w:pPr>
            <w:r>
              <w:rPr>
                <w:rFonts w:hint="eastAsia" w:ascii="宋体" w:hAnsi="宋体" w:eastAsia="宋体" w:cs="新宋体"/>
                <w:color w:val="000000"/>
                <w:kern w:val="0"/>
                <w:sz w:val="21"/>
                <w:szCs w:val="21"/>
                <w:lang w:bidi="ar"/>
              </w:rPr>
              <w:t>旺苍县</w:t>
            </w:r>
          </w:p>
        </w:tc>
      </w:tr>
      <w:tr>
        <w:tblPrEx>
          <w:tblCellMar>
            <w:top w:w="0" w:type="dxa"/>
            <w:left w:w="0" w:type="dxa"/>
            <w:bottom w:w="0" w:type="dxa"/>
            <w:right w:w="0" w:type="dxa"/>
          </w:tblCellMar>
        </w:tblPrEx>
        <w:trPr>
          <w:trHeight w:val="503" w:hRule="atLeast"/>
          <w:jc w:val="center"/>
        </w:trPr>
        <w:tc>
          <w:tcPr>
            <w:tcW w:w="57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77</w:t>
            </w:r>
          </w:p>
        </w:tc>
        <w:tc>
          <w:tcPr>
            <w:tcW w:w="36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left"/>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中国石化销售有限公司四川广元石油分公司旺苍东加油站</w:t>
            </w:r>
          </w:p>
        </w:tc>
        <w:tc>
          <w:tcPr>
            <w:tcW w:w="1915"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汽油、柴油</w:t>
            </w:r>
          </w:p>
        </w:tc>
        <w:tc>
          <w:tcPr>
            <w:tcW w:w="15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零售</w:t>
            </w:r>
          </w:p>
        </w:tc>
        <w:tc>
          <w:tcPr>
            <w:tcW w:w="1662"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eastAsia="宋体" w:cs="新宋体"/>
                <w:color w:val="000000"/>
                <w:sz w:val="21"/>
                <w:szCs w:val="21"/>
              </w:rPr>
            </w:pPr>
            <w:r>
              <w:rPr>
                <w:rFonts w:hint="eastAsia" w:ascii="宋体" w:hAnsi="宋体" w:eastAsia="宋体" w:cs="新宋体"/>
                <w:color w:val="000000"/>
                <w:kern w:val="0"/>
                <w:sz w:val="21"/>
                <w:szCs w:val="21"/>
                <w:lang w:bidi="ar"/>
              </w:rPr>
              <w:t>旺苍县</w:t>
            </w:r>
          </w:p>
        </w:tc>
      </w:tr>
      <w:tr>
        <w:tblPrEx>
          <w:tblCellMar>
            <w:top w:w="0" w:type="dxa"/>
            <w:left w:w="0" w:type="dxa"/>
            <w:bottom w:w="0" w:type="dxa"/>
            <w:right w:w="0" w:type="dxa"/>
          </w:tblCellMar>
        </w:tblPrEx>
        <w:trPr>
          <w:trHeight w:val="503" w:hRule="atLeast"/>
          <w:jc w:val="center"/>
        </w:trPr>
        <w:tc>
          <w:tcPr>
            <w:tcW w:w="57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78</w:t>
            </w:r>
          </w:p>
        </w:tc>
        <w:tc>
          <w:tcPr>
            <w:tcW w:w="36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left"/>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中国石化销售有限公司四川广元石油分公司旺苍正源加油站</w:t>
            </w:r>
          </w:p>
        </w:tc>
        <w:tc>
          <w:tcPr>
            <w:tcW w:w="1915"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汽油、柴油</w:t>
            </w:r>
          </w:p>
        </w:tc>
        <w:tc>
          <w:tcPr>
            <w:tcW w:w="15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零售</w:t>
            </w:r>
          </w:p>
        </w:tc>
        <w:tc>
          <w:tcPr>
            <w:tcW w:w="1662"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eastAsia="宋体" w:cs="新宋体"/>
                <w:color w:val="000000"/>
                <w:sz w:val="21"/>
                <w:szCs w:val="21"/>
              </w:rPr>
            </w:pPr>
            <w:r>
              <w:rPr>
                <w:rFonts w:hint="eastAsia" w:ascii="宋体" w:hAnsi="宋体" w:eastAsia="宋体" w:cs="新宋体"/>
                <w:color w:val="000000"/>
                <w:kern w:val="0"/>
                <w:sz w:val="21"/>
                <w:szCs w:val="21"/>
                <w:lang w:bidi="ar"/>
              </w:rPr>
              <w:t>旺苍县</w:t>
            </w:r>
          </w:p>
        </w:tc>
      </w:tr>
      <w:tr>
        <w:tblPrEx>
          <w:tblCellMar>
            <w:top w:w="0" w:type="dxa"/>
            <w:left w:w="0" w:type="dxa"/>
            <w:bottom w:w="0" w:type="dxa"/>
            <w:right w:w="0" w:type="dxa"/>
          </w:tblCellMar>
        </w:tblPrEx>
        <w:trPr>
          <w:trHeight w:val="503" w:hRule="atLeast"/>
          <w:jc w:val="center"/>
        </w:trPr>
        <w:tc>
          <w:tcPr>
            <w:tcW w:w="57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79</w:t>
            </w:r>
          </w:p>
        </w:tc>
        <w:tc>
          <w:tcPr>
            <w:tcW w:w="36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left"/>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中石化巴中石化销售有限公司旺苍远达加油站</w:t>
            </w:r>
          </w:p>
        </w:tc>
        <w:tc>
          <w:tcPr>
            <w:tcW w:w="1915"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汽油、柴油</w:t>
            </w:r>
          </w:p>
        </w:tc>
        <w:tc>
          <w:tcPr>
            <w:tcW w:w="15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零售</w:t>
            </w:r>
          </w:p>
        </w:tc>
        <w:tc>
          <w:tcPr>
            <w:tcW w:w="1662"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eastAsia="宋体" w:cs="新宋体"/>
                <w:color w:val="000000"/>
                <w:sz w:val="21"/>
                <w:szCs w:val="21"/>
              </w:rPr>
            </w:pPr>
            <w:r>
              <w:rPr>
                <w:rFonts w:hint="eastAsia" w:ascii="宋体" w:hAnsi="宋体" w:eastAsia="宋体" w:cs="新宋体"/>
                <w:color w:val="000000"/>
                <w:kern w:val="0"/>
                <w:sz w:val="21"/>
                <w:szCs w:val="21"/>
                <w:lang w:bidi="ar"/>
              </w:rPr>
              <w:t>旺苍县</w:t>
            </w:r>
          </w:p>
        </w:tc>
      </w:tr>
      <w:tr>
        <w:tblPrEx>
          <w:tblCellMar>
            <w:top w:w="0" w:type="dxa"/>
            <w:left w:w="0" w:type="dxa"/>
            <w:bottom w:w="0" w:type="dxa"/>
            <w:right w:w="0" w:type="dxa"/>
          </w:tblCellMar>
        </w:tblPrEx>
        <w:trPr>
          <w:trHeight w:val="503" w:hRule="atLeast"/>
          <w:jc w:val="center"/>
        </w:trPr>
        <w:tc>
          <w:tcPr>
            <w:tcW w:w="57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80</w:t>
            </w:r>
          </w:p>
        </w:tc>
        <w:tc>
          <w:tcPr>
            <w:tcW w:w="36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left"/>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延长壳牌（四川）石油有限公司广元旺苍东河加油站</w:t>
            </w:r>
          </w:p>
        </w:tc>
        <w:tc>
          <w:tcPr>
            <w:tcW w:w="1915"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汽油、柴油</w:t>
            </w:r>
          </w:p>
        </w:tc>
        <w:tc>
          <w:tcPr>
            <w:tcW w:w="15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零售</w:t>
            </w:r>
          </w:p>
        </w:tc>
        <w:tc>
          <w:tcPr>
            <w:tcW w:w="1662"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eastAsia="宋体" w:cs="新宋体"/>
                <w:color w:val="000000"/>
                <w:sz w:val="21"/>
                <w:szCs w:val="21"/>
              </w:rPr>
            </w:pPr>
            <w:r>
              <w:rPr>
                <w:rFonts w:hint="eastAsia" w:ascii="宋体" w:hAnsi="宋体" w:eastAsia="宋体" w:cs="新宋体"/>
                <w:color w:val="000000"/>
                <w:kern w:val="0"/>
                <w:sz w:val="21"/>
                <w:szCs w:val="21"/>
                <w:lang w:bidi="ar"/>
              </w:rPr>
              <w:t>旺苍县</w:t>
            </w:r>
          </w:p>
        </w:tc>
      </w:tr>
      <w:tr>
        <w:tblPrEx>
          <w:tblCellMar>
            <w:top w:w="0" w:type="dxa"/>
            <w:left w:w="0" w:type="dxa"/>
            <w:bottom w:w="0" w:type="dxa"/>
            <w:right w:w="0" w:type="dxa"/>
          </w:tblCellMar>
        </w:tblPrEx>
        <w:trPr>
          <w:trHeight w:val="567" w:hRule="exact"/>
          <w:jc w:val="center"/>
        </w:trPr>
        <w:tc>
          <w:tcPr>
            <w:tcW w:w="57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81</w:t>
            </w:r>
          </w:p>
        </w:tc>
        <w:tc>
          <w:tcPr>
            <w:tcW w:w="36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left"/>
              <w:textAlignment w:val="center"/>
              <w:rPr>
                <w:rFonts w:hint="eastAsia" w:ascii="宋体" w:hAnsi="宋体" w:eastAsia="宋体" w:cs="新宋体"/>
                <w:color w:val="000000"/>
                <w:sz w:val="21"/>
                <w:szCs w:val="21"/>
              </w:rPr>
            </w:pPr>
            <w:r>
              <w:rPr>
                <w:rFonts w:hint="eastAsia" w:ascii="宋体" w:hAnsi="宋体" w:eastAsia="宋体" w:cs="新宋体"/>
                <w:color w:val="000000"/>
                <w:kern w:val="0"/>
                <w:sz w:val="21"/>
                <w:szCs w:val="21"/>
                <w:lang w:bidi="ar"/>
              </w:rPr>
              <w:t>中油广元分公司剑阁普安加油站</w:t>
            </w:r>
          </w:p>
        </w:tc>
        <w:tc>
          <w:tcPr>
            <w:tcW w:w="1915"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汽油、柴油</w:t>
            </w:r>
          </w:p>
        </w:tc>
        <w:tc>
          <w:tcPr>
            <w:tcW w:w="15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零售</w:t>
            </w:r>
          </w:p>
        </w:tc>
        <w:tc>
          <w:tcPr>
            <w:tcW w:w="1662"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eastAsia="宋体" w:cs="新宋体"/>
                <w:color w:val="000000"/>
                <w:sz w:val="21"/>
                <w:szCs w:val="21"/>
              </w:rPr>
            </w:pPr>
            <w:r>
              <w:rPr>
                <w:rFonts w:hint="eastAsia" w:ascii="宋体" w:hAnsi="宋体" w:eastAsia="宋体" w:cs="新宋体"/>
                <w:color w:val="000000"/>
                <w:kern w:val="0"/>
                <w:sz w:val="21"/>
                <w:szCs w:val="21"/>
                <w:lang w:bidi="ar"/>
              </w:rPr>
              <w:t>剑阁县</w:t>
            </w:r>
          </w:p>
        </w:tc>
      </w:tr>
      <w:tr>
        <w:tblPrEx>
          <w:tblCellMar>
            <w:top w:w="0" w:type="dxa"/>
            <w:left w:w="0" w:type="dxa"/>
            <w:bottom w:w="0" w:type="dxa"/>
            <w:right w:w="0" w:type="dxa"/>
          </w:tblCellMar>
        </w:tblPrEx>
        <w:trPr>
          <w:trHeight w:val="567" w:hRule="exact"/>
          <w:jc w:val="center"/>
        </w:trPr>
        <w:tc>
          <w:tcPr>
            <w:tcW w:w="57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82</w:t>
            </w:r>
          </w:p>
        </w:tc>
        <w:tc>
          <w:tcPr>
            <w:tcW w:w="36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left"/>
              <w:textAlignment w:val="center"/>
              <w:rPr>
                <w:rFonts w:hint="eastAsia" w:ascii="宋体" w:hAnsi="宋体" w:eastAsia="宋体" w:cs="新宋体"/>
                <w:color w:val="000000"/>
                <w:sz w:val="21"/>
                <w:szCs w:val="21"/>
              </w:rPr>
            </w:pPr>
            <w:r>
              <w:rPr>
                <w:rFonts w:hint="eastAsia" w:ascii="宋体" w:hAnsi="宋体" w:eastAsia="宋体" w:cs="新宋体"/>
                <w:color w:val="000000"/>
                <w:kern w:val="0"/>
                <w:sz w:val="21"/>
                <w:szCs w:val="21"/>
                <w:lang w:bidi="ar"/>
              </w:rPr>
              <w:t>中油广元分公司剑阁下寺加油站</w:t>
            </w:r>
          </w:p>
        </w:tc>
        <w:tc>
          <w:tcPr>
            <w:tcW w:w="1915"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汽油、柴油</w:t>
            </w:r>
          </w:p>
        </w:tc>
        <w:tc>
          <w:tcPr>
            <w:tcW w:w="15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零售</w:t>
            </w:r>
          </w:p>
        </w:tc>
        <w:tc>
          <w:tcPr>
            <w:tcW w:w="1662"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eastAsia="宋体" w:cs="新宋体"/>
                <w:color w:val="000000"/>
                <w:sz w:val="21"/>
                <w:szCs w:val="21"/>
              </w:rPr>
            </w:pPr>
            <w:r>
              <w:rPr>
                <w:rFonts w:hint="eastAsia" w:ascii="宋体" w:hAnsi="宋体" w:eastAsia="宋体" w:cs="新宋体"/>
                <w:color w:val="000000"/>
                <w:kern w:val="0"/>
                <w:sz w:val="21"/>
                <w:szCs w:val="21"/>
                <w:lang w:bidi="ar"/>
              </w:rPr>
              <w:t>剑阁县</w:t>
            </w:r>
          </w:p>
        </w:tc>
      </w:tr>
      <w:tr>
        <w:tblPrEx>
          <w:tblCellMar>
            <w:top w:w="0" w:type="dxa"/>
            <w:left w:w="0" w:type="dxa"/>
            <w:bottom w:w="0" w:type="dxa"/>
            <w:right w:w="0" w:type="dxa"/>
          </w:tblCellMar>
        </w:tblPrEx>
        <w:trPr>
          <w:trHeight w:val="567" w:hRule="exact"/>
          <w:jc w:val="center"/>
        </w:trPr>
        <w:tc>
          <w:tcPr>
            <w:tcW w:w="57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83</w:t>
            </w:r>
          </w:p>
        </w:tc>
        <w:tc>
          <w:tcPr>
            <w:tcW w:w="36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left"/>
              <w:textAlignment w:val="center"/>
              <w:rPr>
                <w:rFonts w:hint="eastAsia" w:ascii="宋体" w:hAnsi="宋体" w:eastAsia="宋体" w:cs="新宋体"/>
                <w:color w:val="000000"/>
                <w:sz w:val="21"/>
                <w:szCs w:val="21"/>
              </w:rPr>
            </w:pPr>
            <w:r>
              <w:rPr>
                <w:rFonts w:hint="eastAsia" w:ascii="宋体" w:hAnsi="宋体" w:eastAsia="宋体" w:cs="新宋体"/>
                <w:color w:val="000000"/>
                <w:kern w:val="0"/>
                <w:sz w:val="21"/>
                <w:szCs w:val="21"/>
                <w:lang w:bidi="ar"/>
              </w:rPr>
              <w:t>中油广元分公司剑阁杨村加油站</w:t>
            </w:r>
          </w:p>
        </w:tc>
        <w:tc>
          <w:tcPr>
            <w:tcW w:w="1915"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汽油、柴油</w:t>
            </w:r>
          </w:p>
        </w:tc>
        <w:tc>
          <w:tcPr>
            <w:tcW w:w="15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零售</w:t>
            </w:r>
          </w:p>
        </w:tc>
        <w:tc>
          <w:tcPr>
            <w:tcW w:w="1662"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eastAsia="宋体" w:cs="新宋体"/>
                <w:color w:val="000000"/>
                <w:sz w:val="21"/>
                <w:szCs w:val="21"/>
              </w:rPr>
            </w:pPr>
            <w:r>
              <w:rPr>
                <w:rFonts w:hint="eastAsia" w:ascii="宋体" w:hAnsi="宋体" w:eastAsia="宋体" w:cs="新宋体"/>
                <w:color w:val="000000"/>
                <w:kern w:val="0"/>
                <w:sz w:val="21"/>
                <w:szCs w:val="21"/>
                <w:lang w:bidi="ar"/>
              </w:rPr>
              <w:t>剑阁县</w:t>
            </w:r>
          </w:p>
        </w:tc>
      </w:tr>
      <w:tr>
        <w:tblPrEx>
          <w:tblCellMar>
            <w:top w:w="0" w:type="dxa"/>
            <w:left w:w="0" w:type="dxa"/>
            <w:bottom w:w="0" w:type="dxa"/>
            <w:right w:w="0" w:type="dxa"/>
          </w:tblCellMar>
        </w:tblPrEx>
        <w:trPr>
          <w:trHeight w:val="567" w:hRule="exact"/>
          <w:jc w:val="center"/>
        </w:trPr>
        <w:tc>
          <w:tcPr>
            <w:tcW w:w="57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84</w:t>
            </w:r>
          </w:p>
        </w:tc>
        <w:tc>
          <w:tcPr>
            <w:tcW w:w="36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left"/>
              <w:textAlignment w:val="center"/>
              <w:rPr>
                <w:rFonts w:hint="eastAsia" w:ascii="宋体" w:hAnsi="宋体" w:eastAsia="宋体" w:cs="新宋体"/>
                <w:color w:val="000000"/>
                <w:sz w:val="21"/>
                <w:szCs w:val="21"/>
              </w:rPr>
            </w:pPr>
            <w:r>
              <w:rPr>
                <w:rFonts w:hint="eastAsia" w:ascii="宋体" w:hAnsi="宋体" w:eastAsia="宋体" w:cs="新宋体"/>
                <w:color w:val="000000"/>
                <w:kern w:val="0"/>
                <w:sz w:val="21"/>
                <w:szCs w:val="21"/>
                <w:lang w:bidi="ar"/>
              </w:rPr>
              <w:t>中油广元分公司剑阁公兴加油站</w:t>
            </w:r>
          </w:p>
        </w:tc>
        <w:tc>
          <w:tcPr>
            <w:tcW w:w="1915"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汽油、柴油</w:t>
            </w:r>
          </w:p>
        </w:tc>
        <w:tc>
          <w:tcPr>
            <w:tcW w:w="15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零售</w:t>
            </w:r>
          </w:p>
        </w:tc>
        <w:tc>
          <w:tcPr>
            <w:tcW w:w="1662"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eastAsia="宋体" w:cs="新宋体"/>
                <w:color w:val="000000"/>
                <w:sz w:val="21"/>
                <w:szCs w:val="21"/>
              </w:rPr>
            </w:pPr>
            <w:r>
              <w:rPr>
                <w:rFonts w:hint="eastAsia" w:ascii="宋体" w:hAnsi="宋体" w:eastAsia="宋体" w:cs="新宋体"/>
                <w:color w:val="000000"/>
                <w:kern w:val="0"/>
                <w:sz w:val="21"/>
                <w:szCs w:val="21"/>
                <w:lang w:bidi="ar"/>
              </w:rPr>
              <w:t>剑阁县</w:t>
            </w:r>
          </w:p>
        </w:tc>
      </w:tr>
      <w:tr>
        <w:tblPrEx>
          <w:tblCellMar>
            <w:top w:w="0" w:type="dxa"/>
            <w:left w:w="0" w:type="dxa"/>
            <w:bottom w:w="0" w:type="dxa"/>
            <w:right w:w="0" w:type="dxa"/>
          </w:tblCellMar>
        </w:tblPrEx>
        <w:trPr>
          <w:trHeight w:val="567" w:hRule="exact"/>
          <w:jc w:val="center"/>
        </w:trPr>
        <w:tc>
          <w:tcPr>
            <w:tcW w:w="57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85</w:t>
            </w:r>
          </w:p>
        </w:tc>
        <w:tc>
          <w:tcPr>
            <w:tcW w:w="36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left"/>
              <w:textAlignment w:val="center"/>
              <w:rPr>
                <w:rFonts w:hint="eastAsia" w:ascii="宋体" w:hAnsi="宋体" w:eastAsia="宋体" w:cs="新宋体"/>
                <w:color w:val="000000"/>
                <w:sz w:val="21"/>
                <w:szCs w:val="21"/>
              </w:rPr>
            </w:pPr>
            <w:r>
              <w:rPr>
                <w:rFonts w:hint="eastAsia" w:ascii="宋体" w:hAnsi="宋体" w:eastAsia="宋体" w:cs="新宋体"/>
                <w:color w:val="000000"/>
                <w:kern w:val="0"/>
                <w:sz w:val="21"/>
                <w:szCs w:val="21"/>
                <w:lang w:bidi="ar"/>
              </w:rPr>
              <w:t>中油广元分公司剑阁剑门加油站</w:t>
            </w:r>
          </w:p>
        </w:tc>
        <w:tc>
          <w:tcPr>
            <w:tcW w:w="1915"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汽油、柴油</w:t>
            </w:r>
          </w:p>
        </w:tc>
        <w:tc>
          <w:tcPr>
            <w:tcW w:w="15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零售</w:t>
            </w:r>
          </w:p>
        </w:tc>
        <w:tc>
          <w:tcPr>
            <w:tcW w:w="1662"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eastAsia="宋体" w:cs="新宋体"/>
                <w:color w:val="000000"/>
                <w:sz w:val="21"/>
                <w:szCs w:val="21"/>
              </w:rPr>
            </w:pPr>
            <w:r>
              <w:rPr>
                <w:rFonts w:hint="eastAsia" w:ascii="宋体" w:hAnsi="宋体" w:eastAsia="宋体" w:cs="新宋体"/>
                <w:color w:val="000000"/>
                <w:kern w:val="0"/>
                <w:sz w:val="21"/>
                <w:szCs w:val="21"/>
                <w:lang w:bidi="ar"/>
              </w:rPr>
              <w:t>剑阁县</w:t>
            </w:r>
          </w:p>
        </w:tc>
      </w:tr>
      <w:tr>
        <w:tblPrEx>
          <w:tblCellMar>
            <w:top w:w="0" w:type="dxa"/>
            <w:left w:w="0" w:type="dxa"/>
            <w:bottom w:w="0" w:type="dxa"/>
            <w:right w:w="0" w:type="dxa"/>
          </w:tblCellMar>
        </w:tblPrEx>
        <w:trPr>
          <w:trHeight w:val="567" w:hRule="exact"/>
          <w:jc w:val="center"/>
        </w:trPr>
        <w:tc>
          <w:tcPr>
            <w:tcW w:w="57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86</w:t>
            </w:r>
          </w:p>
        </w:tc>
        <w:tc>
          <w:tcPr>
            <w:tcW w:w="36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left"/>
              <w:textAlignment w:val="center"/>
              <w:rPr>
                <w:rFonts w:hint="eastAsia" w:ascii="宋体" w:hAnsi="宋体" w:eastAsia="宋体" w:cs="新宋体"/>
                <w:color w:val="000000"/>
                <w:sz w:val="21"/>
                <w:szCs w:val="21"/>
              </w:rPr>
            </w:pPr>
            <w:r>
              <w:rPr>
                <w:rFonts w:hint="eastAsia" w:ascii="宋体" w:hAnsi="宋体" w:eastAsia="宋体" w:cs="新宋体"/>
                <w:color w:val="000000"/>
                <w:kern w:val="0"/>
                <w:sz w:val="21"/>
                <w:szCs w:val="21"/>
                <w:lang w:bidi="ar"/>
              </w:rPr>
              <w:t>中油广元分公司剑阁白龙加油站</w:t>
            </w:r>
          </w:p>
        </w:tc>
        <w:tc>
          <w:tcPr>
            <w:tcW w:w="1915"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汽油、柴油</w:t>
            </w:r>
          </w:p>
        </w:tc>
        <w:tc>
          <w:tcPr>
            <w:tcW w:w="15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零售</w:t>
            </w:r>
          </w:p>
        </w:tc>
        <w:tc>
          <w:tcPr>
            <w:tcW w:w="1662"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eastAsia="宋体" w:cs="新宋体"/>
                <w:color w:val="000000"/>
                <w:sz w:val="21"/>
                <w:szCs w:val="21"/>
              </w:rPr>
            </w:pPr>
            <w:r>
              <w:rPr>
                <w:rFonts w:hint="eastAsia" w:ascii="宋体" w:hAnsi="宋体" w:eastAsia="宋体" w:cs="新宋体"/>
                <w:color w:val="000000"/>
                <w:kern w:val="0"/>
                <w:sz w:val="21"/>
                <w:szCs w:val="21"/>
                <w:lang w:bidi="ar"/>
              </w:rPr>
              <w:t>剑阁县</w:t>
            </w:r>
          </w:p>
        </w:tc>
      </w:tr>
      <w:tr>
        <w:tblPrEx>
          <w:tblCellMar>
            <w:top w:w="0" w:type="dxa"/>
            <w:left w:w="0" w:type="dxa"/>
            <w:bottom w:w="0" w:type="dxa"/>
            <w:right w:w="0" w:type="dxa"/>
          </w:tblCellMar>
        </w:tblPrEx>
        <w:trPr>
          <w:trHeight w:val="567" w:hRule="exact"/>
          <w:jc w:val="center"/>
        </w:trPr>
        <w:tc>
          <w:tcPr>
            <w:tcW w:w="57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87</w:t>
            </w:r>
          </w:p>
        </w:tc>
        <w:tc>
          <w:tcPr>
            <w:tcW w:w="36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left"/>
              <w:textAlignment w:val="center"/>
              <w:rPr>
                <w:rFonts w:hint="eastAsia" w:ascii="宋体" w:hAnsi="宋体" w:eastAsia="宋体" w:cs="新宋体"/>
                <w:color w:val="000000"/>
                <w:sz w:val="21"/>
                <w:szCs w:val="21"/>
              </w:rPr>
            </w:pPr>
            <w:r>
              <w:rPr>
                <w:rFonts w:hint="eastAsia" w:ascii="宋体" w:hAnsi="宋体" w:eastAsia="宋体" w:cs="新宋体"/>
                <w:color w:val="000000"/>
                <w:kern w:val="0"/>
                <w:sz w:val="21"/>
                <w:szCs w:val="21"/>
                <w:lang w:bidi="ar"/>
              </w:rPr>
              <w:t>中油广元分公司剑阁汉阳加油站</w:t>
            </w:r>
          </w:p>
        </w:tc>
        <w:tc>
          <w:tcPr>
            <w:tcW w:w="1915"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汽油、柴油</w:t>
            </w:r>
          </w:p>
        </w:tc>
        <w:tc>
          <w:tcPr>
            <w:tcW w:w="15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零售</w:t>
            </w:r>
          </w:p>
        </w:tc>
        <w:tc>
          <w:tcPr>
            <w:tcW w:w="1662"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eastAsia="宋体" w:cs="新宋体"/>
                <w:color w:val="000000"/>
                <w:sz w:val="21"/>
                <w:szCs w:val="21"/>
              </w:rPr>
            </w:pPr>
            <w:r>
              <w:rPr>
                <w:rFonts w:hint="eastAsia" w:ascii="宋体" w:hAnsi="宋体" w:eastAsia="宋体" w:cs="新宋体"/>
                <w:color w:val="000000"/>
                <w:kern w:val="0"/>
                <w:sz w:val="21"/>
                <w:szCs w:val="21"/>
                <w:lang w:bidi="ar"/>
              </w:rPr>
              <w:t>剑阁县</w:t>
            </w:r>
          </w:p>
        </w:tc>
      </w:tr>
      <w:tr>
        <w:tblPrEx>
          <w:tblCellMar>
            <w:top w:w="0" w:type="dxa"/>
            <w:left w:w="0" w:type="dxa"/>
            <w:bottom w:w="0" w:type="dxa"/>
            <w:right w:w="0" w:type="dxa"/>
          </w:tblCellMar>
        </w:tblPrEx>
        <w:trPr>
          <w:trHeight w:val="567" w:hRule="exact"/>
          <w:jc w:val="center"/>
        </w:trPr>
        <w:tc>
          <w:tcPr>
            <w:tcW w:w="57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88</w:t>
            </w:r>
          </w:p>
        </w:tc>
        <w:tc>
          <w:tcPr>
            <w:tcW w:w="36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left"/>
              <w:textAlignment w:val="center"/>
              <w:rPr>
                <w:rFonts w:hint="eastAsia" w:ascii="宋体" w:hAnsi="宋体" w:eastAsia="宋体" w:cs="新宋体"/>
                <w:color w:val="000000"/>
                <w:sz w:val="21"/>
                <w:szCs w:val="21"/>
              </w:rPr>
            </w:pPr>
            <w:r>
              <w:rPr>
                <w:rFonts w:hint="eastAsia" w:ascii="宋体" w:hAnsi="宋体" w:eastAsia="宋体" w:cs="新宋体"/>
                <w:color w:val="000000"/>
                <w:kern w:val="0"/>
                <w:sz w:val="21"/>
                <w:szCs w:val="21"/>
                <w:lang w:bidi="ar"/>
              </w:rPr>
              <w:t>中油广元分公司剑阁鹤龄加油站</w:t>
            </w:r>
          </w:p>
        </w:tc>
        <w:tc>
          <w:tcPr>
            <w:tcW w:w="1915"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汽油、柴油</w:t>
            </w:r>
          </w:p>
        </w:tc>
        <w:tc>
          <w:tcPr>
            <w:tcW w:w="15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零售</w:t>
            </w:r>
          </w:p>
        </w:tc>
        <w:tc>
          <w:tcPr>
            <w:tcW w:w="1662"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eastAsia="宋体" w:cs="新宋体"/>
                <w:color w:val="000000"/>
                <w:sz w:val="21"/>
                <w:szCs w:val="21"/>
              </w:rPr>
            </w:pPr>
            <w:r>
              <w:rPr>
                <w:rFonts w:hint="eastAsia" w:ascii="宋体" w:hAnsi="宋体" w:eastAsia="宋体" w:cs="新宋体"/>
                <w:color w:val="000000"/>
                <w:kern w:val="0"/>
                <w:sz w:val="21"/>
                <w:szCs w:val="21"/>
                <w:lang w:bidi="ar"/>
              </w:rPr>
              <w:t>剑阁县</w:t>
            </w:r>
          </w:p>
        </w:tc>
      </w:tr>
      <w:tr>
        <w:tblPrEx>
          <w:tblCellMar>
            <w:top w:w="0" w:type="dxa"/>
            <w:left w:w="0" w:type="dxa"/>
            <w:bottom w:w="0" w:type="dxa"/>
            <w:right w:w="0" w:type="dxa"/>
          </w:tblCellMar>
        </w:tblPrEx>
        <w:trPr>
          <w:trHeight w:val="567" w:hRule="exact"/>
          <w:jc w:val="center"/>
        </w:trPr>
        <w:tc>
          <w:tcPr>
            <w:tcW w:w="57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89</w:t>
            </w:r>
          </w:p>
        </w:tc>
        <w:tc>
          <w:tcPr>
            <w:tcW w:w="36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left"/>
              <w:textAlignment w:val="center"/>
              <w:rPr>
                <w:rFonts w:hint="eastAsia" w:ascii="宋体" w:hAnsi="宋体" w:eastAsia="宋体" w:cs="新宋体"/>
                <w:color w:val="000000"/>
                <w:sz w:val="21"/>
                <w:szCs w:val="21"/>
              </w:rPr>
            </w:pPr>
            <w:r>
              <w:rPr>
                <w:rFonts w:hint="eastAsia" w:ascii="宋体" w:hAnsi="宋体" w:eastAsia="宋体" w:cs="新宋体"/>
                <w:color w:val="000000"/>
                <w:kern w:val="0"/>
                <w:sz w:val="21"/>
                <w:szCs w:val="21"/>
                <w:lang w:bidi="ar"/>
              </w:rPr>
              <w:t>中油广元分公司剑阁新桥加油站</w:t>
            </w:r>
          </w:p>
        </w:tc>
        <w:tc>
          <w:tcPr>
            <w:tcW w:w="1915"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汽油、柴油</w:t>
            </w:r>
          </w:p>
        </w:tc>
        <w:tc>
          <w:tcPr>
            <w:tcW w:w="15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零售</w:t>
            </w:r>
          </w:p>
        </w:tc>
        <w:tc>
          <w:tcPr>
            <w:tcW w:w="1662"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eastAsia="宋体" w:cs="新宋体"/>
                <w:color w:val="000000"/>
                <w:sz w:val="21"/>
                <w:szCs w:val="21"/>
              </w:rPr>
            </w:pPr>
            <w:r>
              <w:rPr>
                <w:rFonts w:hint="eastAsia" w:ascii="宋体" w:hAnsi="宋体" w:eastAsia="宋体" w:cs="新宋体"/>
                <w:color w:val="000000"/>
                <w:kern w:val="0"/>
                <w:sz w:val="21"/>
                <w:szCs w:val="21"/>
                <w:lang w:bidi="ar"/>
              </w:rPr>
              <w:t>剑阁县</w:t>
            </w:r>
          </w:p>
        </w:tc>
      </w:tr>
      <w:tr>
        <w:tblPrEx>
          <w:tblCellMar>
            <w:top w:w="0" w:type="dxa"/>
            <w:left w:w="0" w:type="dxa"/>
            <w:bottom w:w="0" w:type="dxa"/>
            <w:right w:w="0" w:type="dxa"/>
          </w:tblCellMar>
        </w:tblPrEx>
        <w:trPr>
          <w:trHeight w:val="567" w:hRule="exact"/>
          <w:jc w:val="center"/>
        </w:trPr>
        <w:tc>
          <w:tcPr>
            <w:tcW w:w="57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90</w:t>
            </w:r>
          </w:p>
        </w:tc>
        <w:tc>
          <w:tcPr>
            <w:tcW w:w="36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left"/>
              <w:textAlignment w:val="center"/>
              <w:rPr>
                <w:rFonts w:hint="eastAsia" w:ascii="宋体" w:hAnsi="宋体" w:eastAsia="宋体" w:cs="新宋体"/>
                <w:color w:val="000000"/>
                <w:sz w:val="21"/>
                <w:szCs w:val="21"/>
              </w:rPr>
            </w:pPr>
            <w:r>
              <w:rPr>
                <w:rFonts w:hint="eastAsia" w:ascii="宋体" w:hAnsi="宋体" w:eastAsia="宋体" w:cs="新宋体"/>
                <w:color w:val="000000"/>
                <w:kern w:val="0"/>
                <w:sz w:val="21"/>
                <w:szCs w:val="21"/>
                <w:lang w:bidi="ar"/>
              </w:rPr>
              <w:t>中油广元分公司剑阁元山加油站</w:t>
            </w:r>
          </w:p>
        </w:tc>
        <w:tc>
          <w:tcPr>
            <w:tcW w:w="1915"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汽油、柴油</w:t>
            </w:r>
          </w:p>
        </w:tc>
        <w:tc>
          <w:tcPr>
            <w:tcW w:w="15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零售</w:t>
            </w:r>
          </w:p>
        </w:tc>
        <w:tc>
          <w:tcPr>
            <w:tcW w:w="1662"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eastAsia="宋体" w:cs="新宋体"/>
                <w:color w:val="000000"/>
                <w:sz w:val="21"/>
                <w:szCs w:val="21"/>
              </w:rPr>
            </w:pPr>
            <w:r>
              <w:rPr>
                <w:rFonts w:hint="eastAsia" w:ascii="宋体" w:hAnsi="宋体" w:eastAsia="宋体" w:cs="新宋体"/>
                <w:color w:val="000000"/>
                <w:kern w:val="0"/>
                <w:sz w:val="21"/>
                <w:szCs w:val="21"/>
                <w:lang w:bidi="ar"/>
              </w:rPr>
              <w:t>剑阁县</w:t>
            </w:r>
          </w:p>
        </w:tc>
      </w:tr>
      <w:tr>
        <w:tblPrEx>
          <w:tblCellMar>
            <w:top w:w="0" w:type="dxa"/>
            <w:left w:w="0" w:type="dxa"/>
            <w:bottom w:w="0" w:type="dxa"/>
            <w:right w:w="0" w:type="dxa"/>
          </w:tblCellMar>
        </w:tblPrEx>
        <w:trPr>
          <w:trHeight w:val="567" w:hRule="exact"/>
          <w:jc w:val="center"/>
        </w:trPr>
        <w:tc>
          <w:tcPr>
            <w:tcW w:w="57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91</w:t>
            </w:r>
          </w:p>
        </w:tc>
        <w:tc>
          <w:tcPr>
            <w:tcW w:w="36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left"/>
              <w:textAlignment w:val="center"/>
              <w:rPr>
                <w:rFonts w:hint="eastAsia" w:ascii="宋体" w:hAnsi="宋体" w:eastAsia="宋体" w:cs="新宋体"/>
                <w:color w:val="000000"/>
                <w:sz w:val="21"/>
                <w:szCs w:val="21"/>
              </w:rPr>
            </w:pPr>
            <w:r>
              <w:rPr>
                <w:rFonts w:hint="eastAsia" w:ascii="宋体" w:hAnsi="宋体" w:eastAsia="宋体" w:cs="新宋体"/>
                <w:color w:val="000000"/>
                <w:kern w:val="0"/>
                <w:sz w:val="21"/>
                <w:szCs w:val="21"/>
                <w:lang w:bidi="ar"/>
              </w:rPr>
              <w:t>中油广元分公司剑阁柳沟加油站</w:t>
            </w:r>
          </w:p>
        </w:tc>
        <w:tc>
          <w:tcPr>
            <w:tcW w:w="1915"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汽油、柴油</w:t>
            </w:r>
          </w:p>
        </w:tc>
        <w:tc>
          <w:tcPr>
            <w:tcW w:w="15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零售</w:t>
            </w:r>
          </w:p>
        </w:tc>
        <w:tc>
          <w:tcPr>
            <w:tcW w:w="1662"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eastAsia="宋体" w:cs="新宋体"/>
                <w:color w:val="000000"/>
                <w:sz w:val="21"/>
                <w:szCs w:val="21"/>
              </w:rPr>
            </w:pPr>
            <w:r>
              <w:rPr>
                <w:rFonts w:hint="eastAsia" w:ascii="宋体" w:hAnsi="宋体" w:eastAsia="宋体" w:cs="新宋体"/>
                <w:color w:val="000000"/>
                <w:kern w:val="0"/>
                <w:sz w:val="21"/>
                <w:szCs w:val="21"/>
                <w:lang w:bidi="ar"/>
              </w:rPr>
              <w:t>剑阁县</w:t>
            </w:r>
          </w:p>
        </w:tc>
      </w:tr>
      <w:tr>
        <w:tblPrEx>
          <w:tblCellMar>
            <w:top w:w="0" w:type="dxa"/>
            <w:left w:w="0" w:type="dxa"/>
            <w:bottom w:w="0" w:type="dxa"/>
            <w:right w:w="0" w:type="dxa"/>
          </w:tblCellMar>
        </w:tblPrEx>
        <w:trPr>
          <w:trHeight w:val="567" w:hRule="exact"/>
          <w:jc w:val="center"/>
        </w:trPr>
        <w:tc>
          <w:tcPr>
            <w:tcW w:w="57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92</w:t>
            </w:r>
          </w:p>
        </w:tc>
        <w:tc>
          <w:tcPr>
            <w:tcW w:w="36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left"/>
              <w:textAlignment w:val="center"/>
              <w:rPr>
                <w:rFonts w:hint="eastAsia" w:ascii="宋体" w:hAnsi="宋体" w:eastAsia="宋体" w:cs="新宋体"/>
                <w:color w:val="000000"/>
                <w:sz w:val="21"/>
                <w:szCs w:val="21"/>
              </w:rPr>
            </w:pPr>
            <w:r>
              <w:rPr>
                <w:rFonts w:hint="eastAsia" w:ascii="宋体" w:hAnsi="宋体" w:eastAsia="宋体" w:cs="新宋体"/>
                <w:color w:val="000000"/>
                <w:kern w:val="0"/>
                <w:sz w:val="21"/>
                <w:szCs w:val="21"/>
                <w:lang w:bidi="ar"/>
              </w:rPr>
              <w:t>中油广元分公司剑阁剑金加油站</w:t>
            </w:r>
          </w:p>
        </w:tc>
        <w:tc>
          <w:tcPr>
            <w:tcW w:w="1915"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汽油、柴油</w:t>
            </w:r>
          </w:p>
        </w:tc>
        <w:tc>
          <w:tcPr>
            <w:tcW w:w="15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零售</w:t>
            </w:r>
          </w:p>
        </w:tc>
        <w:tc>
          <w:tcPr>
            <w:tcW w:w="1662"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eastAsia="宋体" w:cs="新宋体"/>
                <w:color w:val="000000"/>
                <w:sz w:val="21"/>
                <w:szCs w:val="21"/>
              </w:rPr>
            </w:pPr>
            <w:r>
              <w:rPr>
                <w:rFonts w:hint="eastAsia" w:ascii="宋体" w:hAnsi="宋体" w:eastAsia="宋体" w:cs="新宋体"/>
                <w:color w:val="000000"/>
                <w:kern w:val="0"/>
                <w:sz w:val="21"/>
                <w:szCs w:val="21"/>
                <w:lang w:bidi="ar"/>
              </w:rPr>
              <w:t>剑阁县</w:t>
            </w:r>
          </w:p>
        </w:tc>
      </w:tr>
      <w:tr>
        <w:tblPrEx>
          <w:tblCellMar>
            <w:top w:w="0" w:type="dxa"/>
            <w:left w:w="0" w:type="dxa"/>
            <w:bottom w:w="0" w:type="dxa"/>
            <w:right w:w="0" w:type="dxa"/>
          </w:tblCellMar>
        </w:tblPrEx>
        <w:trPr>
          <w:trHeight w:val="567" w:hRule="exact"/>
          <w:jc w:val="center"/>
        </w:trPr>
        <w:tc>
          <w:tcPr>
            <w:tcW w:w="57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93</w:t>
            </w:r>
          </w:p>
        </w:tc>
        <w:tc>
          <w:tcPr>
            <w:tcW w:w="36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left"/>
              <w:textAlignment w:val="center"/>
              <w:rPr>
                <w:rFonts w:hint="eastAsia" w:ascii="宋体" w:hAnsi="宋体" w:eastAsia="宋体" w:cs="新宋体"/>
                <w:color w:val="000000"/>
                <w:sz w:val="21"/>
                <w:szCs w:val="21"/>
              </w:rPr>
            </w:pPr>
            <w:r>
              <w:rPr>
                <w:rFonts w:hint="eastAsia" w:ascii="宋体" w:hAnsi="宋体" w:eastAsia="宋体" w:cs="新宋体"/>
                <w:color w:val="000000"/>
                <w:kern w:val="0"/>
                <w:sz w:val="21"/>
                <w:szCs w:val="21"/>
                <w:lang w:bidi="ar"/>
              </w:rPr>
              <w:t>中油广元分公司剑阁开封加油站</w:t>
            </w:r>
          </w:p>
        </w:tc>
        <w:tc>
          <w:tcPr>
            <w:tcW w:w="1915"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汽油、柴油</w:t>
            </w:r>
          </w:p>
        </w:tc>
        <w:tc>
          <w:tcPr>
            <w:tcW w:w="15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零售</w:t>
            </w:r>
          </w:p>
        </w:tc>
        <w:tc>
          <w:tcPr>
            <w:tcW w:w="1662"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eastAsia="宋体" w:cs="新宋体"/>
                <w:color w:val="000000"/>
                <w:sz w:val="21"/>
                <w:szCs w:val="21"/>
              </w:rPr>
            </w:pPr>
            <w:r>
              <w:rPr>
                <w:rFonts w:hint="eastAsia" w:ascii="宋体" w:hAnsi="宋体" w:eastAsia="宋体" w:cs="新宋体"/>
                <w:color w:val="000000"/>
                <w:kern w:val="0"/>
                <w:sz w:val="21"/>
                <w:szCs w:val="21"/>
                <w:lang w:bidi="ar"/>
              </w:rPr>
              <w:t>剑阁县</w:t>
            </w:r>
          </w:p>
        </w:tc>
      </w:tr>
      <w:tr>
        <w:tblPrEx>
          <w:tblCellMar>
            <w:top w:w="0" w:type="dxa"/>
            <w:left w:w="0" w:type="dxa"/>
            <w:bottom w:w="0" w:type="dxa"/>
            <w:right w:w="0" w:type="dxa"/>
          </w:tblCellMar>
        </w:tblPrEx>
        <w:trPr>
          <w:trHeight w:val="567" w:hRule="exact"/>
          <w:jc w:val="center"/>
        </w:trPr>
        <w:tc>
          <w:tcPr>
            <w:tcW w:w="57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94</w:t>
            </w:r>
          </w:p>
        </w:tc>
        <w:tc>
          <w:tcPr>
            <w:tcW w:w="36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left"/>
              <w:textAlignment w:val="center"/>
              <w:rPr>
                <w:rFonts w:hint="eastAsia" w:ascii="宋体" w:hAnsi="宋体" w:eastAsia="宋体" w:cs="新宋体"/>
                <w:color w:val="000000"/>
                <w:sz w:val="21"/>
                <w:szCs w:val="21"/>
              </w:rPr>
            </w:pPr>
            <w:r>
              <w:rPr>
                <w:rFonts w:hint="eastAsia" w:ascii="宋体" w:hAnsi="宋体" w:eastAsia="宋体" w:cs="新宋体"/>
                <w:color w:val="000000"/>
                <w:kern w:val="0"/>
                <w:sz w:val="21"/>
                <w:szCs w:val="21"/>
                <w:lang w:bidi="ar"/>
              </w:rPr>
              <w:t>中油广元分公司剑阁拐枣加油站</w:t>
            </w:r>
          </w:p>
        </w:tc>
        <w:tc>
          <w:tcPr>
            <w:tcW w:w="1915"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汽油、柴油</w:t>
            </w:r>
          </w:p>
        </w:tc>
        <w:tc>
          <w:tcPr>
            <w:tcW w:w="15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零售</w:t>
            </w:r>
          </w:p>
        </w:tc>
        <w:tc>
          <w:tcPr>
            <w:tcW w:w="1662"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eastAsia="宋体" w:cs="新宋体"/>
                <w:color w:val="000000"/>
                <w:sz w:val="21"/>
                <w:szCs w:val="21"/>
              </w:rPr>
            </w:pPr>
            <w:r>
              <w:rPr>
                <w:rFonts w:hint="eastAsia" w:ascii="宋体" w:hAnsi="宋体" w:eastAsia="宋体" w:cs="新宋体"/>
                <w:color w:val="000000"/>
                <w:kern w:val="0"/>
                <w:sz w:val="21"/>
                <w:szCs w:val="21"/>
                <w:lang w:bidi="ar"/>
              </w:rPr>
              <w:t>剑阁县</w:t>
            </w:r>
          </w:p>
        </w:tc>
      </w:tr>
      <w:tr>
        <w:tblPrEx>
          <w:tblCellMar>
            <w:top w:w="0" w:type="dxa"/>
            <w:left w:w="0" w:type="dxa"/>
            <w:bottom w:w="0" w:type="dxa"/>
            <w:right w:w="0" w:type="dxa"/>
          </w:tblCellMar>
        </w:tblPrEx>
        <w:trPr>
          <w:trHeight w:val="540" w:hRule="atLeast"/>
          <w:jc w:val="center"/>
        </w:trPr>
        <w:tc>
          <w:tcPr>
            <w:tcW w:w="57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95</w:t>
            </w:r>
          </w:p>
        </w:tc>
        <w:tc>
          <w:tcPr>
            <w:tcW w:w="36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left"/>
              <w:textAlignment w:val="center"/>
              <w:rPr>
                <w:rFonts w:hint="eastAsia" w:ascii="宋体" w:hAnsi="宋体" w:eastAsia="宋体" w:cs="新宋体"/>
                <w:color w:val="000000"/>
                <w:sz w:val="21"/>
                <w:szCs w:val="21"/>
              </w:rPr>
            </w:pPr>
            <w:r>
              <w:rPr>
                <w:rFonts w:hint="eastAsia" w:ascii="宋体" w:hAnsi="宋体" w:eastAsia="宋体" w:cs="新宋体"/>
                <w:color w:val="000000"/>
                <w:kern w:val="0"/>
                <w:sz w:val="21"/>
                <w:szCs w:val="21"/>
                <w:lang w:bidi="ar"/>
              </w:rPr>
              <w:t>四川交投中油能源有限公司绵广高速剑门关加油站</w:t>
            </w:r>
          </w:p>
        </w:tc>
        <w:tc>
          <w:tcPr>
            <w:tcW w:w="1915"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汽油、柴油</w:t>
            </w:r>
          </w:p>
        </w:tc>
        <w:tc>
          <w:tcPr>
            <w:tcW w:w="15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零售</w:t>
            </w:r>
          </w:p>
        </w:tc>
        <w:tc>
          <w:tcPr>
            <w:tcW w:w="1662"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eastAsia="宋体" w:cs="新宋体"/>
                <w:color w:val="000000"/>
                <w:sz w:val="21"/>
                <w:szCs w:val="21"/>
              </w:rPr>
            </w:pPr>
            <w:r>
              <w:rPr>
                <w:rFonts w:hint="eastAsia" w:ascii="宋体" w:hAnsi="宋体" w:eastAsia="宋体" w:cs="新宋体"/>
                <w:color w:val="000000"/>
                <w:kern w:val="0"/>
                <w:sz w:val="21"/>
                <w:szCs w:val="21"/>
                <w:lang w:bidi="ar"/>
              </w:rPr>
              <w:t>剑阁县</w:t>
            </w:r>
          </w:p>
        </w:tc>
      </w:tr>
      <w:tr>
        <w:tblPrEx>
          <w:tblCellMar>
            <w:top w:w="0" w:type="dxa"/>
            <w:left w:w="0" w:type="dxa"/>
            <w:bottom w:w="0" w:type="dxa"/>
            <w:right w:w="0" w:type="dxa"/>
          </w:tblCellMar>
        </w:tblPrEx>
        <w:trPr>
          <w:trHeight w:val="567" w:hRule="exact"/>
          <w:jc w:val="center"/>
        </w:trPr>
        <w:tc>
          <w:tcPr>
            <w:tcW w:w="57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96</w:t>
            </w:r>
          </w:p>
        </w:tc>
        <w:tc>
          <w:tcPr>
            <w:tcW w:w="36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left"/>
              <w:textAlignment w:val="center"/>
              <w:rPr>
                <w:rFonts w:hint="eastAsia" w:ascii="宋体" w:hAnsi="宋体" w:eastAsia="宋体" w:cs="新宋体"/>
                <w:color w:val="000000"/>
                <w:sz w:val="21"/>
                <w:szCs w:val="21"/>
              </w:rPr>
            </w:pPr>
            <w:r>
              <w:rPr>
                <w:rFonts w:hint="eastAsia" w:ascii="宋体" w:hAnsi="宋体" w:eastAsia="宋体" w:cs="新宋体"/>
                <w:color w:val="000000"/>
                <w:kern w:val="0"/>
                <w:sz w:val="21"/>
                <w:szCs w:val="21"/>
                <w:lang w:bidi="ar"/>
              </w:rPr>
              <w:t>广汉中药材公司加油站</w:t>
            </w:r>
          </w:p>
        </w:tc>
        <w:tc>
          <w:tcPr>
            <w:tcW w:w="1915"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汽油、柴油</w:t>
            </w:r>
          </w:p>
        </w:tc>
        <w:tc>
          <w:tcPr>
            <w:tcW w:w="15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零售</w:t>
            </w:r>
          </w:p>
        </w:tc>
        <w:tc>
          <w:tcPr>
            <w:tcW w:w="1662"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eastAsia="宋体" w:cs="新宋体"/>
                <w:color w:val="000000"/>
                <w:sz w:val="21"/>
                <w:szCs w:val="21"/>
              </w:rPr>
            </w:pPr>
            <w:r>
              <w:rPr>
                <w:rFonts w:hint="eastAsia" w:ascii="宋体" w:hAnsi="宋体" w:eastAsia="宋体" w:cs="新宋体"/>
                <w:color w:val="000000"/>
                <w:kern w:val="0"/>
                <w:sz w:val="21"/>
                <w:szCs w:val="21"/>
                <w:lang w:bidi="ar"/>
              </w:rPr>
              <w:t>剑阁县</w:t>
            </w:r>
          </w:p>
        </w:tc>
      </w:tr>
      <w:tr>
        <w:tblPrEx>
          <w:tblCellMar>
            <w:top w:w="0" w:type="dxa"/>
            <w:left w:w="0" w:type="dxa"/>
            <w:bottom w:w="0" w:type="dxa"/>
            <w:right w:w="0" w:type="dxa"/>
          </w:tblCellMar>
        </w:tblPrEx>
        <w:trPr>
          <w:trHeight w:val="567" w:hRule="exact"/>
          <w:jc w:val="center"/>
        </w:trPr>
        <w:tc>
          <w:tcPr>
            <w:tcW w:w="57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97</w:t>
            </w:r>
          </w:p>
        </w:tc>
        <w:tc>
          <w:tcPr>
            <w:tcW w:w="36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left"/>
              <w:textAlignment w:val="center"/>
              <w:rPr>
                <w:rFonts w:hint="eastAsia" w:ascii="宋体" w:hAnsi="宋体" w:eastAsia="宋体" w:cs="新宋体"/>
                <w:color w:val="000000"/>
                <w:spacing w:val="-6"/>
                <w:sz w:val="21"/>
                <w:szCs w:val="21"/>
              </w:rPr>
            </w:pPr>
            <w:r>
              <w:rPr>
                <w:rFonts w:hint="eastAsia" w:ascii="宋体" w:hAnsi="宋体" w:eastAsia="宋体" w:cs="新宋体"/>
                <w:color w:val="000000"/>
                <w:spacing w:val="-6"/>
                <w:kern w:val="0"/>
                <w:sz w:val="21"/>
                <w:szCs w:val="21"/>
                <w:lang w:bidi="ar"/>
              </w:rPr>
              <w:t>剑阁县泉海能源销售有限公司垂泉加油站</w:t>
            </w:r>
          </w:p>
        </w:tc>
        <w:tc>
          <w:tcPr>
            <w:tcW w:w="1915"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汽油、柴油</w:t>
            </w:r>
          </w:p>
        </w:tc>
        <w:tc>
          <w:tcPr>
            <w:tcW w:w="15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零售</w:t>
            </w:r>
          </w:p>
        </w:tc>
        <w:tc>
          <w:tcPr>
            <w:tcW w:w="1662"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eastAsia="宋体" w:cs="新宋体"/>
                <w:color w:val="000000"/>
                <w:sz w:val="21"/>
                <w:szCs w:val="21"/>
              </w:rPr>
            </w:pPr>
            <w:r>
              <w:rPr>
                <w:rFonts w:hint="eastAsia" w:ascii="宋体" w:hAnsi="宋体" w:eastAsia="宋体" w:cs="新宋体"/>
                <w:color w:val="000000"/>
                <w:kern w:val="0"/>
                <w:sz w:val="21"/>
                <w:szCs w:val="21"/>
                <w:lang w:bidi="ar"/>
              </w:rPr>
              <w:t>剑阁县</w:t>
            </w:r>
          </w:p>
        </w:tc>
      </w:tr>
      <w:tr>
        <w:tblPrEx>
          <w:tblCellMar>
            <w:top w:w="0" w:type="dxa"/>
            <w:left w:w="0" w:type="dxa"/>
            <w:bottom w:w="0" w:type="dxa"/>
            <w:right w:w="0" w:type="dxa"/>
          </w:tblCellMar>
        </w:tblPrEx>
        <w:trPr>
          <w:trHeight w:val="567" w:hRule="exact"/>
          <w:jc w:val="center"/>
        </w:trPr>
        <w:tc>
          <w:tcPr>
            <w:tcW w:w="57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98</w:t>
            </w:r>
          </w:p>
        </w:tc>
        <w:tc>
          <w:tcPr>
            <w:tcW w:w="36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left"/>
              <w:textAlignment w:val="center"/>
              <w:rPr>
                <w:rFonts w:hint="eastAsia" w:ascii="宋体" w:hAnsi="宋体" w:eastAsia="宋体" w:cs="新宋体"/>
                <w:color w:val="000000"/>
                <w:sz w:val="21"/>
                <w:szCs w:val="21"/>
              </w:rPr>
            </w:pPr>
            <w:r>
              <w:rPr>
                <w:rFonts w:hint="eastAsia" w:ascii="宋体" w:hAnsi="宋体" w:eastAsia="宋体" w:cs="新宋体"/>
                <w:color w:val="000000"/>
                <w:kern w:val="0"/>
                <w:sz w:val="21"/>
                <w:szCs w:val="21"/>
                <w:lang w:bidi="ar"/>
              </w:rPr>
              <w:t>剑阁县公兴农机加油站</w:t>
            </w:r>
          </w:p>
        </w:tc>
        <w:tc>
          <w:tcPr>
            <w:tcW w:w="1915"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汽油、柴油</w:t>
            </w:r>
          </w:p>
        </w:tc>
        <w:tc>
          <w:tcPr>
            <w:tcW w:w="15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零售</w:t>
            </w:r>
          </w:p>
        </w:tc>
        <w:tc>
          <w:tcPr>
            <w:tcW w:w="1662"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eastAsia="宋体" w:cs="新宋体"/>
                <w:color w:val="000000"/>
                <w:sz w:val="21"/>
                <w:szCs w:val="21"/>
              </w:rPr>
            </w:pPr>
            <w:r>
              <w:rPr>
                <w:rFonts w:hint="eastAsia" w:ascii="宋体" w:hAnsi="宋体" w:eastAsia="宋体" w:cs="新宋体"/>
                <w:color w:val="000000"/>
                <w:kern w:val="0"/>
                <w:sz w:val="21"/>
                <w:szCs w:val="21"/>
                <w:lang w:bidi="ar"/>
              </w:rPr>
              <w:t>剑阁县</w:t>
            </w:r>
          </w:p>
        </w:tc>
      </w:tr>
      <w:tr>
        <w:tblPrEx>
          <w:tblCellMar>
            <w:top w:w="0" w:type="dxa"/>
            <w:left w:w="0" w:type="dxa"/>
            <w:bottom w:w="0" w:type="dxa"/>
            <w:right w:w="0" w:type="dxa"/>
          </w:tblCellMar>
        </w:tblPrEx>
        <w:trPr>
          <w:trHeight w:val="567" w:hRule="exact"/>
          <w:jc w:val="center"/>
        </w:trPr>
        <w:tc>
          <w:tcPr>
            <w:tcW w:w="57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99</w:t>
            </w:r>
          </w:p>
        </w:tc>
        <w:tc>
          <w:tcPr>
            <w:tcW w:w="36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left"/>
              <w:textAlignment w:val="center"/>
              <w:rPr>
                <w:rFonts w:hint="eastAsia" w:ascii="宋体" w:hAnsi="宋体" w:eastAsia="宋体" w:cs="新宋体"/>
                <w:color w:val="000000"/>
                <w:sz w:val="21"/>
                <w:szCs w:val="21"/>
              </w:rPr>
            </w:pPr>
            <w:r>
              <w:rPr>
                <w:rFonts w:hint="eastAsia" w:ascii="宋体" w:hAnsi="宋体" w:eastAsia="宋体" w:cs="新宋体"/>
                <w:color w:val="000000"/>
                <w:kern w:val="0"/>
                <w:sz w:val="21"/>
                <w:szCs w:val="21"/>
                <w:lang w:bidi="ar"/>
              </w:rPr>
              <w:t>剑阁县剑南加油站</w:t>
            </w:r>
          </w:p>
        </w:tc>
        <w:tc>
          <w:tcPr>
            <w:tcW w:w="1915"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汽油、柴油</w:t>
            </w:r>
          </w:p>
        </w:tc>
        <w:tc>
          <w:tcPr>
            <w:tcW w:w="15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零售</w:t>
            </w:r>
          </w:p>
        </w:tc>
        <w:tc>
          <w:tcPr>
            <w:tcW w:w="1662"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eastAsia="宋体" w:cs="新宋体"/>
                <w:color w:val="000000"/>
                <w:sz w:val="21"/>
                <w:szCs w:val="21"/>
              </w:rPr>
            </w:pPr>
            <w:r>
              <w:rPr>
                <w:rFonts w:hint="eastAsia" w:ascii="宋体" w:hAnsi="宋体" w:eastAsia="宋体" w:cs="新宋体"/>
                <w:color w:val="000000"/>
                <w:kern w:val="0"/>
                <w:sz w:val="21"/>
                <w:szCs w:val="21"/>
                <w:lang w:bidi="ar"/>
              </w:rPr>
              <w:t>剑阁县</w:t>
            </w:r>
          </w:p>
        </w:tc>
      </w:tr>
      <w:tr>
        <w:tblPrEx>
          <w:tblCellMar>
            <w:top w:w="0" w:type="dxa"/>
            <w:left w:w="0" w:type="dxa"/>
            <w:bottom w:w="0" w:type="dxa"/>
            <w:right w:w="0" w:type="dxa"/>
          </w:tblCellMar>
        </w:tblPrEx>
        <w:trPr>
          <w:trHeight w:val="567" w:hRule="exact"/>
          <w:jc w:val="center"/>
        </w:trPr>
        <w:tc>
          <w:tcPr>
            <w:tcW w:w="57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100</w:t>
            </w:r>
          </w:p>
        </w:tc>
        <w:tc>
          <w:tcPr>
            <w:tcW w:w="36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left"/>
              <w:textAlignment w:val="center"/>
              <w:rPr>
                <w:rFonts w:hint="eastAsia" w:ascii="宋体" w:hAnsi="宋体" w:eastAsia="宋体" w:cs="新宋体"/>
                <w:color w:val="000000"/>
                <w:sz w:val="21"/>
                <w:szCs w:val="21"/>
              </w:rPr>
            </w:pPr>
            <w:r>
              <w:rPr>
                <w:rFonts w:hint="eastAsia" w:ascii="宋体" w:hAnsi="宋体" w:eastAsia="宋体" w:cs="新宋体"/>
                <w:color w:val="000000"/>
                <w:kern w:val="0"/>
                <w:sz w:val="21"/>
                <w:szCs w:val="21"/>
                <w:lang w:bidi="ar"/>
              </w:rPr>
              <w:t>剑阁县元山盛丰加油站</w:t>
            </w:r>
          </w:p>
        </w:tc>
        <w:tc>
          <w:tcPr>
            <w:tcW w:w="1915"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汽油、柴油</w:t>
            </w:r>
          </w:p>
        </w:tc>
        <w:tc>
          <w:tcPr>
            <w:tcW w:w="15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零售</w:t>
            </w:r>
          </w:p>
        </w:tc>
        <w:tc>
          <w:tcPr>
            <w:tcW w:w="1662"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eastAsia="宋体" w:cs="新宋体"/>
                <w:color w:val="000000"/>
                <w:sz w:val="21"/>
                <w:szCs w:val="21"/>
              </w:rPr>
            </w:pPr>
            <w:r>
              <w:rPr>
                <w:rFonts w:hint="eastAsia" w:ascii="宋体" w:hAnsi="宋体" w:eastAsia="宋体" w:cs="新宋体"/>
                <w:color w:val="000000"/>
                <w:kern w:val="0"/>
                <w:sz w:val="21"/>
                <w:szCs w:val="21"/>
                <w:lang w:bidi="ar"/>
              </w:rPr>
              <w:t>剑阁县</w:t>
            </w:r>
          </w:p>
        </w:tc>
      </w:tr>
      <w:tr>
        <w:tblPrEx>
          <w:tblCellMar>
            <w:top w:w="0" w:type="dxa"/>
            <w:left w:w="0" w:type="dxa"/>
            <w:bottom w:w="0" w:type="dxa"/>
            <w:right w:w="0" w:type="dxa"/>
          </w:tblCellMar>
        </w:tblPrEx>
        <w:trPr>
          <w:trHeight w:val="567" w:hRule="exact"/>
          <w:jc w:val="center"/>
        </w:trPr>
        <w:tc>
          <w:tcPr>
            <w:tcW w:w="57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101</w:t>
            </w:r>
          </w:p>
        </w:tc>
        <w:tc>
          <w:tcPr>
            <w:tcW w:w="36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left"/>
              <w:textAlignment w:val="center"/>
              <w:rPr>
                <w:rFonts w:hint="eastAsia" w:ascii="宋体" w:hAnsi="宋体" w:eastAsia="宋体" w:cs="新宋体"/>
                <w:color w:val="000000"/>
                <w:sz w:val="21"/>
                <w:szCs w:val="21"/>
              </w:rPr>
            </w:pPr>
            <w:r>
              <w:rPr>
                <w:rFonts w:hint="eastAsia" w:ascii="宋体" w:hAnsi="宋体" w:eastAsia="宋体" w:cs="新宋体"/>
                <w:color w:val="000000"/>
                <w:kern w:val="0"/>
                <w:sz w:val="21"/>
                <w:szCs w:val="21"/>
                <w:lang w:bidi="ar"/>
              </w:rPr>
              <w:t>剑阁县长岭加油站</w:t>
            </w:r>
          </w:p>
        </w:tc>
        <w:tc>
          <w:tcPr>
            <w:tcW w:w="1915"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汽油、柴油</w:t>
            </w:r>
          </w:p>
        </w:tc>
        <w:tc>
          <w:tcPr>
            <w:tcW w:w="15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零售</w:t>
            </w:r>
          </w:p>
        </w:tc>
        <w:tc>
          <w:tcPr>
            <w:tcW w:w="1662"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eastAsia="宋体" w:cs="新宋体"/>
                <w:color w:val="000000"/>
                <w:sz w:val="21"/>
                <w:szCs w:val="21"/>
              </w:rPr>
            </w:pPr>
            <w:r>
              <w:rPr>
                <w:rFonts w:hint="eastAsia" w:ascii="宋体" w:hAnsi="宋体" w:eastAsia="宋体" w:cs="新宋体"/>
                <w:color w:val="000000"/>
                <w:kern w:val="0"/>
                <w:sz w:val="21"/>
                <w:szCs w:val="21"/>
                <w:lang w:bidi="ar"/>
              </w:rPr>
              <w:t>剑阁县</w:t>
            </w:r>
          </w:p>
        </w:tc>
      </w:tr>
      <w:tr>
        <w:tblPrEx>
          <w:tblCellMar>
            <w:top w:w="0" w:type="dxa"/>
            <w:left w:w="0" w:type="dxa"/>
            <w:bottom w:w="0" w:type="dxa"/>
            <w:right w:w="0" w:type="dxa"/>
          </w:tblCellMar>
        </w:tblPrEx>
        <w:trPr>
          <w:trHeight w:val="567" w:hRule="exact"/>
          <w:jc w:val="center"/>
        </w:trPr>
        <w:tc>
          <w:tcPr>
            <w:tcW w:w="57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102</w:t>
            </w:r>
          </w:p>
        </w:tc>
        <w:tc>
          <w:tcPr>
            <w:tcW w:w="36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left"/>
              <w:textAlignment w:val="center"/>
              <w:rPr>
                <w:rFonts w:hint="eastAsia" w:ascii="宋体" w:hAnsi="宋体" w:eastAsia="宋体" w:cs="新宋体"/>
                <w:color w:val="000000"/>
                <w:sz w:val="21"/>
                <w:szCs w:val="21"/>
              </w:rPr>
            </w:pPr>
            <w:r>
              <w:rPr>
                <w:rFonts w:hint="eastAsia" w:ascii="宋体" w:hAnsi="宋体" w:eastAsia="宋体" w:cs="新宋体"/>
                <w:color w:val="000000"/>
                <w:kern w:val="0"/>
                <w:sz w:val="21"/>
                <w:szCs w:val="21"/>
                <w:lang w:bidi="ar"/>
              </w:rPr>
              <w:t>剑阁县金仙加油站</w:t>
            </w:r>
          </w:p>
        </w:tc>
        <w:tc>
          <w:tcPr>
            <w:tcW w:w="1915"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汽油、柴油</w:t>
            </w:r>
          </w:p>
        </w:tc>
        <w:tc>
          <w:tcPr>
            <w:tcW w:w="15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零售</w:t>
            </w:r>
          </w:p>
        </w:tc>
        <w:tc>
          <w:tcPr>
            <w:tcW w:w="1662"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eastAsia="宋体" w:cs="新宋体"/>
                <w:color w:val="000000"/>
                <w:sz w:val="21"/>
                <w:szCs w:val="21"/>
              </w:rPr>
            </w:pPr>
            <w:r>
              <w:rPr>
                <w:rFonts w:hint="eastAsia" w:ascii="宋体" w:hAnsi="宋体" w:eastAsia="宋体" w:cs="新宋体"/>
                <w:color w:val="000000"/>
                <w:kern w:val="0"/>
                <w:sz w:val="21"/>
                <w:szCs w:val="21"/>
                <w:lang w:bidi="ar"/>
              </w:rPr>
              <w:t>剑阁县</w:t>
            </w:r>
          </w:p>
        </w:tc>
      </w:tr>
      <w:tr>
        <w:tblPrEx>
          <w:tblCellMar>
            <w:top w:w="0" w:type="dxa"/>
            <w:left w:w="0" w:type="dxa"/>
            <w:bottom w:w="0" w:type="dxa"/>
            <w:right w:w="0" w:type="dxa"/>
          </w:tblCellMar>
        </w:tblPrEx>
        <w:trPr>
          <w:trHeight w:val="567" w:hRule="exact"/>
          <w:jc w:val="center"/>
        </w:trPr>
        <w:tc>
          <w:tcPr>
            <w:tcW w:w="57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103</w:t>
            </w:r>
          </w:p>
        </w:tc>
        <w:tc>
          <w:tcPr>
            <w:tcW w:w="36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left"/>
              <w:textAlignment w:val="center"/>
              <w:rPr>
                <w:rFonts w:hint="eastAsia" w:ascii="宋体" w:hAnsi="宋体" w:eastAsia="宋体" w:cs="新宋体"/>
                <w:color w:val="000000"/>
                <w:sz w:val="21"/>
                <w:szCs w:val="21"/>
              </w:rPr>
            </w:pPr>
            <w:r>
              <w:rPr>
                <w:rFonts w:hint="eastAsia" w:ascii="宋体" w:hAnsi="宋体" w:eastAsia="宋体" w:cs="新宋体"/>
                <w:color w:val="000000"/>
                <w:kern w:val="0"/>
                <w:sz w:val="21"/>
                <w:szCs w:val="21"/>
                <w:lang w:bidi="ar"/>
              </w:rPr>
              <w:t>剑阁县星鑫加油站</w:t>
            </w:r>
          </w:p>
        </w:tc>
        <w:tc>
          <w:tcPr>
            <w:tcW w:w="1915"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汽油、柴油</w:t>
            </w:r>
          </w:p>
        </w:tc>
        <w:tc>
          <w:tcPr>
            <w:tcW w:w="15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零售</w:t>
            </w:r>
          </w:p>
        </w:tc>
        <w:tc>
          <w:tcPr>
            <w:tcW w:w="1662"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eastAsia="宋体" w:cs="新宋体"/>
                <w:color w:val="000000"/>
                <w:sz w:val="21"/>
                <w:szCs w:val="21"/>
              </w:rPr>
            </w:pPr>
            <w:r>
              <w:rPr>
                <w:rFonts w:hint="eastAsia" w:ascii="宋体" w:hAnsi="宋体" w:eastAsia="宋体" w:cs="新宋体"/>
                <w:color w:val="000000"/>
                <w:kern w:val="0"/>
                <w:sz w:val="21"/>
                <w:szCs w:val="21"/>
                <w:lang w:bidi="ar"/>
              </w:rPr>
              <w:t>剑阁县</w:t>
            </w:r>
          </w:p>
        </w:tc>
      </w:tr>
      <w:tr>
        <w:tblPrEx>
          <w:tblCellMar>
            <w:top w:w="0" w:type="dxa"/>
            <w:left w:w="0" w:type="dxa"/>
            <w:bottom w:w="0" w:type="dxa"/>
            <w:right w:w="0" w:type="dxa"/>
          </w:tblCellMar>
        </w:tblPrEx>
        <w:trPr>
          <w:trHeight w:val="567" w:hRule="exact"/>
          <w:jc w:val="center"/>
        </w:trPr>
        <w:tc>
          <w:tcPr>
            <w:tcW w:w="57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104</w:t>
            </w:r>
          </w:p>
        </w:tc>
        <w:tc>
          <w:tcPr>
            <w:tcW w:w="36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left"/>
              <w:textAlignment w:val="center"/>
              <w:rPr>
                <w:rFonts w:hint="eastAsia" w:ascii="宋体" w:hAnsi="宋体" w:eastAsia="宋体" w:cs="新宋体"/>
                <w:color w:val="000000"/>
                <w:sz w:val="21"/>
                <w:szCs w:val="21"/>
              </w:rPr>
            </w:pPr>
            <w:r>
              <w:rPr>
                <w:rFonts w:hint="eastAsia" w:ascii="宋体" w:hAnsi="宋体" w:eastAsia="宋体" w:cs="新宋体"/>
                <w:color w:val="000000"/>
                <w:kern w:val="0"/>
                <w:sz w:val="21"/>
                <w:szCs w:val="21"/>
                <w:lang w:bidi="ar"/>
              </w:rPr>
              <w:t>剑阁县香沉加油站</w:t>
            </w:r>
          </w:p>
        </w:tc>
        <w:tc>
          <w:tcPr>
            <w:tcW w:w="1915"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汽油、柴油</w:t>
            </w:r>
          </w:p>
        </w:tc>
        <w:tc>
          <w:tcPr>
            <w:tcW w:w="15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零售</w:t>
            </w:r>
          </w:p>
        </w:tc>
        <w:tc>
          <w:tcPr>
            <w:tcW w:w="1662"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eastAsia="宋体" w:cs="新宋体"/>
                <w:color w:val="000000"/>
                <w:sz w:val="21"/>
                <w:szCs w:val="21"/>
              </w:rPr>
            </w:pPr>
            <w:r>
              <w:rPr>
                <w:rFonts w:hint="eastAsia" w:ascii="宋体" w:hAnsi="宋体" w:eastAsia="宋体" w:cs="新宋体"/>
                <w:color w:val="000000"/>
                <w:kern w:val="0"/>
                <w:sz w:val="21"/>
                <w:szCs w:val="21"/>
                <w:lang w:bidi="ar"/>
              </w:rPr>
              <w:t>剑阁县</w:t>
            </w:r>
          </w:p>
        </w:tc>
      </w:tr>
      <w:tr>
        <w:tblPrEx>
          <w:tblCellMar>
            <w:top w:w="0" w:type="dxa"/>
            <w:left w:w="0" w:type="dxa"/>
            <w:bottom w:w="0" w:type="dxa"/>
            <w:right w:w="0" w:type="dxa"/>
          </w:tblCellMar>
        </w:tblPrEx>
        <w:trPr>
          <w:trHeight w:val="567" w:hRule="exact"/>
          <w:jc w:val="center"/>
        </w:trPr>
        <w:tc>
          <w:tcPr>
            <w:tcW w:w="57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105</w:t>
            </w:r>
          </w:p>
        </w:tc>
        <w:tc>
          <w:tcPr>
            <w:tcW w:w="36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left"/>
              <w:textAlignment w:val="center"/>
              <w:rPr>
                <w:rFonts w:hint="eastAsia" w:ascii="宋体" w:hAnsi="宋体" w:eastAsia="宋体" w:cs="新宋体"/>
                <w:color w:val="000000"/>
                <w:sz w:val="21"/>
                <w:szCs w:val="21"/>
              </w:rPr>
            </w:pPr>
            <w:r>
              <w:rPr>
                <w:rFonts w:hint="eastAsia" w:ascii="宋体" w:hAnsi="宋体" w:eastAsia="宋体" w:cs="新宋体"/>
                <w:color w:val="000000"/>
                <w:kern w:val="0"/>
                <w:sz w:val="21"/>
                <w:szCs w:val="21"/>
                <w:lang w:bidi="ar"/>
              </w:rPr>
              <w:t>剑阁县演圣加油站</w:t>
            </w:r>
          </w:p>
        </w:tc>
        <w:tc>
          <w:tcPr>
            <w:tcW w:w="1915"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汽油、柴油</w:t>
            </w:r>
          </w:p>
        </w:tc>
        <w:tc>
          <w:tcPr>
            <w:tcW w:w="15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零售</w:t>
            </w:r>
          </w:p>
        </w:tc>
        <w:tc>
          <w:tcPr>
            <w:tcW w:w="1662"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eastAsia="宋体" w:cs="新宋体"/>
                <w:color w:val="000000"/>
                <w:sz w:val="21"/>
                <w:szCs w:val="21"/>
              </w:rPr>
            </w:pPr>
            <w:r>
              <w:rPr>
                <w:rFonts w:hint="eastAsia" w:ascii="宋体" w:hAnsi="宋体" w:eastAsia="宋体" w:cs="新宋体"/>
                <w:color w:val="000000"/>
                <w:kern w:val="0"/>
                <w:sz w:val="21"/>
                <w:szCs w:val="21"/>
                <w:lang w:bidi="ar"/>
              </w:rPr>
              <w:t>剑阁县</w:t>
            </w:r>
          </w:p>
        </w:tc>
      </w:tr>
      <w:tr>
        <w:tblPrEx>
          <w:tblCellMar>
            <w:top w:w="0" w:type="dxa"/>
            <w:left w:w="0" w:type="dxa"/>
            <w:bottom w:w="0" w:type="dxa"/>
            <w:right w:w="0" w:type="dxa"/>
          </w:tblCellMar>
        </w:tblPrEx>
        <w:trPr>
          <w:trHeight w:val="567" w:hRule="exact"/>
          <w:jc w:val="center"/>
        </w:trPr>
        <w:tc>
          <w:tcPr>
            <w:tcW w:w="57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106</w:t>
            </w:r>
          </w:p>
        </w:tc>
        <w:tc>
          <w:tcPr>
            <w:tcW w:w="36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left"/>
              <w:textAlignment w:val="center"/>
              <w:rPr>
                <w:rFonts w:hint="eastAsia" w:ascii="宋体" w:hAnsi="宋体" w:eastAsia="宋体" w:cs="新宋体"/>
                <w:color w:val="000000"/>
                <w:sz w:val="21"/>
                <w:szCs w:val="21"/>
              </w:rPr>
            </w:pPr>
            <w:r>
              <w:rPr>
                <w:rFonts w:hint="eastAsia" w:ascii="宋体" w:hAnsi="宋体" w:eastAsia="宋体" w:cs="新宋体"/>
                <w:color w:val="000000"/>
                <w:kern w:val="0"/>
                <w:sz w:val="21"/>
                <w:szCs w:val="21"/>
                <w:lang w:bidi="ar"/>
              </w:rPr>
              <w:t>剑阁县青树子加油站</w:t>
            </w:r>
          </w:p>
        </w:tc>
        <w:tc>
          <w:tcPr>
            <w:tcW w:w="1915"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汽油、柴油</w:t>
            </w:r>
          </w:p>
        </w:tc>
        <w:tc>
          <w:tcPr>
            <w:tcW w:w="15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零售</w:t>
            </w:r>
          </w:p>
        </w:tc>
        <w:tc>
          <w:tcPr>
            <w:tcW w:w="1662"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eastAsia="宋体" w:cs="新宋体"/>
                <w:color w:val="000000"/>
                <w:sz w:val="21"/>
                <w:szCs w:val="21"/>
              </w:rPr>
            </w:pPr>
            <w:r>
              <w:rPr>
                <w:rFonts w:hint="eastAsia" w:ascii="宋体" w:hAnsi="宋体" w:eastAsia="宋体" w:cs="新宋体"/>
                <w:color w:val="000000"/>
                <w:kern w:val="0"/>
                <w:sz w:val="21"/>
                <w:szCs w:val="21"/>
                <w:lang w:bidi="ar"/>
              </w:rPr>
              <w:t>剑阁县</w:t>
            </w:r>
          </w:p>
        </w:tc>
      </w:tr>
      <w:tr>
        <w:tblPrEx>
          <w:tblCellMar>
            <w:top w:w="0" w:type="dxa"/>
            <w:left w:w="0" w:type="dxa"/>
            <w:bottom w:w="0" w:type="dxa"/>
            <w:right w:w="0" w:type="dxa"/>
          </w:tblCellMar>
        </w:tblPrEx>
        <w:trPr>
          <w:trHeight w:val="567" w:hRule="exact"/>
          <w:jc w:val="center"/>
        </w:trPr>
        <w:tc>
          <w:tcPr>
            <w:tcW w:w="57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107</w:t>
            </w:r>
          </w:p>
        </w:tc>
        <w:tc>
          <w:tcPr>
            <w:tcW w:w="36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left"/>
              <w:textAlignment w:val="center"/>
              <w:rPr>
                <w:rFonts w:hint="eastAsia" w:ascii="宋体" w:hAnsi="宋体" w:eastAsia="宋体" w:cs="新宋体"/>
                <w:color w:val="000000"/>
                <w:sz w:val="21"/>
                <w:szCs w:val="21"/>
              </w:rPr>
            </w:pPr>
            <w:r>
              <w:rPr>
                <w:rFonts w:hint="eastAsia" w:ascii="宋体" w:hAnsi="宋体" w:eastAsia="宋体" w:cs="新宋体"/>
                <w:color w:val="000000"/>
                <w:kern w:val="0"/>
                <w:sz w:val="21"/>
                <w:szCs w:val="21"/>
                <w:lang w:bidi="ar"/>
              </w:rPr>
              <w:t>剑阁县红岩加油站</w:t>
            </w:r>
          </w:p>
        </w:tc>
        <w:tc>
          <w:tcPr>
            <w:tcW w:w="1915"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汽油、柴油</w:t>
            </w:r>
          </w:p>
        </w:tc>
        <w:tc>
          <w:tcPr>
            <w:tcW w:w="15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零售</w:t>
            </w:r>
          </w:p>
        </w:tc>
        <w:tc>
          <w:tcPr>
            <w:tcW w:w="1662"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eastAsia="宋体" w:cs="新宋体"/>
                <w:color w:val="000000"/>
                <w:sz w:val="21"/>
                <w:szCs w:val="21"/>
              </w:rPr>
            </w:pPr>
            <w:r>
              <w:rPr>
                <w:rFonts w:hint="eastAsia" w:ascii="宋体" w:hAnsi="宋体" w:eastAsia="宋体" w:cs="新宋体"/>
                <w:color w:val="000000"/>
                <w:kern w:val="0"/>
                <w:sz w:val="21"/>
                <w:szCs w:val="21"/>
                <w:lang w:bidi="ar"/>
              </w:rPr>
              <w:t>剑阁县</w:t>
            </w:r>
          </w:p>
        </w:tc>
      </w:tr>
      <w:tr>
        <w:tblPrEx>
          <w:tblCellMar>
            <w:top w:w="0" w:type="dxa"/>
            <w:left w:w="0" w:type="dxa"/>
            <w:bottom w:w="0" w:type="dxa"/>
            <w:right w:w="0" w:type="dxa"/>
          </w:tblCellMar>
        </w:tblPrEx>
        <w:trPr>
          <w:trHeight w:val="567" w:hRule="exact"/>
          <w:jc w:val="center"/>
        </w:trPr>
        <w:tc>
          <w:tcPr>
            <w:tcW w:w="57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108</w:t>
            </w:r>
          </w:p>
        </w:tc>
        <w:tc>
          <w:tcPr>
            <w:tcW w:w="36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left"/>
              <w:textAlignment w:val="center"/>
              <w:rPr>
                <w:rFonts w:hint="eastAsia" w:ascii="宋体" w:hAnsi="宋体" w:eastAsia="宋体" w:cs="新宋体"/>
                <w:color w:val="000000"/>
                <w:sz w:val="21"/>
                <w:szCs w:val="21"/>
              </w:rPr>
            </w:pPr>
            <w:r>
              <w:rPr>
                <w:rFonts w:hint="eastAsia" w:ascii="宋体" w:hAnsi="宋体" w:eastAsia="宋体" w:cs="新宋体"/>
                <w:color w:val="000000"/>
                <w:kern w:val="0"/>
                <w:sz w:val="21"/>
                <w:szCs w:val="21"/>
                <w:lang w:bidi="ar"/>
              </w:rPr>
              <w:t>剑阁县鹤龄镇永兴加油站</w:t>
            </w:r>
          </w:p>
        </w:tc>
        <w:tc>
          <w:tcPr>
            <w:tcW w:w="1915"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汽油、柴油</w:t>
            </w:r>
          </w:p>
        </w:tc>
        <w:tc>
          <w:tcPr>
            <w:tcW w:w="15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零售</w:t>
            </w:r>
          </w:p>
        </w:tc>
        <w:tc>
          <w:tcPr>
            <w:tcW w:w="1662"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eastAsia="宋体" w:cs="新宋体"/>
                <w:color w:val="000000"/>
                <w:sz w:val="21"/>
                <w:szCs w:val="21"/>
              </w:rPr>
            </w:pPr>
            <w:r>
              <w:rPr>
                <w:rFonts w:hint="eastAsia" w:ascii="宋体" w:hAnsi="宋体" w:eastAsia="宋体" w:cs="新宋体"/>
                <w:color w:val="000000"/>
                <w:kern w:val="0"/>
                <w:sz w:val="21"/>
                <w:szCs w:val="21"/>
                <w:lang w:bidi="ar"/>
              </w:rPr>
              <w:t>剑阁县</w:t>
            </w:r>
          </w:p>
        </w:tc>
      </w:tr>
      <w:tr>
        <w:tblPrEx>
          <w:tblCellMar>
            <w:top w:w="0" w:type="dxa"/>
            <w:left w:w="0" w:type="dxa"/>
            <w:bottom w:w="0" w:type="dxa"/>
            <w:right w:w="0" w:type="dxa"/>
          </w:tblCellMar>
        </w:tblPrEx>
        <w:trPr>
          <w:trHeight w:val="567" w:hRule="exact"/>
          <w:jc w:val="center"/>
        </w:trPr>
        <w:tc>
          <w:tcPr>
            <w:tcW w:w="57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109</w:t>
            </w:r>
          </w:p>
        </w:tc>
        <w:tc>
          <w:tcPr>
            <w:tcW w:w="36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left"/>
              <w:textAlignment w:val="center"/>
              <w:rPr>
                <w:rFonts w:hint="eastAsia" w:ascii="宋体" w:hAnsi="宋体" w:eastAsia="宋体" w:cs="新宋体"/>
                <w:color w:val="000000"/>
                <w:sz w:val="21"/>
                <w:szCs w:val="21"/>
              </w:rPr>
            </w:pPr>
            <w:r>
              <w:rPr>
                <w:rFonts w:hint="eastAsia" w:ascii="宋体" w:hAnsi="宋体" w:eastAsia="宋体" w:cs="新宋体"/>
                <w:color w:val="000000"/>
                <w:kern w:val="0"/>
                <w:sz w:val="21"/>
                <w:szCs w:val="21"/>
                <w:lang w:bidi="ar"/>
              </w:rPr>
              <w:t>剑阁县姚家加油站</w:t>
            </w:r>
          </w:p>
        </w:tc>
        <w:tc>
          <w:tcPr>
            <w:tcW w:w="1915"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汽油、柴油</w:t>
            </w:r>
          </w:p>
        </w:tc>
        <w:tc>
          <w:tcPr>
            <w:tcW w:w="15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零售</w:t>
            </w:r>
          </w:p>
        </w:tc>
        <w:tc>
          <w:tcPr>
            <w:tcW w:w="1662"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eastAsia="宋体" w:cs="新宋体"/>
                <w:color w:val="000000"/>
                <w:sz w:val="21"/>
                <w:szCs w:val="21"/>
              </w:rPr>
            </w:pPr>
            <w:r>
              <w:rPr>
                <w:rFonts w:hint="eastAsia" w:ascii="宋体" w:hAnsi="宋体" w:eastAsia="宋体" w:cs="新宋体"/>
                <w:color w:val="000000"/>
                <w:kern w:val="0"/>
                <w:sz w:val="21"/>
                <w:szCs w:val="21"/>
                <w:lang w:bidi="ar"/>
              </w:rPr>
              <w:t>剑阁县</w:t>
            </w:r>
          </w:p>
        </w:tc>
      </w:tr>
      <w:tr>
        <w:tblPrEx>
          <w:tblCellMar>
            <w:top w:w="0" w:type="dxa"/>
            <w:left w:w="0" w:type="dxa"/>
            <w:bottom w:w="0" w:type="dxa"/>
            <w:right w:w="0" w:type="dxa"/>
          </w:tblCellMar>
        </w:tblPrEx>
        <w:trPr>
          <w:trHeight w:val="567" w:hRule="exact"/>
          <w:jc w:val="center"/>
        </w:trPr>
        <w:tc>
          <w:tcPr>
            <w:tcW w:w="57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110</w:t>
            </w:r>
          </w:p>
        </w:tc>
        <w:tc>
          <w:tcPr>
            <w:tcW w:w="36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left"/>
              <w:textAlignment w:val="center"/>
              <w:rPr>
                <w:rFonts w:hint="eastAsia" w:ascii="宋体" w:hAnsi="宋体" w:eastAsia="宋体" w:cs="新宋体"/>
                <w:color w:val="000000"/>
                <w:sz w:val="21"/>
                <w:szCs w:val="21"/>
              </w:rPr>
            </w:pPr>
            <w:r>
              <w:rPr>
                <w:rFonts w:hint="eastAsia" w:ascii="宋体" w:hAnsi="宋体" w:eastAsia="宋体" w:cs="新宋体"/>
                <w:color w:val="000000"/>
                <w:kern w:val="0"/>
                <w:sz w:val="21"/>
                <w:szCs w:val="21"/>
                <w:lang w:bidi="ar"/>
              </w:rPr>
              <w:t>剑阁县樵店加油站</w:t>
            </w:r>
          </w:p>
        </w:tc>
        <w:tc>
          <w:tcPr>
            <w:tcW w:w="1915"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汽油、柴油</w:t>
            </w:r>
          </w:p>
        </w:tc>
        <w:tc>
          <w:tcPr>
            <w:tcW w:w="15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零售</w:t>
            </w:r>
          </w:p>
        </w:tc>
        <w:tc>
          <w:tcPr>
            <w:tcW w:w="1662"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eastAsia="宋体" w:cs="新宋体"/>
                <w:color w:val="000000"/>
                <w:sz w:val="21"/>
                <w:szCs w:val="21"/>
              </w:rPr>
            </w:pPr>
            <w:r>
              <w:rPr>
                <w:rFonts w:hint="eastAsia" w:ascii="宋体" w:hAnsi="宋体" w:eastAsia="宋体" w:cs="新宋体"/>
                <w:color w:val="000000"/>
                <w:kern w:val="0"/>
                <w:sz w:val="21"/>
                <w:szCs w:val="21"/>
                <w:lang w:bidi="ar"/>
              </w:rPr>
              <w:t>剑阁县</w:t>
            </w:r>
          </w:p>
        </w:tc>
      </w:tr>
      <w:tr>
        <w:tblPrEx>
          <w:tblCellMar>
            <w:top w:w="0" w:type="dxa"/>
            <w:left w:w="0" w:type="dxa"/>
            <w:bottom w:w="0" w:type="dxa"/>
            <w:right w:w="0" w:type="dxa"/>
          </w:tblCellMar>
        </w:tblPrEx>
        <w:trPr>
          <w:trHeight w:val="567" w:hRule="exact"/>
          <w:jc w:val="center"/>
        </w:trPr>
        <w:tc>
          <w:tcPr>
            <w:tcW w:w="57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111</w:t>
            </w:r>
          </w:p>
        </w:tc>
        <w:tc>
          <w:tcPr>
            <w:tcW w:w="36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left"/>
              <w:textAlignment w:val="center"/>
              <w:rPr>
                <w:rFonts w:hint="eastAsia" w:ascii="宋体" w:hAnsi="宋体" w:eastAsia="宋体" w:cs="新宋体"/>
                <w:color w:val="000000"/>
                <w:sz w:val="21"/>
                <w:szCs w:val="21"/>
              </w:rPr>
            </w:pPr>
            <w:r>
              <w:rPr>
                <w:rFonts w:hint="eastAsia" w:ascii="宋体" w:hAnsi="宋体" w:eastAsia="宋体" w:cs="新宋体"/>
                <w:color w:val="000000"/>
                <w:kern w:val="0"/>
                <w:sz w:val="21"/>
                <w:szCs w:val="21"/>
                <w:lang w:bidi="ar"/>
              </w:rPr>
              <w:t>剑阁县武连南街加油站</w:t>
            </w:r>
          </w:p>
        </w:tc>
        <w:tc>
          <w:tcPr>
            <w:tcW w:w="1915"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汽油、柴油</w:t>
            </w:r>
          </w:p>
        </w:tc>
        <w:tc>
          <w:tcPr>
            <w:tcW w:w="15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零售</w:t>
            </w:r>
          </w:p>
        </w:tc>
        <w:tc>
          <w:tcPr>
            <w:tcW w:w="1662"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eastAsia="宋体" w:cs="新宋体"/>
                <w:color w:val="000000"/>
                <w:sz w:val="21"/>
                <w:szCs w:val="21"/>
              </w:rPr>
            </w:pPr>
            <w:r>
              <w:rPr>
                <w:rFonts w:hint="eastAsia" w:ascii="宋体" w:hAnsi="宋体" w:eastAsia="宋体" w:cs="新宋体"/>
                <w:color w:val="000000"/>
                <w:kern w:val="0"/>
                <w:sz w:val="21"/>
                <w:szCs w:val="21"/>
                <w:lang w:bidi="ar"/>
              </w:rPr>
              <w:t>剑阁县</w:t>
            </w:r>
          </w:p>
        </w:tc>
      </w:tr>
      <w:tr>
        <w:tblPrEx>
          <w:tblCellMar>
            <w:top w:w="0" w:type="dxa"/>
            <w:left w:w="0" w:type="dxa"/>
            <w:bottom w:w="0" w:type="dxa"/>
            <w:right w:w="0" w:type="dxa"/>
          </w:tblCellMar>
        </w:tblPrEx>
        <w:trPr>
          <w:trHeight w:val="567" w:hRule="exact"/>
          <w:jc w:val="center"/>
        </w:trPr>
        <w:tc>
          <w:tcPr>
            <w:tcW w:w="57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112</w:t>
            </w:r>
          </w:p>
        </w:tc>
        <w:tc>
          <w:tcPr>
            <w:tcW w:w="36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left"/>
              <w:textAlignment w:val="center"/>
              <w:rPr>
                <w:rFonts w:hint="eastAsia" w:ascii="宋体" w:hAnsi="宋体" w:eastAsia="宋体" w:cs="新宋体"/>
                <w:color w:val="000000"/>
                <w:sz w:val="21"/>
                <w:szCs w:val="21"/>
              </w:rPr>
            </w:pPr>
            <w:r>
              <w:rPr>
                <w:rFonts w:hint="eastAsia" w:ascii="宋体" w:hAnsi="宋体" w:eastAsia="宋体" w:cs="新宋体"/>
                <w:color w:val="000000"/>
                <w:kern w:val="0"/>
                <w:sz w:val="21"/>
                <w:szCs w:val="21"/>
                <w:lang w:bidi="ar"/>
              </w:rPr>
              <w:t>剑阁县东宝信勇加油站</w:t>
            </w:r>
          </w:p>
        </w:tc>
        <w:tc>
          <w:tcPr>
            <w:tcW w:w="1915"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汽油、柴油</w:t>
            </w:r>
          </w:p>
        </w:tc>
        <w:tc>
          <w:tcPr>
            <w:tcW w:w="15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零售</w:t>
            </w:r>
          </w:p>
        </w:tc>
        <w:tc>
          <w:tcPr>
            <w:tcW w:w="1662"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eastAsia="宋体" w:cs="新宋体"/>
                <w:color w:val="000000"/>
                <w:sz w:val="21"/>
                <w:szCs w:val="21"/>
              </w:rPr>
            </w:pPr>
            <w:r>
              <w:rPr>
                <w:rFonts w:hint="eastAsia" w:ascii="宋体" w:hAnsi="宋体" w:eastAsia="宋体" w:cs="新宋体"/>
                <w:color w:val="000000"/>
                <w:kern w:val="0"/>
                <w:sz w:val="21"/>
                <w:szCs w:val="21"/>
                <w:lang w:bidi="ar"/>
              </w:rPr>
              <w:t>剑阁县</w:t>
            </w:r>
          </w:p>
        </w:tc>
      </w:tr>
      <w:tr>
        <w:tblPrEx>
          <w:tblCellMar>
            <w:top w:w="0" w:type="dxa"/>
            <w:left w:w="0" w:type="dxa"/>
            <w:bottom w:w="0" w:type="dxa"/>
            <w:right w:w="0" w:type="dxa"/>
          </w:tblCellMar>
        </w:tblPrEx>
        <w:trPr>
          <w:trHeight w:val="567" w:hRule="exact"/>
          <w:jc w:val="center"/>
        </w:trPr>
        <w:tc>
          <w:tcPr>
            <w:tcW w:w="57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113</w:t>
            </w:r>
          </w:p>
        </w:tc>
        <w:tc>
          <w:tcPr>
            <w:tcW w:w="36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left"/>
              <w:textAlignment w:val="center"/>
              <w:rPr>
                <w:rFonts w:hint="eastAsia" w:ascii="宋体" w:hAnsi="宋体" w:eastAsia="宋体" w:cs="新宋体"/>
                <w:color w:val="000000"/>
                <w:sz w:val="21"/>
                <w:szCs w:val="21"/>
              </w:rPr>
            </w:pPr>
            <w:r>
              <w:rPr>
                <w:rFonts w:hint="eastAsia" w:ascii="宋体" w:hAnsi="宋体" w:eastAsia="宋体" w:cs="新宋体"/>
                <w:color w:val="000000"/>
                <w:kern w:val="0"/>
                <w:sz w:val="21"/>
                <w:szCs w:val="21"/>
                <w:lang w:bidi="ar"/>
              </w:rPr>
              <w:t>剑阁县木马加油站</w:t>
            </w:r>
          </w:p>
        </w:tc>
        <w:tc>
          <w:tcPr>
            <w:tcW w:w="1915"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汽油、柴油</w:t>
            </w:r>
          </w:p>
        </w:tc>
        <w:tc>
          <w:tcPr>
            <w:tcW w:w="15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零售</w:t>
            </w:r>
          </w:p>
        </w:tc>
        <w:tc>
          <w:tcPr>
            <w:tcW w:w="1662"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eastAsia="宋体" w:cs="新宋体"/>
                <w:color w:val="000000"/>
                <w:sz w:val="21"/>
                <w:szCs w:val="21"/>
              </w:rPr>
            </w:pPr>
            <w:r>
              <w:rPr>
                <w:rFonts w:hint="eastAsia" w:ascii="宋体" w:hAnsi="宋体" w:eastAsia="宋体" w:cs="新宋体"/>
                <w:color w:val="000000"/>
                <w:kern w:val="0"/>
                <w:sz w:val="21"/>
                <w:szCs w:val="21"/>
                <w:lang w:bidi="ar"/>
              </w:rPr>
              <w:t>剑阁县</w:t>
            </w:r>
          </w:p>
        </w:tc>
      </w:tr>
      <w:tr>
        <w:tblPrEx>
          <w:tblCellMar>
            <w:top w:w="0" w:type="dxa"/>
            <w:left w:w="0" w:type="dxa"/>
            <w:bottom w:w="0" w:type="dxa"/>
            <w:right w:w="0" w:type="dxa"/>
          </w:tblCellMar>
        </w:tblPrEx>
        <w:trPr>
          <w:trHeight w:val="567" w:hRule="exact"/>
          <w:jc w:val="center"/>
        </w:trPr>
        <w:tc>
          <w:tcPr>
            <w:tcW w:w="57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114</w:t>
            </w:r>
          </w:p>
        </w:tc>
        <w:tc>
          <w:tcPr>
            <w:tcW w:w="36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left"/>
              <w:textAlignment w:val="center"/>
              <w:rPr>
                <w:rFonts w:hint="eastAsia" w:ascii="宋体" w:hAnsi="宋体" w:eastAsia="宋体" w:cs="新宋体"/>
                <w:color w:val="000000"/>
                <w:sz w:val="21"/>
                <w:szCs w:val="21"/>
              </w:rPr>
            </w:pPr>
            <w:r>
              <w:rPr>
                <w:rFonts w:hint="eastAsia" w:ascii="宋体" w:hAnsi="宋体" w:eastAsia="宋体" w:cs="新宋体"/>
                <w:color w:val="000000"/>
                <w:kern w:val="0"/>
                <w:sz w:val="21"/>
                <w:szCs w:val="21"/>
                <w:lang w:bidi="ar"/>
              </w:rPr>
              <w:t>剑阁县王河镇加油站</w:t>
            </w:r>
          </w:p>
        </w:tc>
        <w:tc>
          <w:tcPr>
            <w:tcW w:w="1915"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汽油、柴油</w:t>
            </w:r>
          </w:p>
        </w:tc>
        <w:tc>
          <w:tcPr>
            <w:tcW w:w="15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零售</w:t>
            </w:r>
          </w:p>
        </w:tc>
        <w:tc>
          <w:tcPr>
            <w:tcW w:w="1662"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eastAsia="宋体" w:cs="新宋体"/>
                <w:color w:val="000000"/>
                <w:sz w:val="21"/>
                <w:szCs w:val="21"/>
              </w:rPr>
            </w:pPr>
            <w:r>
              <w:rPr>
                <w:rFonts w:hint="eastAsia" w:ascii="宋体" w:hAnsi="宋体" w:eastAsia="宋体" w:cs="新宋体"/>
                <w:color w:val="000000"/>
                <w:kern w:val="0"/>
                <w:sz w:val="21"/>
                <w:szCs w:val="21"/>
                <w:lang w:bidi="ar"/>
              </w:rPr>
              <w:t>剑阁县</w:t>
            </w:r>
          </w:p>
        </w:tc>
      </w:tr>
      <w:tr>
        <w:tblPrEx>
          <w:tblCellMar>
            <w:top w:w="0" w:type="dxa"/>
            <w:left w:w="0" w:type="dxa"/>
            <w:bottom w:w="0" w:type="dxa"/>
            <w:right w:w="0" w:type="dxa"/>
          </w:tblCellMar>
        </w:tblPrEx>
        <w:trPr>
          <w:trHeight w:val="567" w:hRule="exact"/>
          <w:jc w:val="center"/>
        </w:trPr>
        <w:tc>
          <w:tcPr>
            <w:tcW w:w="57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115</w:t>
            </w:r>
          </w:p>
        </w:tc>
        <w:tc>
          <w:tcPr>
            <w:tcW w:w="36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left"/>
              <w:textAlignment w:val="center"/>
              <w:rPr>
                <w:rFonts w:hint="eastAsia" w:ascii="宋体" w:hAnsi="宋体" w:eastAsia="宋体" w:cs="新宋体"/>
                <w:color w:val="000000"/>
                <w:sz w:val="21"/>
                <w:szCs w:val="21"/>
              </w:rPr>
            </w:pPr>
            <w:r>
              <w:rPr>
                <w:rFonts w:hint="eastAsia" w:ascii="宋体" w:hAnsi="宋体" w:eastAsia="宋体" w:cs="新宋体"/>
                <w:color w:val="000000"/>
                <w:kern w:val="0"/>
                <w:sz w:val="21"/>
                <w:szCs w:val="21"/>
                <w:lang w:bidi="ar"/>
              </w:rPr>
              <w:t>剑阁县高池加油站</w:t>
            </w:r>
          </w:p>
        </w:tc>
        <w:tc>
          <w:tcPr>
            <w:tcW w:w="1915"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汽油、柴油</w:t>
            </w:r>
          </w:p>
        </w:tc>
        <w:tc>
          <w:tcPr>
            <w:tcW w:w="15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零售</w:t>
            </w:r>
          </w:p>
        </w:tc>
        <w:tc>
          <w:tcPr>
            <w:tcW w:w="1662"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eastAsia="宋体" w:cs="新宋体"/>
                <w:color w:val="000000"/>
                <w:sz w:val="21"/>
                <w:szCs w:val="21"/>
              </w:rPr>
            </w:pPr>
            <w:r>
              <w:rPr>
                <w:rFonts w:hint="eastAsia" w:ascii="宋体" w:hAnsi="宋体" w:eastAsia="宋体" w:cs="新宋体"/>
                <w:color w:val="000000"/>
                <w:kern w:val="0"/>
                <w:sz w:val="21"/>
                <w:szCs w:val="21"/>
                <w:lang w:bidi="ar"/>
              </w:rPr>
              <w:t>剑阁县</w:t>
            </w:r>
          </w:p>
        </w:tc>
      </w:tr>
      <w:tr>
        <w:tblPrEx>
          <w:tblCellMar>
            <w:top w:w="0" w:type="dxa"/>
            <w:left w:w="0" w:type="dxa"/>
            <w:bottom w:w="0" w:type="dxa"/>
            <w:right w:w="0" w:type="dxa"/>
          </w:tblCellMar>
        </w:tblPrEx>
        <w:trPr>
          <w:trHeight w:val="567" w:hRule="exact"/>
          <w:jc w:val="center"/>
        </w:trPr>
        <w:tc>
          <w:tcPr>
            <w:tcW w:w="57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116</w:t>
            </w:r>
          </w:p>
        </w:tc>
        <w:tc>
          <w:tcPr>
            <w:tcW w:w="36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left"/>
              <w:textAlignment w:val="center"/>
              <w:rPr>
                <w:rFonts w:hint="eastAsia" w:ascii="宋体" w:hAnsi="宋体" w:eastAsia="宋体" w:cs="新宋体"/>
                <w:color w:val="000000"/>
                <w:sz w:val="21"/>
                <w:szCs w:val="21"/>
              </w:rPr>
            </w:pPr>
            <w:r>
              <w:rPr>
                <w:rFonts w:hint="eastAsia" w:ascii="宋体" w:hAnsi="宋体" w:eastAsia="宋体" w:cs="新宋体"/>
                <w:color w:val="000000"/>
                <w:kern w:val="0"/>
                <w:sz w:val="21"/>
                <w:szCs w:val="21"/>
                <w:lang w:bidi="ar"/>
              </w:rPr>
              <w:t>剑阁县迎水加油站</w:t>
            </w:r>
          </w:p>
        </w:tc>
        <w:tc>
          <w:tcPr>
            <w:tcW w:w="1915"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汽油、柴油</w:t>
            </w:r>
          </w:p>
        </w:tc>
        <w:tc>
          <w:tcPr>
            <w:tcW w:w="15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零售</w:t>
            </w:r>
          </w:p>
        </w:tc>
        <w:tc>
          <w:tcPr>
            <w:tcW w:w="1662"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eastAsia="宋体" w:cs="新宋体"/>
                <w:color w:val="000000"/>
                <w:sz w:val="21"/>
                <w:szCs w:val="21"/>
              </w:rPr>
            </w:pPr>
            <w:r>
              <w:rPr>
                <w:rFonts w:hint="eastAsia" w:ascii="宋体" w:hAnsi="宋体" w:eastAsia="宋体" w:cs="新宋体"/>
                <w:color w:val="000000"/>
                <w:kern w:val="0"/>
                <w:sz w:val="21"/>
                <w:szCs w:val="21"/>
                <w:lang w:bidi="ar"/>
              </w:rPr>
              <w:t>剑阁县</w:t>
            </w:r>
          </w:p>
        </w:tc>
      </w:tr>
      <w:tr>
        <w:tblPrEx>
          <w:tblCellMar>
            <w:top w:w="0" w:type="dxa"/>
            <w:left w:w="0" w:type="dxa"/>
            <w:bottom w:w="0" w:type="dxa"/>
            <w:right w:w="0" w:type="dxa"/>
          </w:tblCellMar>
        </w:tblPrEx>
        <w:trPr>
          <w:trHeight w:val="567" w:hRule="exact"/>
          <w:jc w:val="center"/>
        </w:trPr>
        <w:tc>
          <w:tcPr>
            <w:tcW w:w="57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117</w:t>
            </w:r>
          </w:p>
        </w:tc>
        <w:tc>
          <w:tcPr>
            <w:tcW w:w="36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left"/>
              <w:textAlignment w:val="center"/>
              <w:rPr>
                <w:rFonts w:hint="eastAsia" w:ascii="宋体" w:hAnsi="宋体" w:eastAsia="宋体" w:cs="新宋体"/>
                <w:color w:val="000000"/>
                <w:sz w:val="21"/>
                <w:szCs w:val="21"/>
              </w:rPr>
            </w:pPr>
            <w:r>
              <w:rPr>
                <w:rFonts w:hint="eastAsia" w:ascii="宋体" w:hAnsi="宋体" w:eastAsia="宋体" w:cs="新宋体"/>
                <w:color w:val="000000"/>
                <w:kern w:val="0"/>
                <w:sz w:val="21"/>
                <w:szCs w:val="21"/>
                <w:lang w:bidi="ar"/>
              </w:rPr>
              <w:t>剑阁县店子农机加油站</w:t>
            </w:r>
          </w:p>
        </w:tc>
        <w:tc>
          <w:tcPr>
            <w:tcW w:w="1915"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汽油、柴油</w:t>
            </w:r>
          </w:p>
        </w:tc>
        <w:tc>
          <w:tcPr>
            <w:tcW w:w="15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零售</w:t>
            </w:r>
          </w:p>
        </w:tc>
        <w:tc>
          <w:tcPr>
            <w:tcW w:w="1662"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eastAsia="宋体" w:cs="新宋体"/>
                <w:color w:val="000000"/>
                <w:sz w:val="21"/>
                <w:szCs w:val="21"/>
              </w:rPr>
            </w:pPr>
            <w:r>
              <w:rPr>
                <w:rFonts w:hint="eastAsia" w:ascii="宋体" w:hAnsi="宋体" w:eastAsia="宋体" w:cs="新宋体"/>
                <w:color w:val="000000"/>
                <w:kern w:val="0"/>
                <w:sz w:val="21"/>
                <w:szCs w:val="21"/>
                <w:lang w:bidi="ar"/>
              </w:rPr>
              <w:t>剑阁县</w:t>
            </w:r>
          </w:p>
        </w:tc>
      </w:tr>
      <w:tr>
        <w:tblPrEx>
          <w:tblCellMar>
            <w:top w:w="0" w:type="dxa"/>
            <w:left w:w="0" w:type="dxa"/>
            <w:bottom w:w="0" w:type="dxa"/>
            <w:right w:w="0" w:type="dxa"/>
          </w:tblCellMar>
        </w:tblPrEx>
        <w:trPr>
          <w:trHeight w:val="567" w:hRule="exact"/>
          <w:jc w:val="center"/>
        </w:trPr>
        <w:tc>
          <w:tcPr>
            <w:tcW w:w="57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118</w:t>
            </w:r>
          </w:p>
        </w:tc>
        <w:tc>
          <w:tcPr>
            <w:tcW w:w="36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left"/>
              <w:textAlignment w:val="center"/>
              <w:rPr>
                <w:rFonts w:hint="eastAsia" w:ascii="宋体" w:hAnsi="宋体" w:eastAsia="宋体" w:cs="新宋体"/>
                <w:color w:val="000000"/>
                <w:sz w:val="21"/>
                <w:szCs w:val="21"/>
              </w:rPr>
            </w:pPr>
            <w:r>
              <w:rPr>
                <w:rFonts w:hint="eastAsia" w:ascii="宋体" w:hAnsi="宋体" w:eastAsia="宋体" w:cs="新宋体"/>
                <w:color w:val="000000"/>
                <w:kern w:val="0"/>
                <w:sz w:val="21"/>
                <w:szCs w:val="21"/>
                <w:lang w:bidi="ar"/>
              </w:rPr>
              <w:t>剑阁县中海加油站</w:t>
            </w:r>
          </w:p>
        </w:tc>
        <w:tc>
          <w:tcPr>
            <w:tcW w:w="1915"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汽油、柴油</w:t>
            </w:r>
          </w:p>
        </w:tc>
        <w:tc>
          <w:tcPr>
            <w:tcW w:w="15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零售</w:t>
            </w:r>
          </w:p>
        </w:tc>
        <w:tc>
          <w:tcPr>
            <w:tcW w:w="1662"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eastAsia="宋体" w:cs="新宋体"/>
                <w:color w:val="000000"/>
                <w:sz w:val="21"/>
                <w:szCs w:val="21"/>
              </w:rPr>
            </w:pPr>
            <w:r>
              <w:rPr>
                <w:rFonts w:hint="eastAsia" w:ascii="宋体" w:hAnsi="宋体" w:eastAsia="宋体" w:cs="新宋体"/>
                <w:color w:val="000000"/>
                <w:kern w:val="0"/>
                <w:sz w:val="21"/>
                <w:szCs w:val="21"/>
                <w:lang w:bidi="ar"/>
              </w:rPr>
              <w:t>剑阁县</w:t>
            </w:r>
          </w:p>
        </w:tc>
      </w:tr>
      <w:tr>
        <w:tblPrEx>
          <w:tblCellMar>
            <w:top w:w="0" w:type="dxa"/>
            <w:left w:w="0" w:type="dxa"/>
            <w:bottom w:w="0" w:type="dxa"/>
            <w:right w:w="0" w:type="dxa"/>
          </w:tblCellMar>
        </w:tblPrEx>
        <w:trPr>
          <w:trHeight w:val="567" w:hRule="exact"/>
          <w:jc w:val="center"/>
        </w:trPr>
        <w:tc>
          <w:tcPr>
            <w:tcW w:w="57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119</w:t>
            </w:r>
          </w:p>
        </w:tc>
        <w:tc>
          <w:tcPr>
            <w:tcW w:w="36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left"/>
              <w:textAlignment w:val="center"/>
              <w:rPr>
                <w:rFonts w:hint="eastAsia" w:ascii="宋体" w:hAnsi="宋体" w:eastAsia="宋体" w:cs="新宋体"/>
                <w:color w:val="000000"/>
                <w:sz w:val="21"/>
                <w:szCs w:val="21"/>
              </w:rPr>
            </w:pPr>
            <w:r>
              <w:rPr>
                <w:rFonts w:hint="eastAsia" w:ascii="宋体" w:hAnsi="宋体" w:eastAsia="宋体" w:cs="新宋体"/>
                <w:color w:val="000000"/>
                <w:kern w:val="0"/>
                <w:sz w:val="21"/>
                <w:szCs w:val="21"/>
                <w:lang w:bidi="ar"/>
              </w:rPr>
              <w:t>剑阁县白龙天运加油站</w:t>
            </w:r>
          </w:p>
        </w:tc>
        <w:tc>
          <w:tcPr>
            <w:tcW w:w="1915"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汽油、柴油</w:t>
            </w:r>
          </w:p>
        </w:tc>
        <w:tc>
          <w:tcPr>
            <w:tcW w:w="15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零售</w:t>
            </w:r>
          </w:p>
        </w:tc>
        <w:tc>
          <w:tcPr>
            <w:tcW w:w="1662"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eastAsia="宋体" w:cs="新宋体"/>
                <w:color w:val="000000"/>
                <w:sz w:val="21"/>
                <w:szCs w:val="21"/>
              </w:rPr>
            </w:pPr>
            <w:r>
              <w:rPr>
                <w:rFonts w:hint="eastAsia" w:ascii="宋体" w:hAnsi="宋体" w:eastAsia="宋体" w:cs="新宋体"/>
                <w:color w:val="000000"/>
                <w:kern w:val="0"/>
                <w:sz w:val="21"/>
                <w:szCs w:val="21"/>
                <w:lang w:bidi="ar"/>
              </w:rPr>
              <w:t>剑阁县</w:t>
            </w:r>
          </w:p>
        </w:tc>
      </w:tr>
      <w:tr>
        <w:tblPrEx>
          <w:tblCellMar>
            <w:top w:w="0" w:type="dxa"/>
            <w:left w:w="0" w:type="dxa"/>
            <w:bottom w:w="0" w:type="dxa"/>
            <w:right w:w="0" w:type="dxa"/>
          </w:tblCellMar>
        </w:tblPrEx>
        <w:trPr>
          <w:trHeight w:val="567" w:hRule="exact"/>
          <w:jc w:val="center"/>
        </w:trPr>
        <w:tc>
          <w:tcPr>
            <w:tcW w:w="57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120</w:t>
            </w:r>
          </w:p>
        </w:tc>
        <w:tc>
          <w:tcPr>
            <w:tcW w:w="36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left"/>
              <w:textAlignment w:val="center"/>
              <w:rPr>
                <w:rFonts w:hint="eastAsia" w:ascii="宋体" w:hAnsi="宋体" w:eastAsia="宋体" w:cs="新宋体"/>
                <w:color w:val="000000"/>
                <w:sz w:val="21"/>
                <w:szCs w:val="21"/>
              </w:rPr>
            </w:pPr>
            <w:r>
              <w:rPr>
                <w:rFonts w:hint="eastAsia" w:ascii="宋体" w:hAnsi="宋体" w:eastAsia="宋体" w:cs="新宋体"/>
                <w:color w:val="000000"/>
                <w:kern w:val="0"/>
                <w:sz w:val="21"/>
                <w:szCs w:val="21"/>
                <w:lang w:bidi="ar"/>
              </w:rPr>
              <w:t>剑阁县张王加油站</w:t>
            </w:r>
          </w:p>
        </w:tc>
        <w:tc>
          <w:tcPr>
            <w:tcW w:w="1915"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汽油、柴油</w:t>
            </w:r>
          </w:p>
        </w:tc>
        <w:tc>
          <w:tcPr>
            <w:tcW w:w="15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零售</w:t>
            </w:r>
          </w:p>
        </w:tc>
        <w:tc>
          <w:tcPr>
            <w:tcW w:w="1662"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eastAsia="宋体" w:cs="新宋体"/>
                <w:color w:val="000000"/>
                <w:sz w:val="21"/>
                <w:szCs w:val="21"/>
              </w:rPr>
            </w:pPr>
            <w:r>
              <w:rPr>
                <w:rFonts w:hint="eastAsia" w:ascii="宋体" w:hAnsi="宋体" w:eastAsia="宋体" w:cs="新宋体"/>
                <w:color w:val="000000"/>
                <w:kern w:val="0"/>
                <w:sz w:val="21"/>
                <w:szCs w:val="21"/>
                <w:lang w:bidi="ar"/>
              </w:rPr>
              <w:t>剑阁县</w:t>
            </w:r>
          </w:p>
        </w:tc>
      </w:tr>
      <w:tr>
        <w:tblPrEx>
          <w:tblCellMar>
            <w:top w:w="0" w:type="dxa"/>
            <w:left w:w="0" w:type="dxa"/>
            <w:bottom w:w="0" w:type="dxa"/>
            <w:right w:w="0" w:type="dxa"/>
          </w:tblCellMar>
        </w:tblPrEx>
        <w:trPr>
          <w:trHeight w:val="567" w:hRule="exact"/>
          <w:jc w:val="center"/>
        </w:trPr>
        <w:tc>
          <w:tcPr>
            <w:tcW w:w="57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121</w:t>
            </w:r>
          </w:p>
        </w:tc>
        <w:tc>
          <w:tcPr>
            <w:tcW w:w="36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left"/>
              <w:textAlignment w:val="center"/>
              <w:rPr>
                <w:rFonts w:hint="eastAsia" w:ascii="宋体" w:hAnsi="宋体" w:eastAsia="宋体" w:cs="新宋体"/>
                <w:color w:val="000000"/>
                <w:sz w:val="21"/>
                <w:szCs w:val="21"/>
              </w:rPr>
            </w:pPr>
            <w:r>
              <w:rPr>
                <w:rFonts w:hint="eastAsia" w:ascii="宋体" w:hAnsi="宋体" w:eastAsia="宋体" w:cs="新宋体"/>
                <w:color w:val="000000"/>
                <w:kern w:val="0"/>
                <w:sz w:val="21"/>
                <w:szCs w:val="21"/>
                <w:lang w:bidi="ar"/>
              </w:rPr>
              <w:t>剑阁县柏垭加油站</w:t>
            </w:r>
          </w:p>
        </w:tc>
        <w:tc>
          <w:tcPr>
            <w:tcW w:w="1915"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汽油、柴油</w:t>
            </w:r>
          </w:p>
        </w:tc>
        <w:tc>
          <w:tcPr>
            <w:tcW w:w="15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零售</w:t>
            </w:r>
          </w:p>
        </w:tc>
        <w:tc>
          <w:tcPr>
            <w:tcW w:w="1662"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eastAsia="宋体" w:cs="新宋体"/>
                <w:color w:val="000000"/>
                <w:sz w:val="21"/>
                <w:szCs w:val="21"/>
              </w:rPr>
            </w:pPr>
            <w:r>
              <w:rPr>
                <w:rFonts w:hint="eastAsia" w:ascii="宋体" w:hAnsi="宋体" w:eastAsia="宋体" w:cs="新宋体"/>
                <w:color w:val="000000"/>
                <w:kern w:val="0"/>
                <w:sz w:val="21"/>
                <w:szCs w:val="21"/>
                <w:lang w:bidi="ar"/>
              </w:rPr>
              <w:t>剑阁县</w:t>
            </w:r>
          </w:p>
        </w:tc>
      </w:tr>
      <w:tr>
        <w:tblPrEx>
          <w:tblCellMar>
            <w:top w:w="0" w:type="dxa"/>
            <w:left w:w="0" w:type="dxa"/>
            <w:bottom w:w="0" w:type="dxa"/>
            <w:right w:w="0" w:type="dxa"/>
          </w:tblCellMar>
        </w:tblPrEx>
        <w:trPr>
          <w:trHeight w:val="503" w:hRule="atLeast"/>
          <w:jc w:val="center"/>
        </w:trPr>
        <w:tc>
          <w:tcPr>
            <w:tcW w:w="57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122</w:t>
            </w:r>
          </w:p>
        </w:tc>
        <w:tc>
          <w:tcPr>
            <w:tcW w:w="36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left"/>
              <w:textAlignment w:val="center"/>
              <w:rPr>
                <w:rFonts w:hint="eastAsia" w:ascii="宋体" w:hAnsi="宋体" w:eastAsia="宋体" w:cs="新宋体"/>
                <w:color w:val="000000"/>
                <w:sz w:val="21"/>
                <w:szCs w:val="21"/>
              </w:rPr>
            </w:pPr>
            <w:r>
              <w:rPr>
                <w:rFonts w:hint="eastAsia" w:ascii="宋体" w:hAnsi="宋体" w:eastAsia="宋体" w:cs="新宋体"/>
                <w:color w:val="000000"/>
                <w:kern w:val="0"/>
                <w:sz w:val="21"/>
                <w:szCs w:val="21"/>
                <w:lang w:bidi="ar"/>
              </w:rPr>
              <w:t>剑阁县新顺成品油销售有限公司新场加油站</w:t>
            </w:r>
          </w:p>
        </w:tc>
        <w:tc>
          <w:tcPr>
            <w:tcW w:w="1915"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汽油、柴油</w:t>
            </w:r>
          </w:p>
        </w:tc>
        <w:tc>
          <w:tcPr>
            <w:tcW w:w="15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零售</w:t>
            </w:r>
          </w:p>
        </w:tc>
        <w:tc>
          <w:tcPr>
            <w:tcW w:w="1662"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eastAsia="宋体" w:cs="新宋体"/>
                <w:color w:val="000000"/>
                <w:sz w:val="21"/>
                <w:szCs w:val="21"/>
              </w:rPr>
            </w:pPr>
            <w:r>
              <w:rPr>
                <w:rFonts w:hint="eastAsia" w:ascii="宋体" w:hAnsi="宋体" w:eastAsia="宋体" w:cs="新宋体"/>
                <w:color w:val="000000"/>
                <w:kern w:val="0"/>
                <w:sz w:val="21"/>
                <w:szCs w:val="21"/>
                <w:lang w:bidi="ar"/>
              </w:rPr>
              <w:t>剑阁县</w:t>
            </w:r>
          </w:p>
        </w:tc>
      </w:tr>
      <w:tr>
        <w:tblPrEx>
          <w:tblCellMar>
            <w:top w:w="0" w:type="dxa"/>
            <w:left w:w="0" w:type="dxa"/>
            <w:bottom w:w="0" w:type="dxa"/>
            <w:right w:w="0" w:type="dxa"/>
          </w:tblCellMar>
        </w:tblPrEx>
        <w:trPr>
          <w:trHeight w:val="567" w:hRule="exact"/>
          <w:jc w:val="center"/>
        </w:trPr>
        <w:tc>
          <w:tcPr>
            <w:tcW w:w="57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123</w:t>
            </w:r>
          </w:p>
        </w:tc>
        <w:tc>
          <w:tcPr>
            <w:tcW w:w="36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left"/>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青川县龙成加油站</w:t>
            </w:r>
          </w:p>
        </w:tc>
        <w:tc>
          <w:tcPr>
            <w:tcW w:w="1915"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汽油、柴油</w:t>
            </w:r>
          </w:p>
        </w:tc>
        <w:tc>
          <w:tcPr>
            <w:tcW w:w="15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零售</w:t>
            </w:r>
          </w:p>
        </w:tc>
        <w:tc>
          <w:tcPr>
            <w:tcW w:w="1662"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青川县</w:t>
            </w:r>
          </w:p>
        </w:tc>
      </w:tr>
      <w:tr>
        <w:tblPrEx>
          <w:tblCellMar>
            <w:top w:w="0" w:type="dxa"/>
            <w:left w:w="0" w:type="dxa"/>
            <w:bottom w:w="0" w:type="dxa"/>
            <w:right w:w="0" w:type="dxa"/>
          </w:tblCellMar>
        </w:tblPrEx>
        <w:trPr>
          <w:trHeight w:val="567" w:hRule="exact"/>
          <w:jc w:val="center"/>
        </w:trPr>
        <w:tc>
          <w:tcPr>
            <w:tcW w:w="57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124</w:t>
            </w:r>
          </w:p>
        </w:tc>
        <w:tc>
          <w:tcPr>
            <w:tcW w:w="36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left"/>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青川县楼子垭加油站</w:t>
            </w:r>
          </w:p>
        </w:tc>
        <w:tc>
          <w:tcPr>
            <w:tcW w:w="1915"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汽油、柴油</w:t>
            </w:r>
          </w:p>
        </w:tc>
        <w:tc>
          <w:tcPr>
            <w:tcW w:w="15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零售</w:t>
            </w:r>
          </w:p>
        </w:tc>
        <w:tc>
          <w:tcPr>
            <w:tcW w:w="1662"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青川县</w:t>
            </w:r>
          </w:p>
        </w:tc>
      </w:tr>
      <w:tr>
        <w:tblPrEx>
          <w:tblCellMar>
            <w:top w:w="0" w:type="dxa"/>
            <w:left w:w="0" w:type="dxa"/>
            <w:bottom w:w="0" w:type="dxa"/>
            <w:right w:w="0" w:type="dxa"/>
          </w:tblCellMar>
        </w:tblPrEx>
        <w:trPr>
          <w:trHeight w:val="567" w:hRule="exact"/>
          <w:jc w:val="center"/>
        </w:trPr>
        <w:tc>
          <w:tcPr>
            <w:tcW w:w="57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125</w:t>
            </w:r>
          </w:p>
        </w:tc>
        <w:tc>
          <w:tcPr>
            <w:tcW w:w="36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left"/>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青川县竹园农机加油站</w:t>
            </w:r>
          </w:p>
        </w:tc>
        <w:tc>
          <w:tcPr>
            <w:tcW w:w="1915"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汽油、柴油</w:t>
            </w:r>
          </w:p>
        </w:tc>
        <w:tc>
          <w:tcPr>
            <w:tcW w:w="15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零售</w:t>
            </w:r>
          </w:p>
        </w:tc>
        <w:tc>
          <w:tcPr>
            <w:tcW w:w="1662"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青川县</w:t>
            </w:r>
          </w:p>
        </w:tc>
      </w:tr>
      <w:tr>
        <w:tblPrEx>
          <w:tblCellMar>
            <w:top w:w="0" w:type="dxa"/>
            <w:left w:w="0" w:type="dxa"/>
            <w:bottom w:w="0" w:type="dxa"/>
            <w:right w:w="0" w:type="dxa"/>
          </w:tblCellMar>
        </w:tblPrEx>
        <w:trPr>
          <w:trHeight w:val="567" w:hRule="exact"/>
          <w:jc w:val="center"/>
        </w:trPr>
        <w:tc>
          <w:tcPr>
            <w:tcW w:w="57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126</w:t>
            </w:r>
          </w:p>
        </w:tc>
        <w:tc>
          <w:tcPr>
            <w:tcW w:w="36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left"/>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中石化金子山加油站</w:t>
            </w:r>
          </w:p>
        </w:tc>
        <w:tc>
          <w:tcPr>
            <w:tcW w:w="1915"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汽油、柴油</w:t>
            </w:r>
          </w:p>
        </w:tc>
        <w:tc>
          <w:tcPr>
            <w:tcW w:w="15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零售</w:t>
            </w:r>
          </w:p>
        </w:tc>
        <w:tc>
          <w:tcPr>
            <w:tcW w:w="1662"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青川县</w:t>
            </w:r>
          </w:p>
        </w:tc>
      </w:tr>
      <w:tr>
        <w:tblPrEx>
          <w:tblCellMar>
            <w:top w:w="0" w:type="dxa"/>
            <w:left w:w="0" w:type="dxa"/>
            <w:bottom w:w="0" w:type="dxa"/>
            <w:right w:w="0" w:type="dxa"/>
          </w:tblCellMar>
        </w:tblPrEx>
        <w:trPr>
          <w:trHeight w:val="567" w:hRule="exact"/>
          <w:jc w:val="center"/>
        </w:trPr>
        <w:tc>
          <w:tcPr>
            <w:tcW w:w="57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127</w:t>
            </w:r>
          </w:p>
        </w:tc>
        <w:tc>
          <w:tcPr>
            <w:tcW w:w="36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left"/>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中石油青竹加油站</w:t>
            </w:r>
          </w:p>
        </w:tc>
        <w:tc>
          <w:tcPr>
            <w:tcW w:w="1915"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汽油、柴油</w:t>
            </w:r>
          </w:p>
        </w:tc>
        <w:tc>
          <w:tcPr>
            <w:tcW w:w="15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零售</w:t>
            </w:r>
          </w:p>
        </w:tc>
        <w:tc>
          <w:tcPr>
            <w:tcW w:w="1662"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青川县</w:t>
            </w:r>
          </w:p>
        </w:tc>
      </w:tr>
      <w:tr>
        <w:tblPrEx>
          <w:tblCellMar>
            <w:top w:w="0" w:type="dxa"/>
            <w:left w:w="0" w:type="dxa"/>
            <w:bottom w:w="0" w:type="dxa"/>
            <w:right w:w="0" w:type="dxa"/>
          </w:tblCellMar>
        </w:tblPrEx>
        <w:trPr>
          <w:trHeight w:val="567" w:hRule="exact"/>
          <w:jc w:val="center"/>
        </w:trPr>
        <w:tc>
          <w:tcPr>
            <w:tcW w:w="57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128</w:t>
            </w:r>
          </w:p>
        </w:tc>
        <w:tc>
          <w:tcPr>
            <w:tcW w:w="36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left"/>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中石油新竹加油站</w:t>
            </w:r>
          </w:p>
        </w:tc>
        <w:tc>
          <w:tcPr>
            <w:tcW w:w="1915"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汽油、柴油</w:t>
            </w:r>
          </w:p>
        </w:tc>
        <w:tc>
          <w:tcPr>
            <w:tcW w:w="15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零售</w:t>
            </w:r>
          </w:p>
        </w:tc>
        <w:tc>
          <w:tcPr>
            <w:tcW w:w="1662"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青川县</w:t>
            </w:r>
          </w:p>
        </w:tc>
      </w:tr>
      <w:tr>
        <w:tblPrEx>
          <w:tblCellMar>
            <w:top w:w="0" w:type="dxa"/>
            <w:left w:w="0" w:type="dxa"/>
            <w:bottom w:w="0" w:type="dxa"/>
            <w:right w:w="0" w:type="dxa"/>
          </w:tblCellMar>
        </w:tblPrEx>
        <w:trPr>
          <w:trHeight w:val="567" w:hRule="exact"/>
          <w:jc w:val="center"/>
        </w:trPr>
        <w:tc>
          <w:tcPr>
            <w:tcW w:w="57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129</w:t>
            </w:r>
          </w:p>
        </w:tc>
        <w:tc>
          <w:tcPr>
            <w:tcW w:w="36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left"/>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中石油青溪加油站</w:t>
            </w:r>
          </w:p>
        </w:tc>
        <w:tc>
          <w:tcPr>
            <w:tcW w:w="1915"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汽油、柴油</w:t>
            </w:r>
          </w:p>
        </w:tc>
        <w:tc>
          <w:tcPr>
            <w:tcW w:w="15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零售</w:t>
            </w:r>
          </w:p>
        </w:tc>
        <w:tc>
          <w:tcPr>
            <w:tcW w:w="1662"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青川县</w:t>
            </w:r>
          </w:p>
        </w:tc>
      </w:tr>
      <w:tr>
        <w:tblPrEx>
          <w:tblCellMar>
            <w:top w:w="0" w:type="dxa"/>
            <w:left w:w="0" w:type="dxa"/>
            <w:bottom w:w="0" w:type="dxa"/>
            <w:right w:w="0" w:type="dxa"/>
          </w:tblCellMar>
        </w:tblPrEx>
        <w:trPr>
          <w:trHeight w:val="567" w:hRule="exact"/>
          <w:jc w:val="center"/>
        </w:trPr>
        <w:tc>
          <w:tcPr>
            <w:tcW w:w="57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130</w:t>
            </w:r>
          </w:p>
        </w:tc>
        <w:tc>
          <w:tcPr>
            <w:tcW w:w="36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left"/>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中石油白龙湖加油站</w:t>
            </w:r>
          </w:p>
        </w:tc>
        <w:tc>
          <w:tcPr>
            <w:tcW w:w="1915"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汽油、柴油</w:t>
            </w:r>
          </w:p>
        </w:tc>
        <w:tc>
          <w:tcPr>
            <w:tcW w:w="15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零售</w:t>
            </w:r>
          </w:p>
        </w:tc>
        <w:tc>
          <w:tcPr>
            <w:tcW w:w="1662"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青川县</w:t>
            </w:r>
          </w:p>
        </w:tc>
      </w:tr>
      <w:tr>
        <w:tblPrEx>
          <w:tblCellMar>
            <w:top w:w="0" w:type="dxa"/>
            <w:left w:w="0" w:type="dxa"/>
            <w:bottom w:w="0" w:type="dxa"/>
            <w:right w:w="0" w:type="dxa"/>
          </w:tblCellMar>
        </w:tblPrEx>
        <w:trPr>
          <w:trHeight w:val="567" w:hRule="exact"/>
          <w:jc w:val="center"/>
        </w:trPr>
        <w:tc>
          <w:tcPr>
            <w:tcW w:w="57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131</w:t>
            </w:r>
          </w:p>
        </w:tc>
        <w:tc>
          <w:tcPr>
            <w:tcW w:w="36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left"/>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中石油转咀子加油站</w:t>
            </w:r>
          </w:p>
        </w:tc>
        <w:tc>
          <w:tcPr>
            <w:tcW w:w="1915"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汽油、柴油</w:t>
            </w:r>
          </w:p>
        </w:tc>
        <w:tc>
          <w:tcPr>
            <w:tcW w:w="15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零售</w:t>
            </w:r>
          </w:p>
        </w:tc>
        <w:tc>
          <w:tcPr>
            <w:tcW w:w="1662"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青川县</w:t>
            </w:r>
          </w:p>
        </w:tc>
      </w:tr>
      <w:tr>
        <w:tblPrEx>
          <w:tblCellMar>
            <w:top w:w="0" w:type="dxa"/>
            <w:left w:w="0" w:type="dxa"/>
            <w:bottom w:w="0" w:type="dxa"/>
            <w:right w:w="0" w:type="dxa"/>
          </w:tblCellMar>
        </w:tblPrEx>
        <w:trPr>
          <w:trHeight w:val="567" w:hRule="exact"/>
          <w:jc w:val="center"/>
        </w:trPr>
        <w:tc>
          <w:tcPr>
            <w:tcW w:w="57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132</w:t>
            </w:r>
          </w:p>
        </w:tc>
        <w:tc>
          <w:tcPr>
            <w:tcW w:w="36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left"/>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木鱼加油站</w:t>
            </w:r>
          </w:p>
        </w:tc>
        <w:tc>
          <w:tcPr>
            <w:tcW w:w="1915"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汽油、柴油</w:t>
            </w:r>
          </w:p>
        </w:tc>
        <w:tc>
          <w:tcPr>
            <w:tcW w:w="15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零售</w:t>
            </w:r>
          </w:p>
        </w:tc>
        <w:tc>
          <w:tcPr>
            <w:tcW w:w="1662"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青川县</w:t>
            </w:r>
          </w:p>
        </w:tc>
      </w:tr>
      <w:tr>
        <w:tblPrEx>
          <w:tblCellMar>
            <w:top w:w="0" w:type="dxa"/>
            <w:left w:w="0" w:type="dxa"/>
            <w:bottom w:w="0" w:type="dxa"/>
            <w:right w:w="0" w:type="dxa"/>
          </w:tblCellMar>
        </w:tblPrEx>
        <w:trPr>
          <w:trHeight w:val="503" w:hRule="atLeast"/>
          <w:jc w:val="center"/>
        </w:trPr>
        <w:tc>
          <w:tcPr>
            <w:tcW w:w="57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133</w:t>
            </w:r>
          </w:p>
        </w:tc>
        <w:tc>
          <w:tcPr>
            <w:tcW w:w="36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left"/>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延长壳牌（四川）石油有限公司青川县平安加油站</w:t>
            </w:r>
          </w:p>
        </w:tc>
        <w:tc>
          <w:tcPr>
            <w:tcW w:w="1915"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汽油、柴油</w:t>
            </w:r>
          </w:p>
        </w:tc>
        <w:tc>
          <w:tcPr>
            <w:tcW w:w="15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零售</w:t>
            </w:r>
          </w:p>
        </w:tc>
        <w:tc>
          <w:tcPr>
            <w:tcW w:w="1662"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青川县</w:t>
            </w:r>
          </w:p>
        </w:tc>
      </w:tr>
      <w:tr>
        <w:tblPrEx>
          <w:tblCellMar>
            <w:top w:w="0" w:type="dxa"/>
            <w:left w:w="0" w:type="dxa"/>
            <w:bottom w:w="0" w:type="dxa"/>
            <w:right w:w="0" w:type="dxa"/>
          </w:tblCellMar>
        </w:tblPrEx>
        <w:trPr>
          <w:trHeight w:val="567" w:hRule="exact"/>
          <w:jc w:val="center"/>
        </w:trPr>
        <w:tc>
          <w:tcPr>
            <w:tcW w:w="57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134</w:t>
            </w:r>
          </w:p>
        </w:tc>
        <w:tc>
          <w:tcPr>
            <w:tcW w:w="36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left"/>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青川县凉水农机加油站</w:t>
            </w:r>
          </w:p>
        </w:tc>
        <w:tc>
          <w:tcPr>
            <w:tcW w:w="1915"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汽油、柴油</w:t>
            </w:r>
          </w:p>
        </w:tc>
        <w:tc>
          <w:tcPr>
            <w:tcW w:w="15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零售</w:t>
            </w:r>
          </w:p>
        </w:tc>
        <w:tc>
          <w:tcPr>
            <w:tcW w:w="1662"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青川县</w:t>
            </w:r>
          </w:p>
        </w:tc>
      </w:tr>
      <w:tr>
        <w:tblPrEx>
          <w:tblCellMar>
            <w:top w:w="0" w:type="dxa"/>
            <w:left w:w="0" w:type="dxa"/>
            <w:bottom w:w="0" w:type="dxa"/>
            <w:right w:w="0" w:type="dxa"/>
          </w:tblCellMar>
        </w:tblPrEx>
        <w:trPr>
          <w:trHeight w:val="567" w:hRule="exact"/>
          <w:jc w:val="center"/>
        </w:trPr>
        <w:tc>
          <w:tcPr>
            <w:tcW w:w="57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135</w:t>
            </w:r>
          </w:p>
        </w:tc>
        <w:tc>
          <w:tcPr>
            <w:tcW w:w="36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left"/>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青川县关庄加油站</w:t>
            </w:r>
          </w:p>
        </w:tc>
        <w:tc>
          <w:tcPr>
            <w:tcW w:w="1915"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汽油、柴油</w:t>
            </w:r>
          </w:p>
        </w:tc>
        <w:tc>
          <w:tcPr>
            <w:tcW w:w="15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零售</w:t>
            </w:r>
          </w:p>
        </w:tc>
        <w:tc>
          <w:tcPr>
            <w:tcW w:w="1662"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青川县</w:t>
            </w:r>
          </w:p>
        </w:tc>
      </w:tr>
      <w:tr>
        <w:tblPrEx>
          <w:tblCellMar>
            <w:top w:w="0" w:type="dxa"/>
            <w:left w:w="0" w:type="dxa"/>
            <w:bottom w:w="0" w:type="dxa"/>
            <w:right w:w="0" w:type="dxa"/>
          </w:tblCellMar>
        </w:tblPrEx>
        <w:trPr>
          <w:trHeight w:val="567" w:hRule="exact"/>
          <w:jc w:val="center"/>
        </w:trPr>
        <w:tc>
          <w:tcPr>
            <w:tcW w:w="57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136</w:t>
            </w:r>
          </w:p>
        </w:tc>
        <w:tc>
          <w:tcPr>
            <w:tcW w:w="36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left"/>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青川县龙池加油站</w:t>
            </w:r>
          </w:p>
        </w:tc>
        <w:tc>
          <w:tcPr>
            <w:tcW w:w="1915"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汽油、柴油</w:t>
            </w:r>
          </w:p>
        </w:tc>
        <w:tc>
          <w:tcPr>
            <w:tcW w:w="15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零售</w:t>
            </w:r>
          </w:p>
        </w:tc>
        <w:tc>
          <w:tcPr>
            <w:tcW w:w="1662"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青川县</w:t>
            </w:r>
          </w:p>
        </w:tc>
      </w:tr>
      <w:tr>
        <w:tblPrEx>
          <w:tblCellMar>
            <w:top w:w="0" w:type="dxa"/>
            <w:left w:w="0" w:type="dxa"/>
            <w:bottom w:w="0" w:type="dxa"/>
            <w:right w:w="0" w:type="dxa"/>
          </w:tblCellMar>
        </w:tblPrEx>
        <w:trPr>
          <w:trHeight w:val="567" w:hRule="exact"/>
          <w:jc w:val="center"/>
        </w:trPr>
        <w:tc>
          <w:tcPr>
            <w:tcW w:w="57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137</w:t>
            </w:r>
          </w:p>
        </w:tc>
        <w:tc>
          <w:tcPr>
            <w:tcW w:w="36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left"/>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三堆镇迎宾路加油站</w:t>
            </w:r>
          </w:p>
        </w:tc>
        <w:tc>
          <w:tcPr>
            <w:tcW w:w="1915"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汽油、柴油</w:t>
            </w:r>
          </w:p>
        </w:tc>
        <w:tc>
          <w:tcPr>
            <w:tcW w:w="15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零售</w:t>
            </w:r>
          </w:p>
        </w:tc>
        <w:tc>
          <w:tcPr>
            <w:tcW w:w="1662"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利州区</w:t>
            </w:r>
          </w:p>
        </w:tc>
      </w:tr>
      <w:tr>
        <w:tblPrEx>
          <w:tblCellMar>
            <w:top w:w="0" w:type="dxa"/>
            <w:left w:w="0" w:type="dxa"/>
            <w:bottom w:w="0" w:type="dxa"/>
            <w:right w:w="0" w:type="dxa"/>
          </w:tblCellMar>
        </w:tblPrEx>
        <w:trPr>
          <w:trHeight w:val="567" w:hRule="exact"/>
          <w:jc w:val="center"/>
        </w:trPr>
        <w:tc>
          <w:tcPr>
            <w:tcW w:w="57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138</w:t>
            </w:r>
          </w:p>
        </w:tc>
        <w:tc>
          <w:tcPr>
            <w:tcW w:w="36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left"/>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广元利泰电力有限公司严家湾加油站</w:t>
            </w:r>
          </w:p>
        </w:tc>
        <w:tc>
          <w:tcPr>
            <w:tcW w:w="1915"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汽油、柴油</w:t>
            </w:r>
          </w:p>
        </w:tc>
        <w:tc>
          <w:tcPr>
            <w:tcW w:w="15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零售</w:t>
            </w:r>
          </w:p>
        </w:tc>
        <w:tc>
          <w:tcPr>
            <w:tcW w:w="1662"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利州区</w:t>
            </w:r>
          </w:p>
        </w:tc>
      </w:tr>
      <w:tr>
        <w:tblPrEx>
          <w:tblCellMar>
            <w:top w:w="0" w:type="dxa"/>
            <w:left w:w="0" w:type="dxa"/>
            <w:bottom w:w="0" w:type="dxa"/>
            <w:right w:w="0" w:type="dxa"/>
          </w:tblCellMar>
        </w:tblPrEx>
        <w:trPr>
          <w:trHeight w:val="503" w:hRule="atLeast"/>
          <w:jc w:val="center"/>
        </w:trPr>
        <w:tc>
          <w:tcPr>
            <w:tcW w:w="57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139</w:t>
            </w:r>
          </w:p>
        </w:tc>
        <w:tc>
          <w:tcPr>
            <w:tcW w:w="36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left"/>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四川广运集团股份有限公司油材料分公司（柴油）</w:t>
            </w:r>
          </w:p>
        </w:tc>
        <w:tc>
          <w:tcPr>
            <w:tcW w:w="1915"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汽油、柴油</w:t>
            </w:r>
          </w:p>
        </w:tc>
        <w:tc>
          <w:tcPr>
            <w:tcW w:w="15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零售</w:t>
            </w:r>
          </w:p>
        </w:tc>
        <w:tc>
          <w:tcPr>
            <w:tcW w:w="1662"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利州区</w:t>
            </w:r>
          </w:p>
        </w:tc>
      </w:tr>
      <w:tr>
        <w:tblPrEx>
          <w:tblCellMar>
            <w:top w:w="0" w:type="dxa"/>
            <w:left w:w="0" w:type="dxa"/>
            <w:bottom w:w="0" w:type="dxa"/>
            <w:right w:w="0" w:type="dxa"/>
          </w:tblCellMar>
        </w:tblPrEx>
        <w:trPr>
          <w:trHeight w:val="567" w:hRule="exact"/>
          <w:jc w:val="center"/>
        </w:trPr>
        <w:tc>
          <w:tcPr>
            <w:tcW w:w="57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140</w:t>
            </w:r>
          </w:p>
        </w:tc>
        <w:tc>
          <w:tcPr>
            <w:tcW w:w="36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left"/>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广元市荣山镇党家岩加油站</w:t>
            </w:r>
          </w:p>
        </w:tc>
        <w:tc>
          <w:tcPr>
            <w:tcW w:w="1915"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汽油、柴油</w:t>
            </w:r>
          </w:p>
        </w:tc>
        <w:tc>
          <w:tcPr>
            <w:tcW w:w="15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零售</w:t>
            </w:r>
          </w:p>
        </w:tc>
        <w:tc>
          <w:tcPr>
            <w:tcW w:w="1662"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利州区</w:t>
            </w:r>
          </w:p>
        </w:tc>
      </w:tr>
      <w:tr>
        <w:tblPrEx>
          <w:tblCellMar>
            <w:top w:w="0" w:type="dxa"/>
            <w:left w:w="0" w:type="dxa"/>
            <w:bottom w:w="0" w:type="dxa"/>
            <w:right w:w="0" w:type="dxa"/>
          </w:tblCellMar>
        </w:tblPrEx>
        <w:trPr>
          <w:trHeight w:val="567" w:hRule="exact"/>
          <w:jc w:val="center"/>
        </w:trPr>
        <w:tc>
          <w:tcPr>
            <w:tcW w:w="57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141</w:t>
            </w:r>
          </w:p>
        </w:tc>
        <w:tc>
          <w:tcPr>
            <w:tcW w:w="36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left"/>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广甘高速宝轮服务区（左）加油站</w:t>
            </w:r>
          </w:p>
        </w:tc>
        <w:tc>
          <w:tcPr>
            <w:tcW w:w="1915"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汽油、柴油</w:t>
            </w:r>
          </w:p>
        </w:tc>
        <w:tc>
          <w:tcPr>
            <w:tcW w:w="15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零售</w:t>
            </w:r>
          </w:p>
        </w:tc>
        <w:tc>
          <w:tcPr>
            <w:tcW w:w="1662"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利州区</w:t>
            </w:r>
          </w:p>
        </w:tc>
      </w:tr>
      <w:tr>
        <w:tblPrEx>
          <w:tblCellMar>
            <w:top w:w="0" w:type="dxa"/>
            <w:left w:w="0" w:type="dxa"/>
            <w:bottom w:w="0" w:type="dxa"/>
            <w:right w:w="0" w:type="dxa"/>
          </w:tblCellMar>
        </w:tblPrEx>
        <w:trPr>
          <w:trHeight w:val="567" w:hRule="exact"/>
          <w:jc w:val="center"/>
        </w:trPr>
        <w:tc>
          <w:tcPr>
            <w:tcW w:w="57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142</w:t>
            </w:r>
          </w:p>
        </w:tc>
        <w:tc>
          <w:tcPr>
            <w:tcW w:w="36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left"/>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中石油石龙加油站</w:t>
            </w:r>
          </w:p>
        </w:tc>
        <w:tc>
          <w:tcPr>
            <w:tcW w:w="1915"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汽油、柴油</w:t>
            </w:r>
          </w:p>
        </w:tc>
        <w:tc>
          <w:tcPr>
            <w:tcW w:w="15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零售</w:t>
            </w:r>
          </w:p>
        </w:tc>
        <w:tc>
          <w:tcPr>
            <w:tcW w:w="1662"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利州区</w:t>
            </w:r>
          </w:p>
        </w:tc>
      </w:tr>
      <w:tr>
        <w:tblPrEx>
          <w:tblCellMar>
            <w:top w:w="0" w:type="dxa"/>
            <w:left w:w="0" w:type="dxa"/>
            <w:bottom w:w="0" w:type="dxa"/>
            <w:right w:w="0" w:type="dxa"/>
          </w:tblCellMar>
        </w:tblPrEx>
        <w:trPr>
          <w:trHeight w:val="567" w:hRule="exact"/>
          <w:jc w:val="center"/>
        </w:trPr>
        <w:tc>
          <w:tcPr>
            <w:tcW w:w="57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143</w:t>
            </w:r>
          </w:p>
        </w:tc>
        <w:tc>
          <w:tcPr>
            <w:tcW w:w="36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left"/>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中石油井田加油站</w:t>
            </w:r>
          </w:p>
        </w:tc>
        <w:tc>
          <w:tcPr>
            <w:tcW w:w="1915"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汽油、柴油</w:t>
            </w:r>
          </w:p>
        </w:tc>
        <w:tc>
          <w:tcPr>
            <w:tcW w:w="15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零售</w:t>
            </w:r>
          </w:p>
        </w:tc>
        <w:tc>
          <w:tcPr>
            <w:tcW w:w="1662"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利州区</w:t>
            </w:r>
          </w:p>
        </w:tc>
      </w:tr>
      <w:tr>
        <w:tblPrEx>
          <w:tblCellMar>
            <w:top w:w="0" w:type="dxa"/>
            <w:left w:w="0" w:type="dxa"/>
            <w:bottom w:w="0" w:type="dxa"/>
            <w:right w:w="0" w:type="dxa"/>
          </w:tblCellMar>
        </w:tblPrEx>
        <w:trPr>
          <w:trHeight w:val="567" w:hRule="exact"/>
          <w:jc w:val="center"/>
        </w:trPr>
        <w:tc>
          <w:tcPr>
            <w:tcW w:w="57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144</w:t>
            </w:r>
          </w:p>
        </w:tc>
        <w:tc>
          <w:tcPr>
            <w:tcW w:w="36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left"/>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中石油清江加油站</w:t>
            </w:r>
          </w:p>
        </w:tc>
        <w:tc>
          <w:tcPr>
            <w:tcW w:w="1915"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汽油、柴油</w:t>
            </w:r>
          </w:p>
        </w:tc>
        <w:tc>
          <w:tcPr>
            <w:tcW w:w="15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零售</w:t>
            </w:r>
          </w:p>
        </w:tc>
        <w:tc>
          <w:tcPr>
            <w:tcW w:w="1662"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利州区</w:t>
            </w:r>
          </w:p>
        </w:tc>
      </w:tr>
      <w:tr>
        <w:tblPrEx>
          <w:tblCellMar>
            <w:top w:w="0" w:type="dxa"/>
            <w:left w:w="0" w:type="dxa"/>
            <w:bottom w:w="0" w:type="dxa"/>
            <w:right w:w="0" w:type="dxa"/>
          </w:tblCellMar>
        </w:tblPrEx>
        <w:trPr>
          <w:trHeight w:val="567" w:hRule="exact"/>
          <w:jc w:val="center"/>
        </w:trPr>
        <w:tc>
          <w:tcPr>
            <w:tcW w:w="57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145</w:t>
            </w:r>
          </w:p>
        </w:tc>
        <w:tc>
          <w:tcPr>
            <w:tcW w:w="36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left"/>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中石油雪峰九华加油站</w:t>
            </w:r>
          </w:p>
        </w:tc>
        <w:tc>
          <w:tcPr>
            <w:tcW w:w="1915"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汽油、柴油</w:t>
            </w:r>
          </w:p>
        </w:tc>
        <w:tc>
          <w:tcPr>
            <w:tcW w:w="15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零售</w:t>
            </w:r>
          </w:p>
        </w:tc>
        <w:tc>
          <w:tcPr>
            <w:tcW w:w="1662"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利州区</w:t>
            </w:r>
          </w:p>
        </w:tc>
      </w:tr>
      <w:tr>
        <w:tblPrEx>
          <w:tblCellMar>
            <w:top w:w="0" w:type="dxa"/>
            <w:left w:w="0" w:type="dxa"/>
            <w:bottom w:w="0" w:type="dxa"/>
            <w:right w:w="0" w:type="dxa"/>
          </w:tblCellMar>
        </w:tblPrEx>
        <w:trPr>
          <w:trHeight w:val="567" w:hRule="exact"/>
          <w:jc w:val="center"/>
        </w:trPr>
        <w:tc>
          <w:tcPr>
            <w:tcW w:w="57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146</w:t>
            </w:r>
          </w:p>
        </w:tc>
        <w:tc>
          <w:tcPr>
            <w:tcW w:w="36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left"/>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中石油荣山加油站</w:t>
            </w:r>
          </w:p>
        </w:tc>
        <w:tc>
          <w:tcPr>
            <w:tcW w:w="1915"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汽油、柴油</w:t>
            </w:r>
          </w:p>
        </w:tc>
        <w:tc>
          <w:tcPr>
            <w:tcW w:w="15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零售</w:t>
            </w:r>
          </w:p>
        </w:tc>
        <w:tc>
          <w:tcPr>
            <w:tcW w:w="1662"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利州区</w:t>
            </w:r>
          </w:p>
        </w:tc>
      </w:tr>
      <w:tr>
        <w:tblPrEx>
          <w:tblCellMar>
            <w:top w:w="0" w:type="dxa"/>
            <w:left w:w="0" w:type="dxa"/>
            <w:bottom w:w="0" w:type="dxa"/>
            <w:right w:w="0" w:type="dxa"/>
          </w:tblCellMar>
        </w:tblPrEx>
        <w:trPr>
          <w:trHeight w:val="567" w:hRule="exact"/>
          <w:jc w:val="center"/>
        </w:trPr>
        <w:tc>
          <w:tcPr>
            <w:tcW w:w="57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147</w:t>
            </w:r>
          </w:p>
        </w:tc>
        <w:tc>
          <w:tcPr>
            <w:tcW w:w="36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left"/>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中石油增辉加油站</w:t>
            </w:r>
          </w:p>
        </w:tc>
        <w:tc>
          <w:tcPr>
            <w:tcW w:w="1915"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汽油、柴油</w:t>
            </w:r>
          </w:p>
        </w:tc>
        <w:tc>
          <w:tcPr>
            <w:tcW w:w="15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零售</w:t>
            </w:r>
          </w:p>
        </w:tc>
        <w:tc>
          <w:tcPr>
            <w:tcW w:w="1662"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利州区</w:t>
            </w:r>
          </w:p>
        </w:tc>
      </w:tr>
      <w:tr>
        <w:tblPrEx>
          <w:tblCellMar>
            <w:top w:w="0" w:type="dxa"/>
            <w:left w:w="0" w:type="dxa"/>
            <w:bottom w:w="0" w:type="dxa"/>
            <w:right w:w="0" w:type="dxa"/>
          </w:tblCellMar>
        </w:tblPrEx>
        <w:trPr>
          <w:trHeight w:val="567" w:hRule="exact"/>
          <w:jc w:val="center"/>
        </w:trPr>
        <w:tc>
          <w:tcPr>
            <w:tcW w:w="57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148</w:t>
            </w:r>
          </w:p>
        </w:tc>
        <w:tc>
          <w:tcPr>
            <w:tcW w:w="36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left"/>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中石油凤凰加油站</w:t>
            </w:r>
          </w:p>
        </w:tc>
        <w:tc>
          <w:tcPr>
            <w:tcW w:w="1915"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汽油、柴油</w:t>
            </w:r>
          </w:p>
        </w:tc>
        <w:tc>
          <w:tcPr>
            <w:tcW w:w="15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零售</w:t>
            </w:r>
          </w:p>
        </w:tc>
        <w:tc>
          <w:tcPr>
            <w:tcW w:w="1662"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利州区</w:t>
            </w:r>
          </w:p>
        </w:tc>
      </w:tr>
      <w:tr>
        <w:tblPrEx>
          <w:tblCellMar>
            <w:top w:w="0" w:type="dxa"/>
            <w:left w:w="0" w:type="dxa"/>
            <w:bottom w:w="0" w:type="dxa"/>
            <w:right w:w="0" w:type="dxa"/>
          </w:tblCellMar>
        </w:tblPrEx>
        <w:trPr>
          <w:trHeight w:val="567" w:hRule="exact"/>
          <w:jc w:val="center"/>
        </w:trPr>
        <w:tc>
          <w:tcPr>
            <w:tcW w:w="57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149</w:t>
            </w:r>
          </w:p>
        </w:tc>
        <w:tc>
          <w:tcPr>
            <w:tcW w:w="36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left"/>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中石油则天加油站</w:t>
            </w:r>
          </w:p>
        </w:tc>
        <w:tc>
          <w:tcPr>
            <w:tcW w:w="1915"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汽油、柴油</w:t>
            </w:r>
          </w:p>
        </w:tc>
        <w:tc>
          <w:tcPr>
            <w:tcW w:w="15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零售</w:t>
            </w:r>
          </w:p>
        </w:tc>
        <w:tc>
          <w:tcPr>
            <w:tcW w:w="1662"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利州区</w:t>
            </w:r>
          </w:p>
        </w:tc>
      </w:tr>
      <w:tr>
        <w:tblPrEx>
          <w:tblCellMar>
            <w:top w:w="0" w:type="dxa"/>
            <w:left w:w="0" w:type="dxa"/>
            <w:bottom w:w="0" w:type="dxa"/>
            <w:right w:w="0" w:type="dxa"/>
          </w:tblCellMar>
        </w:tblPrEx>
        <w:trPr>
          <w:trHeight w:val="567" w:hRule="exact"/>
          <w:jc w:val="center"/>
        </w:trPr>
        <w:tc>
          <w:tcPr>
            <w:tcW w:w="57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150</w:t>
            </w:r>
          </w:p>
        </w:tc>
        <w:tc>
          <w:tcPr>
            <w:tcW w:w="36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left"/>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中石油东坝加油站</w:t>
            </w:r>
          </w:p>
        </w:tc>
        <w:tc>
          <w:tcPr>
            <w:tcW w:w="1915"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汽油、柴油</w:t>
            </w:r>
          </w:p>
        </w:tc>
        <w:tc>
          <w:tcPr>
            <w:tcW w:w="15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零售</w:t>
            </w:r>
          </w:p>
        </w:tc>
        <w:tc>
          <w:tcPr>
            <w:tcW w:w="1662"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利州区</w:t>
            </w:r>
          </w:p>
        </w:tc>
      </w:tr>
      <w:tr>
        <w:tblPrEx>
          <w:tblCellMar>
            <w:top w:w="0" w:type="dxa"/>
            <w:left w:w="0" w:type="dxa"/>
            <w:bottom w:w="0" w:type="dxa"/>
            <w:right w:w="0" w:type="dxa"/>
          </w:tblCellMar>
        </w:tblPrEx>
        <w:trPr>
          <w:trHeight w:val="567" w:hRule="exact"/>
          <w:jc w:val="center"/>
        </w:trPr>
        <w:tc>
          <w:tcPr>
            <w:tcW w:w="57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151</w:t>
            </w:r>
          </w:p>
        </w:tc>
        <w:tc>
          <w:tcPr>
            <w:tcW w:w="36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left"/>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中石油广巴加油站</w:t>
            </w:r>
          </w:p>
        </w:tc>
        <w:tc>
          <w:tcPr>
            <w:tcW w:w="1915"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汽油、柴油</w:t>
            </w:r>
          </w:p>
        </w:tc>
        <w:tc>
          <w:tcPr>
            <w:tcW w:w="15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零售</w:t>
            </w:r>
          </w:p>
        </w:tc>
        <w:tc>
          <w:tcPr>
            <w:tcW w:w="1662"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利州区</w:t>
            </w:r>
          </w:p>
        </w:tc>
      </w:tr>
      <w:tr>
        <w:tblPrEx>
          <w:tblCellMar>
            <w:top w:w="0" w:type="dxa"/>
            <w:left w:w="0" w:type="dxa"/>
            <w:bottom w:w="0" w:type="dxa"/>
            <w:right w:w="0" w:type="dxa"/>
          </w:tblCellMar>
        </w:tblPrEx>
        <w:trPr>
          <w:trHeight w:val="567" w:hRule="exact"/>
          <w:jc w:val="center"/>
        </w:trPr>
        <w:tc>
          <w:tcPr>
            <w:tcW w:w="57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152</w:t>
            </w:r>
          </w:p>
        </w:tc>
        <w:tc>
          <w:tcPr>
            <w:tcW w:w="36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left"/>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中石油川北加油广场</w:t>
            </w:r>
          </w:p>
        </w:tc>
        <w:tc>
          <w:tcPr>
            <w:tcW w:w="1915"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汽油、柴油</w:t>
            </w:r>
          </w:p>
        </w:tc>
        <w:tc>
          <w:tcPr>
            <w:tcW w:w="15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零售</w:t>
            </w:r>
          </w:p>
        </w:tc>
        <w:tc>
          <w:tcPr>
            <w:tcW w:w="1662"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利州区</w:t>
            </w:r>
          </w:p>
        </w:tc>
      </w:tr>
      <w:tr>
        <w:tblPrEx>
          <w:tblCellMar>
            <w:top w:w="0" w:type="dxa"/>
            <w:left w:w="0" w:type="dxa"/>
            <w:bottom w:w="0" w:type="dxa"/>
            <w:right w:w="0" w:type="dxa"/>
          </w:tblCellMar>
        </w:tblPrEx>
        <w:trPr>
          <w:trHeight w:val="567" w:hRule="exact"/>
          <w:jc w:val="center"/>
        </w:trPr>
        <w:tc>
          <w:tcPr>
            <w:tcW w:w="57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153</w:t>
            </w:r>
          </w:p>
        </w:tc>
        <w:tc>
          <w:tcPr>
            <w:tcW w:w="36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left"/>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中石油城北加油站</w:t>
            </w:r>
          </w:p>
        </w:tc>
        <w:tc>
          <w:tcPr>
            <w:tcW w:w="1915"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汽油、柴油</w:t>
            </w:r>
          </w:p>
        </w:tc>
        <w:tc>
          <w:tcPr>
            <w:tcW w:w="15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零售</w:t>
            </w:r>
          </w:p>
        </w:tc>
        <w:tc>
          <w:tcPr>
            <w:tcW w:w="1662"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利州区</w:t>
            </w:r>
          </w:p>
        </w:tc>
      </w:tr>
      <w:tr>
        <w:tblPrEx>
          <w:tblCellMar>
            <w:top w:w="0" w:type="dxa"/>
            <w:left w:w="0" w:type="dxa"/>
            <w:bottom w:w="0" w:type="dxa"/>
            <w:right w:w="0" w:type="dxa"/>
          </w:tblCellMar>
        </w:tblPrEx>
        <w:trPr>
          <w:trHeight w:val="567" w:hRule="exact"/>
          <w:jc w:val="center"/>
        </w:trPr>
        <w:tc>
          <w:tcPr>
            <w:tcW w:w="57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154</w:t>
            </w:r>
          </w:p>
        </w:tc>
        <w:tc>
          <w:tcPr>
            <w:tcW w:w="36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left"/>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广元市石油有限公司东环加油站</w:t>
            </w:r>
          </w:p>
        </w:tc>
        <w:tc>
          <w:tcPr>
            <w:tcW w:w="1915"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汽油、柴油</w:t>
            </w:r>
          </w:p>
        </w:tc>
        <w:tc>
          <w:tcPr>
            <w:tcW w:w="15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零售</w:t>
            </w:r>
          </w:p>
        </w:tc>
        <w:tc>
          <w:tcPr>
            <w:tcW w:w="1662"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利州区</w:t>
            </w:r>
          </w:p>
        </w:tc>
      </w:tr>
      <w:tr>
        <w:tblPrEx>
          <w:tblCellMar>
            <w:top w:w="0" w:type="dxa"/>
            <w:left w:w="0" w:type="dxa"/>
            <w:bottom w:w="0" w:type="dxa"/>
            <w:right w:w="0" w:type="dxa"/>
          </w:tblCellMar>
        </w:tblPrEx>
        <w:trPr>
          <w:trHeight w:val="567" w:hRule="exact"/>
          <w:jc w:val="center"/>
        </w:trPr>
        <w:tc>
          <w:tcPr>
            <w:tcW w:w="57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155</w:t>
            </w:r>
          </w:p>
        </w:tc>
        <w:tc>
          <w:tcPr>
            <w:tcW w:w="36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left"/>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广元市石油有限公司金洞加油站</w:t>
            </w:r>
          </w:p>
        </w:tc>
        <w:tc>
          <w:tcPr>
            <w:tcW w:w="1915"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汽油、柴油</w:t>
            </w:r>
          </w:p>
        </w:tc>
        <w:tc>
          <w:tcPr>
            <w:tcW w:w="15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零售</w:t>
            </w:r>
          </w:p>
        </w:tc>
        <w:tc>
          <w:tcPr>
            <w:tcW w:w="1662"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利州区</w:t>
            </w:r>
          </w:p>
        </w:tc>
      </w:tr>
      <w:tr>
        <w:tblPrEx>
          <w:tblCellMar>
            <w:top w:w="0" w:type="dxa"/>
            <w:left w:w="0" w:type="dxa"/>
            <w:bottom w:w="0" w:type="dxa"/>
            <w:right w:w="0" w:type="dxa"/>
          </w:tblCellMar>
        </w:tblPrEx>
        <w:trPr>
          <w:trHeight w:val="567" w:hRule="exact"/>
          <w:jc w:val="center"/>
        </w:trPr>
        <w:tc>
          <w:tcPr>
            <w:tcW w:w="57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156</w:t>
            </w:r>
          </w:p>
        </w:tc>
        <w:tc>
          <w:tcPr>
            <w:tcW w:w="36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left"/>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广元市石油有限公司城东加油站</w:t>
            </w:r>
          </w:p>
        </w:tc>
        <w:tc>
          <w:tcPr>
            <w:tcW w:w="1915"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汽油、柴油</w:t>
            </w:r>
          </w:p>
        </w:tc>
        <w:tc>
          <w:tcPr>
            <w:tcW w:w="15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零售</w:t>
            </w:r>
          </w:p>
        </w:tc>
        <w:tc>
          <w:tcPr>
            <w:tcW w:w="1662"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利州区</w:t>
            </w:r>
          </w:p>
        </w:tc>
      </w:tr>
      <w:tr>
        <w:tblPrEx>
          <w:tblCellMar>
            <w:top w:w="0" w:type="dxa"/>
            <w:left w:w="0" w:type="dxa"/>
            <w:bottom w:w="0" w:type="dxa"/>
            <w:right w:w="0" w:type="dxa"/>
          </w:tblCellMar>
        </w:tblPrEx>
        <w:trPr>
          <w:trHeight w:val="567" w:hRule="exact"/>
          <w:jc w:val="center"/>
        </w:trPr>
        <w:tc>
          <w:tcPr>
            <w:tcW w:w="57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157</w:t>
            </w:r>
          </w:p>
        </w:tc>
        <w:tc>
          <w:tcPr>
            <w:tcW w:w="36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left"/>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永宁加油站</w:t>
            </w:r>
          </w:p>
        </w:tc>
        <w:tc>
          <w:tcPr>
            <w:tcW w:w="1915"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汽油、柴油</w:t>
            </w:r>
          </w:p>
        </w:tc>
        <w:tc>
          <w:tcPr>
            <w:tcW w:w="15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零售</w:t>
            </w:r>
          </w:p>
        </w:tc>
        <w:tc>
          <w:tcPr>
            <w:tcW w:w="1662"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昭化区</w:t>
            </w:r>
          </w:p>
        </w:tc>
      </w:tr>
      <w:tr>
        <w:tblPrEx>
          <w:tblCellMar>
            <w:top w:w="0" w:type="dxa"/>
            <w:left w:w="0" w:type="dxa"/>
            <w:bottom w:w="0" w:type="dxa"/>
            <w:right w:w="0" w:type="dxa"/>
          </w:tblCellMar>
        </w:tblPrEx>
        <w:trPr>
          <w:trHeight w:val="567" w:hRule="exact"/>
          <w:jc w:val="center"/>
        </w:trPr>
        <w:tc>
          <w:tcPr>
            <w:tcW w:w="57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158</w:t>
            </w:r>
          </w:p>
        </w:tc>
        <w:tc>
          <w:tcPr>
            <w:tcW w:w="36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left"/>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太公加油站</w:t>
            </w:r>
          </w:p>
        </w:tc>
        <w:tc>
          <w:tcPr>
            <w:tcW w:w="1915"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汽油、柴油</w:t>
            </w:r>
          </w:p>
        </w:tc>
        <w:tc>
          <w:tcPr>
            <w:tcW w:w="15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零售</w:t>
            </w:r>
          </w:p>
        </w:tc>
        <w:tc>
          <w:tcPr>
            <w:tcW w:w="1662"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昭化区</w:t>
            </w:r>
          </w:p>
        </w:tc>
      </w:tr>
      <w:tr>
        <w:tblPrEx>
          <w:tblCellMar>
            <w:top w:w="0" w:type="dxa"/>
            <w:left w:w="0" w:type="dxa"/>
            <w:bottom w:w="0" w:type="dxa"/>
            <w:right w:w="0" w:type="dxa"/>
          </w:tblCellMar>
        </w:tblPrEx>
        <w:trPr>
          <w:trHeight w:val="567" w:hRule="exact"/>
          <w:jc w:val="center"/>
        </w:trPr>
        <w:tc>
          <w:tcPr>
            <w:tcW w:w="57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159</w:t>
            </w:r>
          </w:p>
        </w:tc>
        <w:tc>
          <w:tcPr>
            <w:tcW w:w="36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left"/>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石井加油站</w:t>
            </w:r>
          </w:p>
        </w:tc>
        <w:tc>
          <w:tcPr>
            <w:tcW w:w="1915"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汽油、柴油</w:t>
            </w:r>
          </w:p>
        </w:tc>
        <w:tc>
          <w:tcPr>
            <w:tcW w:w="15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零售</w:t>
            </w:r>
          </w:p>
        </w:tc>
        <w:tc>
          <w:tcPr>
            <w:tcW w:w="1662"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昭化区</w:t>
            </w:r>
          </w:p>
        </w:tc>
      </w:tr>
      <w:tr>
        <w:tblPrEx>
          <w:tblCellMar>
            <w:top w:w="0" w:type="dxa"/>
            <w:left w:w="0" w:type="dxa"/>
            <w:bottom w:w="0" w:type="dxa"/>
            <w:right w:w="0" w:type="dxa"/>
          </w:tblCellMar>
        </w:tblPrEx>
        <w:trPr>
          <w:trHeight w:val="567" w:hRule="exact"/>
          <w:jc w:val="center"/>
        </w:trPr>
        <w:tc>
          <w:tcPr>
            <w:tcW w:w="57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160</w:t>
            </w:r>
          </w:p>
        </w:tc>
        <w:tc>
          <w:tcPr>
            <w:tcW w:w="36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left"/>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白果加油站</w:t>
            </w:r>
          </w:p>
        </w:tc>
        <w:tc>
          <w:tcPr>
            <w:tcW w:w="1915"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汽油、柴油</w:t>
            </w:r>
          </w:p>
        </w:tc>
        <w:tc>
          <w:tcPr>
            <w:tcW w:w="15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零售</w:t>
            </w:r>
          </w:p>
        </w:tc>
        <w:tc>
          <w:tcPr>
            <w:tcW w:w="1662"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昭化区</w:t>
            </w:r>
          </w:p>
        </w:tc>
      </w:tr>
      <w:tr>
        <w:tblPrEx>
          <w:tblCellMar>
            <w:top w:w="0" w:type="dxa"/>
            <w:left w:w="0" w:type="dxa"/>
            <w:bottom w:w="0" w:type="dxa"/>
            <w:right w:w="0" w:type="dxa"/>
          </w:tblCellMar>
        </w:tblPrEx>
        <w:trPr>
          <w:trHeight w:val="567" w:hRule="exact"/>
          <w:jc w:val="center"/>
        </w:trPr>
        <w:tc>
          <w:tcPr>
            <w:tcW w:w="57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161</w:t>
            </w:r>
          </w:p>
        </w:tc>
        <w:tc>
          <w:tcPr>
            <w:tcW w:w="36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left"/>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金帽加油站</w:t>
            </w:r>
          </w:p>
        </w:tc>
        <w:tc>
          <w:tcPr>
            <w:tcW w:w="1915"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汽油、柴油</w:t>
            </w:r>
          </w:p>
        </w:tc>
        <w:tc>
          <w:tcPr>
            <w:tcW w:w="15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零售</w:t>
            </w:r>
          </w:p>
        </w:tc>
        <w:tc>
          <w:tcPr>
            <w:tcW w:w="1662"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昭化区</w:t>
            </w:r>
          </w:p>
        </w:tc>
      </w:tr>
      <w:tr>
        <w:tblPrEx>
          <w:tblCellMar>
            <w:top w:w="0" w:type="dxa"/>
            <w:left w:w="0" w:type="dxa"/>
            <w:bottom w:w="0" w:type="dxa"/>
            <w:right w:w="0" w:type="dxa"/>
          </w:tblCellMar>
        </w:tblPrEx>
        <w:trPr>
          <w:trHeight w:val="567" w:hRule="exact"/>
          <w:jc w:val="center"/>
        </w:trPr>
        <w:tc>
          <w:tcPr>
            <w:tcW w:w="57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162</w:t>
            </w:r>
          </w:p>
        </w:tc>
        <w:tc>
          <w:tcPr>
            <w:tcW w:w="36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left"/>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明觉加油站</w:t>
            </w:r>
          </w:p>
        </w:tc>
        <w:tc>
          <w:tcPr>
            <w:tcW w:w="1915"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汽油、柴油</w:t>
            </w:r>
          </w:p>
        </w:tc>
        <w:tc>
          <w:tcPr>
            <w:tcW w:w="15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零售</w:t>
            </w:r>
          </w:p>
        </w:tc>
        <w:tc>
          <w:tcPr>
            <w:tcW w:w="1662"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昭化区</w:t>
            </w:r>
          </w:p>
        </w:tc>
      </w:tr>
      <w:tr>
        <w:tblPrEx>
          <w:tblCellMar>
            <w:top w:w="0" w:type="dxa"/>
            <w:left w:w="0" w:type="dxa"/>
            <w:bottom w:w="0" w:type="dxa"/>
            <w:right w:w="0" w:type="dxa"/>
          </w:tblCellMar>
        </w:tblPrEx>
        <w:trPr>
          <w:trHeight w:val="567" w:hRule="exact"/>
          <w:jc w:val="center"/>
        </w:trPr>
        <w:tc>
          <w:tcPr>
            <w:tcW w:w="57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163</w:t>
            </w:r>
          </w:p>
        </w:tc>
        <w:tc>
          <w:tcPr>
            <w:tcW w:w="36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left"/>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黑水塘加油站</w:t>
            </w:r>
          </w:p>
        </w:tc>
        <w:tc>
          <w:tcPr>
            <w:tcW w:w="1915"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汽油、柴油</w:t>
            </w:r>
          </w:p>
        </w:tc>
        <w:tc>
          <w:tcPr>
            <w:tcW w:w="15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零售</w:t>
            </w:r>
          </w:p>
        </w:tc>
        <w:tc>
          <w:tcPr>
            <w:tcW w:w="1662"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昭化区</w:t>
            </w:r>
          </w:p>
        </w:tc>
      </w:tr>
      <w:tr>
        <w:tblPrEx>
          <w:tblCellMar>
            <w:top w:w="0" w:type="dxa"/>
            <w:left w:w="0" w:type="dxa"/>
            <w:bottom w:w="0" w:type="dxa"/>
            <w:right w:w="0" w:type="dxa"/>
          </w:tblCellMar>
        </w:tblPrEx>
        <w:trPr>
          <w:trHeight w:val="567" w:hRule="exact"/>
          <w:jc w:val="center"/>
        </w:trPr>
        <w:tc>
          <w:tcPr>
            <w:tcW w:w="57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164</w:t>
            </w:r>
          </w:p>
        </w:tc>
        <w:tc>
          <w:tcPr>
            <w:tcW w:w="36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left"/>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昭化加油站</w:t>
            </w:r>
          </w:p>
        </w:tc>
        <w:tc>
          <w:tcPr>
            <w:tcW w:w="1915"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汽油、柴油</w:t>
            </w:r>
          </w:p>
        </w:tc>
        <w:tc>
          <w:tcPr>
            <w:tcW w:w="15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零售</w:t>
            </w:r>
          </w:p>
        </w:tc>
        <w:tc>
          <w:tcPr>
            <w:tcW w:w="1662"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昭化区</w:t>
            </w:r>
          </w:p>
        </w:tc>
      </w:tr>
      <w:tr>
        <w:tblPrEx>
          <w:tblCellMar>
            <w:top w:w="0" w:type="dxa"/>
            <w:left w:w="0" w:type="dxa"/>
            <w:bottom w:w="0" w:type="dxa"/>
            <w:right w:w="0" w:type="dxa"/>
          </w:tblCellMar>
        </w:tblPrEx>
        <w:trPr>
          <w:trHeight w:val="567" w:hRule="exact"/>
          <w:jc w:val="center"/>
        </w:trPr>
        <w:tc>
          <w:tcPr>
            <w:tcW w:w="57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165</w:t>
            </w:r>
          </w:p>
        </w:tc>
        <w:tc>
          <w:tcPr>
            <w:tcW w:w="36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left"/>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市石油公司清水加油站</w:t>
            </w:r>
          </w:p>
        </w:tc>
        <w:tc>
          <w:tcPr>
            <w:tcW w:w="1915"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汽油、柴油</w:t>
            </w:r>
          </w:p>
        </w:tc>
        <w:tc>
          <w:tcPr>
            <w:tcW w:w="15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零售</w:t>
            </w:r>
          </w:p>
        </w:tc>
        <w:tc>
          <w:tcPr>
            <w:tcW w:w="1662"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昭化区</w:t>
            </w:r>
          </w:p>
        </w:tc>
      </w:tr>
      <w:tr>
        <w:tblPrEx>
          <w:tblCellMar>
            <w:top w:w="0" w:type="dxa"/>
            <w:left w:w="0" w:type="dxa"/>
            <w:bottom w:w="0" w:type="dxa"/>
            <w:right w:w="0" w:type="dxa"/>
          </w:tblCellMar>
        </w:tblPrEx>
        <w:trPr>
          <w:trHeight w:val="567" w:hRule="exact"/>
          <w:jc w:val="center"/>
        </w:trPr>
        <w:tc>
          <w:tcPr>
            <w:tcW w:w="57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166</w:t>
            </w:r>
          </w:p>
        </w:tc>
        <w:tc>
          <w:tcPr>
            <w:tcW w:w="36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left"/>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文村加油站</w:t>
            </w:r>
          </w:p>
        </w:tc>
        <w:tc>
          <w:tcPr>
            <w:tcW w:w="1915"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汽油、柴油</w:t>
            </w:r>
          </w:p>
        </w:tc>
        <w:tc>
          <w:tcPr>
            <w:tcW w:w="15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零售</w:t>
            </w:r>
          </w:p>
        </w:tc>
        <w:tc>
          <w:tcPr>
            <w:tcW w:w="1662"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昭化区</w:t>
            </w:r>
          </w:p>
        </w:tc>
      </w:tr>
      <w:tr>
        <w:tblPrEx>
          <w:tblCellMar>
            <w:top w:w="0" w:type="dxa"/>
            <w:left w:w="0" w:type="dxa"/>
            <w:bottom w:w="0" w:type="dxa"/>
            <w:right w:w="0" w:type="dxa"/>
          </w:tblCellMar>
        </w:tblPrEx>
        <w:trPr>
          <w:trHeight w:val="567" w:hRule="exact"/>
          <w:jc w:val="center"/>
        </w:trPr>
        <w:tc>
          <w:tcPr>
            <w:tcW w:w="57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167</w:t>
            </w:r>
          </w:p>
        </w:tc>
        <w:tc>
          <w:tcPr>
            <w:tcW w:w="36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left"/>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中石油卫子加油站</w:t>
            </w:r>
          </w:p>
        </w:tc>
        <w:tc>
          <w:tcPr>
            <w:tcW w:w="1915"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汽油、柴油</w:t>
            </w:r>
          </w:p>
        </w:tc>
        <w:tc>
          <w:tcPr>
            <w:tcW w:w="15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零售</w:t>
            </w:r>
          </w:p>
        </w:tc>
        <w:tc>
          <w:tcPr>
            <w:tcW w:w="1662"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昭化区</w:t>
            </w:r>
          </w:p>
        </w:tc>
      </w:tr>
      <w:tr>
        <w:tblPrEx>
          <w:tblCellMar>
            <w:top w:w="0" w:type="dxa"/>
            <w:left w:w="0" w:type="dxa"/>
            <w:bottom w:w="0" w:type="dxa"/>
            <w:right w:w="0" w:type="dxa"/>
          </w:tblCellMar>
        </w:tblPrEx>
        <w:trPr>
          <w:trHeight w:val="567" w:hRule="exact"/>
          <w:jc w:val="center"/>
        </w:trPr>
        <w:tc>
          <w:tcPr>
            <w:tcW w:w="57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168</w:t>
            </w:r>
          </w:p>
        </w:tc>
        <w:tc>
          <w:tcPr>
            <w:tcW w:w="36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left"/>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中石油元坝加油站</w:t>
            </w:r>
          </w:p>
        </w:tc>
        <w:tc>
          <w:tcPr>
            <w:tcW w:w="1915"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汽油、柴油</w:t>
            </w:r>
          </w:p>
        </w:tc>
        <w:tc>
          <w:tcPr>
            <w:tcW w:w="15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零售</w:t>
            </w:r>
          </w:p>
        </w:tc>
        <w:tc>
          <w:tcPr>
            <w:tcW w:w="1662"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昭化区</w:t>
            </w:r>
          </w:p>
        </w:tc>
      </w:tr>
      <w:tr>
        <w:tblPrEx>
          <w:tblCellMar>
            <w:top w:w="0" w:type="dxa"/>
            <w:left w:w="0" w:type="dxa"/>
            <w:bottom w:w="0" w:type="dxa"/>
            <w:right w:w="0" w:type="dxa"/>
          </w:tblCellMar>
        </w:tblPrEx>
        <w:trPr>
          <w:trHeight w:val="567" w:hRule="exact"/>
          <w:jc w:val="center"/>
        </w:trPr>
        <w:tc>
          <w:tcPr>
            <w:tcW w:w="57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169</w:t>
            </w:r>
          </w:p>
        </w:tc>
        <w:tc>
          <w:tcPr>
            <w:tcW w:w="36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left"/>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中石油希望加油站</w:t>
            </w:r>
          </w:p>
        </w:tc>
        <w:tc>
          <w:tcPr>
            <w:tcW w:w="1915"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汽油、柴油</w:t>
            </w:r>
          </w:p>
        </w:tc>
        <w:tc>
          <w:tcPr>
            <w:tcW w:w="15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零售</w:t>
            </w:r>
          </w:p>
        </w:tc>
        <w:tc>
          <w:tcPr>
            <w:tcW w:w="1662"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昭化区</w:t>
            </w:r>
          </w:p>
        </w:tc>
      </w:tr>
      <w:tr>
        <w:tblPrEx>
          <w:tblCellMar>
            <w:top w:w="0" w:type="dxa"/>
            <w:left w:w="0" w:type="dxa"/>
            <w:bottom w:w="0" w:type="dxa"/>
            <w:right w:w="0" w:type="dxa"/>
          </w:tblCellMar>
        </w:tblPrEx>
        <w:trPr>
          <w:trHeight w:val="567" w:hRule="exact"/>
          <w:jc w:val="center"/>
        </w:trPr>
        <w:tc>
          <w:tcPr>
            <w:tcW w:w="57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170</w:t>
            </w:r>
          </w:p>
        </w:tc>
        <w:tc>
          <w:tcPr>
            <w:tcW w:w="36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left"/>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中石化胜利加油站</w:t>
            </w:r>
          </w:p>
        </w:tc>
        <w:tc>
          <w:tcPr>
            <w:tcW w:w="1915"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汽油、柴油</w:t>
            </w:r>
          </w:p>
        </w:tc>
        <w:tc>
          <w:tcPr>
            <w:tcW w:w="15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零售</w:t>
            </w:r>
          </w:p>
        </w:tc>
        <w:tc>
          <w:tcPr>
            <w:tcW w:w="1662"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昭化区</w:t>
            </w:r>
          </w:p>
        </w:tc>
      </w:tr>
      <w:tr>
        <w:tblPrEx>
          <w:tblCellMar>
            <w:top w:w="0" w:type="dxa"/>
            <w:left w:w="0" w:type="dxa"/>
            <w:bottom w:w="0" w:type="dxa"/>
            <w:right w:w="0" w:type="dxa"/>
          </w:tblCellMar>
        </w:tblPrEx>
        <w:trPr>
          <w:trHeight w:val="567" w:hRule="exact"/>
          <w:jc w:val="center"/>
        </w:trPr>
        <w:tc>
          <w:tcPr>
            <w:tcW w:w="57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171</w:t>
            </w:r>
          </w:p>
        </w:tc>
        <w:tc>
          <w:tcPr>
            <w:tcW w:w="36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left"/>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中石化泰和加油站</w:t>
            </w:r>
          </w:p>
        </w:tc>
        <w:tc>
          <w:tcPr>
            <w:tcW w:w="1915"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汽油、柴油</w:t>
            </w:r>
          </w:p>
        </w:tc>
        <w:tc>
          <w:tcPr>
            <w:tcW w:w="15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零售</w:t>
            </w:r>
          </w:p>
        </w:tc>
        <w:tc>
          <w:tcPr>
            <w:tcW w:w="1662"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昭化区</w:t>
            </w:r>
          </w:p>
        </w:tc>
      </w:tr>
      <w:tr>
        <w:tblPrEx>
          <w:tblCellMar>
            <w:top w:w="0" w:type="dxa"/>
            <w:left w:w="0" w:type="dxa"/>
            <w:bottom w:w="0" w:type="dxa"/>
            <w:right w:w="0" w:type="dxa"/>
          </w:tblCellMar>
        </w:tblPrEx>
        <w:trPr>
          <w:trHeight w:val="567" w:hRule="exact"/>
          <w:jc w:val="center"/>
        </w:trPr>
        <w:tc>
          <w:tcPr>
            <w:tcW w:w="57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172</w:t>
            </w:r>
          </w:p>
        </w:tc>
        <w:tc>
          <w:tcPr>
            <w:tcW w:w="36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left"/>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平乐寺加油站</w:t>
            </w:r>
          </w:p>
        </w:tc>
        <w:tc>
          <w:tcPr>
            <w:tcW w:w="1915"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汽油、柴油</w:t>
            </w:r>
          </w:p>
        </w:tc>
        <w:tc>
          <w:tcPr>
            <w:tcW w:w="15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零售</w:t>
            </w:r>
          </w:p>
        </w:tc>
        <w:tc>
          <w:tcPr>
            <w:tcW w:w="1662"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昭化区</w:t>
            </w:r>
          </w:p>
        </w:tc>
      </w:tr>
      <w:tr>
        <w:tblPrEx>
          <w:tblCellMar>
            <w:top w:w="0" w:type="dxa"/>
            <w:left w:w="0" w:type="dxa"/>
            <w:bottom w:w="0" w:type="dxa"/>
            <w:right w:w="0" w:type="dxa"/>
          </w:tblCellMar>
        </w:tblPrEx>
        <w:trPr>
          <w:trHeight w:val="567" w:hRule="exact"/>
          <w:jc w:val="center"/>
        </w:trPr>
        <w:tc>
          <w:tcPr>
            <w:tcW w:w="57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173</w:t>
            </w:r>
          </w:p>
        </w:tc>
        <w:tc>
          <w:tcPr>
            <w:tcW w:w="36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left"/>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金花加油站</w:t>
            </w:r>
          </w:p>
        </w:tc>
        <w:tc>
          <w:tcPr>
            <w:tcW w:w="1915"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汽油、柴油</w:t>
            </w:r>
          </w:p>
        </w:tc>
        <w:tc>
          <w:tcPr>
            <w:tcW w:w="15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零售</w:t>
            </w:r>
          </w:p>
        </w:tc>
        <w:tc>
          <w:tcPr>
            <w:tcW w:w="1662"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昭化区</w:t>
            </w:r>
          </w:p>
        </w:tc>
      </w:tr>
      <w:tr>
        <w:tblPrEx>
          <w:tblCellMar>
            <w:top w:w="0" w:type="dxa"/>
            <w:left w:w="0" w:type="dxa"/>
            <w:bottom w:w="0" w:type="dxa"/>
            <w:right w:w="0" w:type="dxa"/>
          </w:tblCellMar>
        </w:tblPrEx>
        <w:trPr>
          <w:trHeight w:val="567" w:hRule="exact"/>
          <w:jc w:val="center"/>
        </w:trPr>
        <w:tc>
          <w:tcPr>
            <w:tcW w:w="57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174</w:t>
            </w:r>
          </w:p>
        </w:tc>
        <w:tc>
          <w:tcPr>
            <w:tcW w:w="36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left"/>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张家加油站</w:t>
            </w:r>
          </w:p>
        </w:tc>
        <w:tc>
          <w:tcPr>
            <w:tcW w:w="1915"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汽油、柴油</w:t>
            </w:r>
          </w:p>
        </w:tc>
        <w:tc>
          <w:tcPr>
            <w:tcW w:w="15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零售</w:t>
            </w:r>
          </w:p>
        </w:tc>
        <w:tc>
          <w:tcPr>
            <w:tcW w:w="1662"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昭化区</w:t>
            </w:r>
          </w:p>
        </w:tc>
      </w:tr>
      <w:tr>
        <w:tblPrEx>
          <w:tblCellMar>
            <w:top w:w="0" w:type="dxa"/>
            <w:left w:w="0" w:type="dxa"/>
            <w:bottom w:w="0" w:type="dxa"/>
            <w:right w:w="0" w:type="dxa"/>
          </w:tblCellMar>
        </w:tblPrEx>
        <w:trPr>
          <w:trHeight w:val="567" w:hRule="exact"/>
          <w:jc w:val="center"/>
        </w:trPr>
        <w:tc>
          <w:tcPr>
            <w:tcW w:w="57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175</w:t>
            </w:r>
          </w:p>
        </w:tc>
        <w:tc>
          <w:tcPr>
            <w:tcW w:w="36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left"/>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虎跳加油站</w:t>
            </w:r>
          </w:p>
        </w:tc>
        <w:tc>
          <w:tcPr>
            <w:tcW w:w="1915"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汽油、柴油</w:t>
            </w:r>
          </w:p>
        </w:tc>
        <w:tc>
          <w:tcPr>
            <w:tcW w:w="15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零售</w:t>
            </w:r>
          </w:p>
        </w:tc>
        <w:tc>
          <w:tcPr>
            <w:tcW w:w="1662"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昭化区</w:t>
            </w:r>
          </w:p>
        </w:tc>
      </w:tr>
      <w:tr>
        <w:tblPrEx>
          <w:tblCellMar>
            <w:top w:w="0" w:type="dxa"/>
            <w:left w:w="0" w:type="dxa"/>
            <w:bottom w:w="0" w:type="dxa"/>
            <w:right w:w="0" w:type="dxa"/>
          </w:tblCellMar>
        </w:tblPrEx>
        <w:trPr>
          <w:trHeight w:val="567" w:hRule="exact"/>
          <w:jc w:val="center"/>
        </w:trPr>
        <w:tc>
          <w:tcPr>
            <w:tcW w:w="57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176</w:t>
            </w:r>
          </w:p>
        </w:tc>
        <w:tc>
          <w:tcPr>
            <w:tcW w:w="36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left"/>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中石油沙河加油站</w:t>
            </w:r>
          </w:p>
        </w:tc>
        <w:tc>
          <w:tcPr>
            <w:tcW w:w="1915"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汽油、柴油</w:t>
            </w:r>
          </w:p>
        </w:tc>
        <w:tc>
          <w:tcPr>
            <w:tcW w:w="15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零售</w:t>
            </w:r>
          </w:p>
        </w:tc>
        <w:tc>
          <w:tcPr>
            <w:tcW w:w="1662"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朝天区</w:t>
            </w:r>
          </w:p>
        </w:tc>
      </w:tr>
      <w:tr>
        <w:tblPrEx>
          <w:tblCellMar>
            <w:top w:w="0" w:type="dxa"/>
            <w:left w:w="0" w:type="dxa"/>
            <w:bottom w:w="0" w:type="dxa"/>
            <w:right w:w="0" w:type="dxa"/>
          </w:tblCellMar>
        </w:tblPrEx>
        <w:trPr>
          <w:trHeight w:val="567" w:hRule="exact"/>
          <w:jc w:val="center"/>
        </w:trPr>
        <w:tc>
          <w:tcPr>
            <w:tcW w:w="57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177</w:t>
            </w:r>
          </w:p>
        </w:tc>
        <w:tc>
          <w:tcPr>
            <w:tcW w:w="36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left"/>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中石油中山加油站</w:t>
            </w:r>
          </w:p>
        </w:tc>
        <w:tc>
          <w:tcPr>
            <w:tcW w:w="1915"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汽油、柴油</w:t>
            </w:r>
          </w:p>
        </w:tc>
        <w:tc>
          <w:tcPr>
            <w:tcW w:w="15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零售</w:t>
            </w:r>
          </w:p>
        </w:tc>
        <w:tc>
          <w:tcPr>
            <w:tcW w:w="1662"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朝天区</w:t>
            </w:r>
          </w:p>
        </w:tc>
      </w:tr>
      <w:tr>
        <w:tblPrEx>
          <w:tblCellMar>
            <w:top w:w="0" w:type="dxa"/>
            <w:left w:w="0" w:type="dxa"/>
            <w:bottom w:w="0" w:type="dxa"/>
            <w:right w:w="0" w:type="dxa"/>
          </w:tblCellMar>
        </w:tblPrEx>
        <w:trPr>
          <w:trHeight w:val="567" w:hRule="exact"/>
          <w:jc w:val="center"/>
        </w:trPr>
        <w:tc>
          <w:tcPr>
            <w:tcW w:w="57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178</w:t>
            </w:r>
          </w:p>
        </w:tc>
        <w:tc>
          <w:tcPr>
            <w:tcW w:w="36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left"/>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中石油曾家加油站</w:t>
            </w:r>
          </w:p>
        </w:tc>
        <w:tc>
          <w:tcPr>
            <w:tcW w:w="1915"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汽油、柴油</w:t>
            </w:r>
          </w:p>
        </w:tc>
        <w:tc>
          <w:tcPr>
            <w:tcW w:w="15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零售</w:t>
            </w:r>
          </w:p>
        </w:tc>
        <w:tc>
          <w:tcPr>
            <w:tcW w:w="1662"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朝天区</w:t>
            </w:r>
          </w:p>
        </w:tc>
      </w:tr>
      <w:tr>
        <w:tblPrEx>
          <w:tblCellMar>
            <w:top w:w="0" w:type="dxa"/>
            <w:left w:w="0" w:type="dxa"/>
            <w:bottom w:w="0" w:type="dxa"/>
            <w:right w:w="0" w:type="dxa"/>
          </w:tblCellMar>
        </w:tblPrEx>
        <w:trPr>
          <w:trHeight w:val="567" w:hRule="exact"/>
          <w:jc w:val="center"/>
        </w:trPr>
        <w:tc>
          <w:tcPr>
            <w:tcW w:w="57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179</w:t>
            </w:r>
          </w:p>
        </w:tc>
        <w:tc>
          <w:tcPr>
            <w:tcW w:w="36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left"/>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中石油川北加油站</w:t>
            </w:r>
          </w:p>
        </w:tc>
        <w:tc>
          <w:tcPr>
            <w:tcW w:w="1915"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汽油、柴油</w:t>
            </w:r>
          </w:p>
        </w:tc>
        <w:tc>
          <w:tcPr>
            <w:tcW w:w="15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零售</w:t>
            </w:r>
          </w:p>
        </w:tc>
        <w:tc>
          <w:tcPr>
            <w:tcW w:w="1662"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朝天区</w:t>
            </w:r>
          </w:p>
        </w:tc>
      </w:tr>
      <w:tr>
        <w:tblPrEx>
          <w:tblCellMar>
            <w:top w:w="0" w:type="dxa"/>
            <w:left w:w="0" w:type="dxa"/>
            <w:bottom w:w="0" w:type="dxa"/>
            <w:right w:w="0" w:type="dxa"/>
          </w:tblCellMar>
        </w:tblPrEx>
        <w:trPr>
          <w:trHeight w:val="442" w:hRule="atLeast"/>
          <w:jc w:val="center"/>
        </w:trPr>
        <w:tc>
          <w:tcPr>
            <w:tcW w:w="57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180</w:t>
            </w:r>
          </w:p>
        </w:tc>
        <w:tc>
          <w:tcPr>
            <w:tcW w:w="36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left"/>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中石油大巴口加油站</w:t>
            </w:r>
          </w:p>
        </w:tc>
        <w:tc>
          <w:tcPr>
            <w:tcW w:w="1915"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汽油、柴油</w:t>
            </w:r>
          </w:p>
        </w:tc>
        <w:tc>
          <w:tcPr>
            <w:tcW w:w="15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零售</w:t>
            </w:r>
          </w:p>
        </w:tc>
        <w:tc>
          <w:tcPr>
            <w:tcW w:w="1662"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朝天区</w:t>
            </w:r>
          </w:p>
        </w:tc>
      </w:tr>
      <w:tr>
        <w:tblPrEx>
          <w:tblCellMar>
            <w:top w:w="0" w:type="dxa"/>
            <w:left w:w="0" w:type="dxa"/>
            <w:bottom w:w="0" w:type="dxa"/>
            <w:right w:w="0" w:type="dxa"/>
          </w:tblCellMar>
        </w:tblPrEx>
        <w:trPr>
          <w:trHeight w:val="596" w:hRule="atLeast"/>
          <w:jc w:val="center"/>
        </w:trPr>
        <w:tc>
          <w:tcPr>
            <w:tcW w:w="57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181</w:t>
            </w:r>
          </w:p>
        </w:tc>
        <w:tc>
          <w:tcPr>
            <w:tcW w:w="36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left"/>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 xml:space="preserve">中石化销售有限公司四川广元石油分公司中子加油站 </w:t>
            </w:r>
          </w:p>
        </w:tc>
        <w:tc>
          <w:tcPr>
            <w:tcW w:w="1915"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汽油、柴油</w:t>
            </w:r>
          </w:p>
        </w:tc>
        <w:tc>
          <w:tcPr>
            <w:tcW w:w="15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零售</w:t>
            </w:r>
          </w:p>
        </w:tc>
        <w:tc>
          <w:tcPr>
            <w:tcW w:w="1662"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朝天区</w:t>
            </w:r>
          </w:p>
        </w:tc>
      </w:tr>
      <w:tr>
        <w:tblPrEx>
          <w:tblCellMar>
            <w:top w:w="0" w:type="dxa"/>
            <w:left w:w="0" w:type="dxa"/>
            <w:bottom w:w="0" w:type="dxa"/>
            <w:right w:w="0" w:type="dxa"/>
          </w:tblCellMar>
        </w:tblPrEx>
        <w:trPr>
          <w:trHeight w:val="567" w:hRule="exact"/>
          <w:jc w:val="center"/>
        </w:trPr>
        <w:tc>
          <w:tcPr>
            <w:tcW w:w="57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182</w:t>
            </w:r>
          </w:p>
        </w:tc>
        <w:tc>
          <w:tcPr>
            <w:tcW w:w="36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left"/>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中投七盘关高速左站</w:t>
            </w:r>
          </w:p>
        </w:tc>
        <w:tc>
          <w:tcPr>
            <w:tcW w:w="1915"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汽油、柴油</w:t>
            </w:r>
          </w:p>
        </w:tc>
        <w:tc>
          <w:tcPr>
            <w:tcW w:w="15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零售</w:t>
            </w:r>
          </w:p>
        </w:tc>
        <w:tc>
          <w:tcPr>
            <w:tcW w:w="1662"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朝天区</w:t>
            </w:r>
          </w:p>
        </w:tc>
      </w:tr>
      <w:tr>
        <w:tblPrEx>
          <w:tblCellMar>
            <w:top w:w="0" w:type="dxa"/>
            <w:left w:w="0" w:type="dxa"/>
            <w:bottom w:w="0" w:type="dxa"/>
            <w:right w:w="0" w:type="dxa"/>
          </w:tblCellMar>
        </w:tblPrEx>
        <w:trPr>
          <w:trHeight w:val="567" w:hRule="exact"/>
          <w:jc w:val="center"/>
        </w:trPr>
        <w:tc>
          <w:tcPr>
            <w:tcW w:w="57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183</w:t>
            </w:r>
          </w:p>
        </w:tc>
        <w:tc>
          <w:tcPr>
            <w:tcW w:w="36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left"/>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中投七盘关高速右站</w:t>
            </w:r>
          </w:p>
        </w:tc>
        <w:tc>
          <w:tcPr>
            <w:tcW w:w="1915"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汽油、柴油</w:t>
            </w:r>
          </w:p>
        </w:tc>
        <w:tc>
          <w:tcPr>
            <w:tcW w:w="15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零售</w:t>
            </w:r>
          </w:p>
        </w:tc>
        <w:tc>
          <w:tcPr>
            <w:tcW w:w="1662"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朝天区</w:t>
            </w:r>
          </w:p>
        </w:tc>
      </w:tr>
      <w:tr>
        <w:tblPrEx>
          <w:tblCellMar>
            <w:top w:w="0" w:type="dxa"/>
            <w:left w:w="0" w:type="dxa"/>
            <w:bottom w:w="0" w:type="dxa"/>
            <w:right w:w="0" w:type="dxa"/>
          </w:tblCellMar>
        </w:tblPrEx>
        <w:trPr>
          <w:trHeight w:val="567" w:hRule="exact"/>
          <w:jc w:val="center"/>
        </w:trPr>
        <w:tc>
          <w:tcPr>
            <w:tcW w:w="57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184</w:t>
            </w:r>
          </w:p>
        </w:tc>
        <w:tc>
          <w:tcPr>
            <w:tcW w:w="36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left"/>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广元市朝天区两河口加油站</w:t>
            </w:r>
          </w:p>
        </w:tc>
        <w:tc>
          <w:tcPr>
            <w:tcW w:w="1915"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汽油、柴油</w:t>
            </w:r>
          </w:p>
        </w:tc>
        <w:tc>
          <w:tcPr>
            <w:tcW w:w="15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零售</w:t>
            </w:r>
          </w:p>
        </w:tc>
        <w:tc>
          <w:tcPr>
            <w:tcW w:w="1662"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朝天区</w:t>
            </w:r>
          </w:p>
        </w:tc>
      </w:tr>
      <w:tr>
        <w:tblPrEx>
          <w:tblCellMar>
            <w:top w:w="0" w:type="dxa"/>
            <w:left w:w="0" w:type="dxa"/>
            <w:bottom w:w="0" w:type="dxa"/>
            <w:right w:w="0" w:type="dxa"/>
          </w:tblCellMar>
        </w:tblPrEx>
        <w:trPr>
          <w:trHeight w:val="567" w:hRule="exact"/>
          <w:jc w:val="center"/>
        </w:trPr>
        <w:tc>
          <w:tcPr>
            <w:tcW w:w="57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185</w:t>
            </w:r>
          </w:p>
        </w:tc>
        <w:tc>
          <w:tcPr>
            <w:tcW w:w="36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left"/>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广元市石油公司朝天羊木加油站</w:t>
            </w:r>
          </w:p>
        </w:tc>
        <w:tc>
          <w:tcPr>
            <w:tcW w:w="1915"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汽油、柴油</w:t>
            </w:r>
          </w:p>
        </w:tc>
        <w:tc>
          <w:tcPr>
            <w:tcW w:w="15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零售</w:t>
            </w:r>
          </w:p>
        </w:tc>
        <w:tc>
          <w:tcPr>
            <w:tcW w:w="1662"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朝天区</w:t>
            </w:r>
          </w:p>
        </w:tc>
      </w:tr>
      <w:tr>
        <w:tblPrEx>
          <w:tblCellMar>
            <w:top w:w="0" w:type="dxa"/>
            <w:left w:w="0" w:type="dxa"/>
            <w:bottom w:w="0" w:type="dxa"/>
            <w:right w:w="0" w:type="dxa"/>
          </w:tblCellMar>
        </w:tblPrEx>
        <w:trPr>
          <w:trHeight w:val="503" w:hRule="atLeast"/>
          <w:jc w:val="center"/>
        </w:trPr>
        <w:tc>
          <w:tcPr>
            <w:tcW w:w="57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186</w:t>
            </w:r>
          </w:p>
        </w:tc>
        <w:tc>
          <w:tcPr>
            <w:tcW w:w="36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left"/>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广元市朝天区农机石化供应公司(广元市岳泽石化有限公司）</w:t>
            </w:r>
          </w:p>
        </w:tc>
        <w:tc>
          <w:tcPr>
            <w:tcW w:w="1915"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汽油、柴油</w:t>
            </w:r>
          </w:p>
        </w:tc>
        <w:tc>
          <w:tcPr>
            <w:tcW w:w="15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零售</w:t>
            </w:r>
          </w:p>
        </w:tc>
        <w:tc>
          <w:tcPr>
            <w:tcW w:w="1662"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朝天区</w:t>
            </w:r>
          </w:p>
        </w:tc>
      </w:tr>
      <w:tr>
        <w:tblPrEx>
          <w:tblCellMar>
            <w:top w:w="0" w:type="dxa"/>
            <w:left w:w="0" w:type="dxa"/>
            <w:bottom w:w="0" w:type="dxa"/>
            <w:right w:w="0" w:type="dxa"/>
          </w:tblCellMar>
        </w:tblPrEx>
        <w:trPr>
          <w:trHeight w:val="567" w:hRule="exact"/>
          <w:jc w:val="center"/>
        </w:trPr>
        <w:tc>
          <w:tcPr>
            <w:tcW w:w="57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187</w:t>
            </w:r>
          </w:p>
        </w:tc>
        <w:tc>
          <w:tcPr>
            <w:tcW w:w="36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left"/>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广元朝天峡口加油站</w:t>
            </w:r>
          </w:p>
        </w:tc>
        <w:tc>
          <w:tcPr>
            <w:tcW w:w="1915"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汽油、柴油</w:t>
            </w:r>
          </w:p>
        </w:tc>
        <w:tc>
          <w:tcPr>
            <w:tcW w:w="15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零售</w:t>
            </w:r>
          </w:p>
        </w:tc>
        <w:tc>
          <w:tcPr>
            <w:tcW w:w="1662"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朝天区</w:t>
            </w:r>
          </w:p>
        </w:tc>
      </w:tr>
      <w:tr>
        <w:tblPrEx>
          <w:tblCellMar>
            <w:top w:w="0" w:type="dxa"/>
            <w:left w:w="0" w:type="dxa"/>
            <w:bottom w:w="0" w:type="dxa"/>
            <w:right w:w="0" w:type="dxa"/>
          </w:tblCellMar>
        </w:tblPrEx>
        <w:trPr>
          <w:trHeight w:val="567" w:hRule="exact"/>
          <w:jc w:val="center"/>
        </w:trPr>
        <w:tc>
          <w:tcPr>
            <w:tcW w:w="57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188</w:t>
            </w:r>
          </w:p>
        </w:tc>
        <w:tc>
          <w:tcPr>
            <w:tcW w:w="36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left"/>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广元市朝天区枣树加油站</w:t>
            </w:r>
          </w:p>
        </w:tc>
        <w:tc>
          <w:tcPr>
            <w:tcW w:w="1915"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汽油、柴油</w:t>
            </w:r>
          </w:p>
        </w:tc>
        <w:tc>
          <w:tcPr>
            <w:tcW w:w="15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零售</w:t>
            </w:r>
          </w:p>
        </w:tc>
        <w:tc>
          <w:tcPr>
            <w:tcW w:w="1662"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朝天区</w:t>
            </w:r>
          </w:p>
        </w:tc>
      </w:tr>
      <w:tr>
        <w:tblPrEx>
          <w:tblCellMar>
            <w:top w:w="0" w:type="dxa"/>
            <w:left w:w="0" w:type="dxa"/>
            <w:bottom w:w="0" w:type="dxa"/>
            <w:right w:w="0" w:type="dxa"/>
          </w:tblCellMar>
        </w:tblPrEx>
        <w:trPr>
          <w:trHeight w:val="567" w:hRule="exact"/>
          <w:jc w:val="center"/>
        </w:trPr>
        <w:tc>
          <w:tcPr>
            <w:tcW w:w="57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189</w:t>
            </w:r>
          </w:p>
        </w:tc>
        <w:tc>
          <w:tcPr>
            <w:tcW w:w="36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left"/>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广元市朝天区中茂加油站</w:t>
            </w:r>
          </w:p>
        </w:tc>
        <w:tc>
          <w:tcPr>
            <w:tcW w:w="1915"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汽油、柴油</w:t>
            </w:r>
          </w:p>
        </w:tc>
        <w:tc>
          <w:tcPr>
            <w:tcW w:w="15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零售</w:t>
            </w:r>
          </w:p>
        </w:tc>
        <w:tc>
          <w:tcPr>
            <w:tcW w:w="1662"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朝天区</w:t>
            </w:r>
          </w:p>
        </w:tc>
      </w:tr>
      <w:tr>
        <w:tblPrEx>
          <w:tblCellMar>
            <w:top w:w="0" w:type="dxa"/>
            <w:left w:w="0" w:type="dxa"/>
            <w:bottom w:w="0" w:type="dxa"/>
            <w:right w:w="0" w:type="dxa"/>
          </w:tblCellMar>
        </w:tblPrEx>
        <w:trPr>
          <w:trHeight w:val="507" w:hRule="atLeast"/>
          <w:jc w:val="center"/>
        </w:trPr>
        <w:tc>
          <w:tcPr>
            <w:tcW w:w="57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190</w:t>
            </w:r>
          </w:p>
        </w:tc>
        <w:tc>
          <w:tcPr>
            <w:tcW w:w="36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left"/>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中国石油天然气股份有限公司四川广元销售分公司广元油库</w:t>
            </w:r>
          </w:p>
        </w:tc>
        <w:tc>
          <w:tcPr>
            <w:tcW w:w="1915"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汽油、柴油</w:t>
            </w:r>
          </w:p>
        </w:tc>
        <w:tc>
          <w:tcPr>
            <w:tcW w:w="15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零售</w:t>
            </w:r>
          </w:p>
        </w:tc>
        <w:tc>
          <w:tcPr>
            <w:tcW w:w="1662"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Cs w:val="21"/>
                <w:lang w:bidi="ar"/>
              </w:rPr>
              <w:t>广元经济技术开发区</w:t>
            </w:r>
          </w:p>
        </w:tc>
      </w:tr>
      <w:tr>
        <w:tblPrEx>
          <w:tblCellMar>
            <w:top w:w="0" w:type="dxa"/>
            <w:left w:w="0" w:type="dxa"/>
            <w:bottom w:w="0" w:type="dxa"/>
            <w:right w:w="0" w:type="dxa"/>
          </w:tblCellMar>
        </w:tblPrEx>
        <w:trPr>
          <w:trHeight w:val="454" w:hRule="exact"/>
          <w:jc w:val="center"/>
        </w:trPr>
        <w:tc>
          <w:tcPr>
            <w:tcW w:w="57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191</w:t>
            </w:r>
          </w:p>
        </w:tc>
        <w:tc>
          <w:tcPr>
            <w:tcW w:w="36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left"/>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中石油金山加油站</w:t>
            </w:r>
          </w:p>
        </w:tc>
        <w:tc>
          <w:tcPr>
            <w:tcW w:w="1915"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汽油、柴油</w:t>
            </w:r>
          </w:p>
        </w:tc>
        <w:tc>
          <w:tcPr>
            <w:tcW w:w="15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零售</w:t>
            </w:r>
          </w:p>
        </w:tc>
        <w:tc>
          <w:tcPr>
            <w:tcW w:w="1662"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Cs w:val="21"/>
                <w:lang w:bidi="ar"/>
              </w:rPr>
              <w:t>广元经济技术开发区</w:t>
            </w:r>
          </w:p>
        </w:tc>
      </w:tr>
      <w:tr>
        <w:tblPrEx>
          <w:tblCellMar>
            <w:top w:w="0" w:type="dxa"/>
            <w:left w:w="0" w:type="dxa"/>
            <w:bottom w:w="0" w:type="dxa"/>
            <w:right w:w="0" w:type="dxa"/>
          </w:tblCellMar>
        </w:tblPrEx>
        <w:trPr>
          <w:trHeight w:val="567" w:hRule="exact"/>
          <w:jc w:val="center"/>
        </w:trPr>
        <w:tc>
          <w:tcPr>
            <w:tcW w:w="57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192</w:t>
            </w:r>
          </w:p>
        </w:tc>
        <w:tc>
          <w:tcPr>
            <w:tcW w:w="36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left"/>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中石油河西加油站</w:t>
            </w:r>
          </w:p>
        </w:tc>
        <w:tc>
          <w:tcPr>
            <w:tcW w:w="1915"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汽油、柴油</w:t>
            </w:r>
          </w:p>
        </w:tc>
        <w:tc>
          <w:tcPr>
            <w:tcW w:w="15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零售</w:t>
            </w:r>
          </w:p>
        </w:tc>
        <w:tc>
          <w:tcPr>
            <w:tcW w:w="1662"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Cs w:val="21"/>
                <w:lang w:bidi="ar"/>
              </w:rPr>
              <w:t>广元经济技术开发区</w:t>
            </w:r>
          </w:p>
        </w:tc>
      </w:tr>
      <w:tr>
        <w:tblPrEx>
          <w:tblCellMar>
            <w:top w:w="0" w:type="dxa"/>
            <w:left w:w="0" w:type="dxa"/>
            <w:bottom w:w="0" w:type="dxa"/>
            <w:right w:w="0" w:type="dxa"/>
          </w:tblCellMar>
        </w:tblPrEx>
        <w:trPr>
          <w:trHeight w:val="567" w:hRule="exact"/>
          <w:jc w:val="center"/>
        </w:trPr>
        <w:tc>
          <w:tcPr>
            <w:tcW w:w="57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193</w:t>
            </w:r>
          </w:p>
        </w:tc>
        <w:tc>
          <w:tcPr>
            <w:tcW w:w="36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left"/>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中石油迎宾加油站</w:t>
            </w:r>
          </w:p>
        </w:tc>
        <w:tc>
          <w:tcPr>
            <w:tcW w:w="1915"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汽油、柴油</w:t>
            </w:r>
          </w:p>
        </w:tc>
        <w:tc>
          <w:tcPr>
            <w:tcW w:w="15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零售</w:t>
            </w:r>
          </w:p>
        </w:tc>
        <w:tc>
          <w:tcPr>
            <w:tcW w:w="1662"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Cs w:val="21"/>
                <w:lang w:bidi="ar"/>
              </w:rPr>
              <w:t>广元经济技术开发区</w:t>
            </w:r>
          </w:p>
        </w:tc>
      </w:tr>
      <w:tr>
        <w:tblPrEx>
          <w:tblCellMar>
            <w:top w:w="0" w:type="dxa"/>
            <w:left w:w="0" w:type="dxa"/>
            <w:bottom w:w="0" w:type="dxa"/>
            <w:right w:w="0" w:type="dxa"/>
          </w:tblCellMar>
        </w:tblPrEx>
        <w:trPr>
          <w:trHeight w:val="567" w:hRule="exact"/>
          <w:jc w:val="center"/>
        </w:trPr>
        <w:tc>
          <w:tcPr>
            <w:tcW w:w="57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194</w:t>
            </w:r>
          </w:p>
        </w:tc>
        <w:tc>
          <w:tcPr>
            <w:tcW w:w="36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left"/>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中石油高速路口陵江加油站</w:t>
            </w:r>
          </w:p>
        </w:tc>
        <w:tc>
          <w:tcPr>
            <w:tcW w:w="1915"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汽油、柴油</w:t>
            </w:r>
          </w:p>
        </w:tc>
        <w:tc>
          <w:tcPr>
            <w:tcW w:w="156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 w:val="21"/>
                <w:szCs w:val="21"/>
                <w:lang w:bidi="ar"/>
              </w:rPr>
              <w:t>零售</w:t>
            </w:r>
          </w:p>
        </w:tc>
        <w:tc>
          <w:tcPr>
            <w:tcW w:w="1662"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cs="宋体"/>
                <w:color w:val="000000"/>
                <w:sz w:val="21"/>
                <w:szCs w:val="21"/>
              </w:rPr>
            </w:pPr>
            <w:r>
              <w:rPr>
                <w:rFonts w:hint="eastAsia" w:ascii="宋体" w:hAnsi="宋体" w:cs="宋体"/>
                <w:color w:val="000000"/>
                <w:kern w:val="0"/>
                <w:szCs w:val="21"/>
                <w:lang w:bidi="ar"/>
              </w:rPr>
              <w:t>广元经济技术开发区</w:t>
            </w:r>
          </w:p>
        </w:tc>
      </w:tr>
    </w:tbl>
    <w:p>
      <w:pPr>
        <w:spacing w:line="240" w:lineRule="exact"/>
        <w:ind w:firstLine="642" w:firstLineChars="200"/>
        <w:rPr>
          <w:rFonts w:ascii="仿宋_GB2312" w:hAnsi="仿宋_GB2312" w:eastAsia="仿宋_GB2312" w:cs="仿宋_GB2312"/>
          <w:b/>
          <w:bCs/>
          <w:sz w:val="32"/>
          <w:szCs w:val="32"/>
        </w:rPr>
      </w:pPr>
    </w:p>
    <w:p>
      <w:pPr>
        <w:spacing w:line="560" w:lineRule="exact"/>
        <w:ind w:firstLine="0" w:firstLineChars="0"/>
        <w:rPr>
          <w:rFonts w:hint="eastAsia" w:ascii="仿宋_GB2312" w:hAnsi="仿宋_GB2312" w:eastAsia="仿宋_GB2312" w:cs="仿宋_GB2312"/>
          <w:sz w:val="32"/>
          <w:szCs w:val="32"/>
        </w:rPr>
      </w:pPr>
      <w:r>
        <w:rPr>
          <w:rFonts w:hint="eastAsia" w:ascii="仿宋_GB2312" w:hAnsi="仿宋_GB2312" w:eastAsia="仿宋_GB2312" w:cs="仿宋_GB2312"/>
          <w:b/>
          <w:bCs/>
          <w:sz w:val="32"/>
          <w:szCs w:val="32"/>
        </w:rPr>
        <w:t xml:space="preserve">  2.民用爆炸物品生产、销售企业（含分公司）9</w:t>
      </w:r>
      <w:r>
        <w:rPr>
          <w:rFonts w:hint="eastAsia" w:ascii="仿宋_GB2312" w:hAnsi="仿宋_GB2312" w:eastAsia="仿宋_GB2312" w:cs="仿宋_GB2312"/>
          <w:sz w:val="32"/>
          <w:szCs w:val="32"/>
        </w:rPr>
        <w:t xml:space="preserve"> 处          </w:t>
      </w:r>
    </w:p>
    <w:tbl>
      <w:tblPr>
        <w:tblStyle w:val="5"/>
        <w:tblW w:w="967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516"/>
        <w:gridCol w:w="1626"/>
        <w:gridCol w:w="935"/>
        <w:gridCol w:w="3050"/>
        <w:gridCol w:w="1291"/>
        <w:gridCol w:w="1387"/>
        <w:gridCol w:w="87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37" w:hRule="atLeast"/>
          <w:jc w:val="center"/>
        </w:trPr>
        <w:tc>
          <w:tcPr>
            <w:tcW w:w="516" w:type="dxa"/>
            <w:noWrap/>
            <w:tcMar>
              <w:top w:w="15" w:type="dxa"/>
              <w:left w:w="15" w:type="dxa"/>
              <w:right w:w="15" w:type="dxa"/>
            </w:tcMar>
            <w:vAlign w:val="center"/>
          </w:tcPr>
          <w:p>
            <w:pPr>
              <w:widowControl/>
              <w:jc w:val="center"/>
              <w:textAlignment w:val="bottom"/>
              <w:rPr>
                <w:rFonts w:hint="eastAsia" w:ascii="黑体" w:hAnsi="黑体" w:eastAsia="黑体" w:cs="宋体"/>
                <w:sz w:val="21"/>
                <w:szCs w:val="21"/>
              </w:rPr>
            </w:pPr>
            <w:r>
              <w:rPr>
                <w:rFonts w:hint="eastAsia" w:ascii="黑体" w:hAnsi="黑体" w:eastAsia="黑体" w:cs="宋体"/>
                <w:kern w:val="0"/>
                <w:sz w:val="21"/>
                <w:szCs w:val="21"/>
                <w:lang w:bidi="ar"/>
              </w:rPr>
              <w:t>序号</w:t>
            </w:r>
          </w:p>
        </w:tc>
        <w:tc>
          <w:tcPr>
            <w:tcW w:w="1626" w:type="dxa"/>
            <w:noWrap/>
            <w:tcMar>
              <w:top w:w="15" w:type="dxa"/>
              <w:left w:w="15" w:type="dxa"/>
              <w:right w:w="15" w:type="dxa"/>
            </w:tcMar>
            <w:vAlign w:val="center"/>
          </w:tcPr>
          <w:p>
            <w:pPr>
              <w:widowControl/>
              <w:jc w:val="center"/>
              <w:textAlignment w:val="bottom"/>
              <w:rPr>
                <w:rFonts w:hint="eastAsia" w:ascii="黑体" w:hAnsi="黑体" w:eastAsia="黑体" w:cs="宋体"/>
                <w:szCs w:val="21"/>
              </w:rPr>
            </w:pPr>
            <w:r>
              <w:rPr>
                <w:rFonts w:hint="eastAsia" w:ascii="黑体" w:hAnsi="黑体" w:eastAsia="黑体" w:cs="宋体"/>
                <w:kern w:val="0"/>
                <w:szCs w:val="21"/>
                <w:lang w:bidi="ar"/>
              </w:rPr>
              <w:t>企业名称</w:t>
            </w:r>
          </w:p>
        </w:tc>
        <w:tc>
          <w:tcPr>
            <w:tcW w:w="935" w:type="dxa"/>
            <w:noWrap/>
            <w:tcMar>
              <w:top w:w="15" w:type="dxa"/>
              <w:left w:w="15" w:type="dxa"/>
              <w:right w:w="15" w:type="dxa"/>
            </w:tcMar>
            <w:vAlign w:val="center"/>
          </w:tcPr>
          <w:p>
            <w:pPr>
              <w:widowControl/>
              <w:jc w:val="center"/>
              <w:textAlignment w:val="bottom"/>
              <w:rPr>
                <w:rFonts w:hint="eastAsia" w:ascii="黑体" w:hAnsi="黑体" w:eastAsia="黑体" w:cs="宋体"/>
                <w:szCs w:val="21"/>
              </w:rPr>
            </w:pPr>
            <w:r>
              <w:rPr>
                <w:rFonts w:hint="eastAsia" w:ascii="黑体" w:hAnsi="黑体" w:eastAsia="黑体" w:cs="宋体"/>
                <w:kern w:val="0"/>
                <w:szCs w:val="21"/>
                <w:lang w:bidi="ar"/>
              </w:rPr>
              <w:t>主体类型</w:t>
            </w:r>
          </w:p>
        </w:tc>
        <w:tc>
          <w:tcPr>
            <w:tcW w:w="3050" w:type="dxa"/>
            <w:noWrap/>
            <w:tcMar>
              <w:top w:w="15" w:type="dxa"/>
              <w:left w:w="15" w:type="dxa"/>
              <w:right w:w="15" w:type="dxa"/>
            </w:tcMar>
            <w:vAlign w:val="center"/>
          </w:tcPr>
          <w:p>
            <w:pPr>
              <w:widowControl/>
              <w:jc w:val="center"/>
              <w:textAlignment w:val="bottom"/>
              <w:rPr>
                <w:rFonts w:hint="eastAsia" w:ascii="黑体" w:hAnsi="黑体" w:eastAsia="黑体" w:cs="宋体"/>
                <w:szCs w:val="21"/>
              </w:rPr>
            </w:pPr>
            <w:r>
              <w:rPr>
                <w:rFonts w:hint="eastAsia" w:ascii="黑体" w:hAnsi="黑体" w:eastAsia="黑体" w:cs="宋体"/>
                <w:kern w:val="0"/>
                <w:szCs w:val="21"/>
                <w:lang w:bidi="ar"/>
              </w:rPr>
              <w:t>经营范围</w:t>
            </w:r>
          </w:p>
        </w:tc>
        <w:tc>
          <w:tcPr>
            <w:tcW w:w="1291" w:type="dxa"/>
            <w:noWrap/>
            <w:tcMar>
              <w:top w:w="15" w:type="dxa"/>
              <w:left w:w="15" w:type="dxa"/>
              <w:right w:w="15" w:type="dxa"/>
            </w:tcMar>
            <w:vAlign w:val="center"/>
          </w:tcPr>
          <w:p>
            <w:pPr>
              <w:widowControl/>
              <w:jc w:val="center"/>
              <w:textAlignment w:val="bottom"/>
              <w:rPr>
                <w:rFonts w:hint="eastAsia" w:ascii="黑体" w:hAnsi="黑体" w:eastAsia="黑体" w:cs="宋体"/>
                <w:szCs w:val="21"/>
              </w:rPr>
            </w:pPr>
            <w:r>
              <w:rPr>
                <w:rFonts w:hint="eastAsia" w:ascii="黑体" w:hAnsi="黑体" w:eastAsia="黑体" w:cs="宋体"/>
                <w:kern w:val="0"/>
                <w:szCs w:val="21"/>
                <w:lang w:bidi="ar"/>
              </w:rPr>
              <w:t>行业门类</w:t>
            </w:r>
          </w:p>
        </w:tc>
        <w:tc>
          <w:tcPr>
            <w:tcW w:w="1387" w:type="dxa"/>
            <w:noWrap/>
            <w:tcMar>
              <w:top w:w="15" w:type="dxa"/>
              <w:left w:w="15" w:type="dxa"/>
              <w:right w:w="15" w:type="dxa"/>
            </w:tcMar>
            <w:vAlign w:val="center"/>
          </w:tcPr>
          <w:p>
            <w:pPr>
              <w:widowControl/>
              <w:jc w:val="center"/>
              <w:textAlignment w:val="bottom"/>
              <w:rPr>
                <w:rFonts w:hint="eastAsia" w:ascii="黑体" w:hAnsi="黑体" w:eastAsia="黑体" w:cs="宋体"/>
                <w:szCs w:val="21"/>
              </w:rPr>
            </w:pPr>
            <w:r>
              <w:rPr>
                <w:rFonts w:hint="eastAsia" w:ascii="黑体" w:hAnsi="黑体" w:eastAsia="黑体" w:cs="宋体"/>
                <w:kern w:val="0"/>
                <w:szCs w:val="21"/>
                <w:lang w:bidi="ar"/>
              </w:rPr>
              <w:t>管辖机关</w:t>
            </w:r>
          </w:p>
        </w:tc>
        <w:tc>
          <w:tcPr>
            <w:tcW w:w="870" w:type="dxa"/>
            <w:noWrap/>
            <w:tcMar>
              <w:top w:w="15" w:type="dxa"/>
              <w:left w:w="15" w:type="dxa"/>
              <w:right w:w="15" w:type="dxa"/>
            </w:tcMar>
            <w:vAlign w:val="center"/>
          </w:tcPr>
          <w:p>
            <w:pPr>
              <w:widowControl/>
              <w:jc w:val="center"/>
              <w:textAlignment w:val="bottom"/>
              <w:rPr>
                <w:rFonts w:hint="eastAsia" w:ascii="黑体" w:hAnsi="黑体" w:eastAsia="黑体" w:cs="宋体"/>
                <w:szCs w:val="21"/>
              </w:rPr>
            </w:pPr>
            <w:r>
              <w:rPr>
                <w:rFonts w:hint="eastAsia" w:ascii="黑体" w:hAnsi="黑体" w:eastAsia="黑体" w:cs="宋体"/>
                <w:kern w:val="0"/>
                <w:szCs w:val="21"/>
                <w:lang w:bidi="ar"/>
              </w:rPr>
              <w:t>县区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673" w:hRule="atLeast"/>
          <w:jc w:val="center"/>
        </w:trPr>
        <w:tc>
          <w:tcPr>
            <w:tcW w:w="516" w:type="dxa"/>
            <w:noWrap/>
            <w:tcMar>
              <w:top w:w="15" w:type="dxa"/>
              <w:left w:w="15" w:type="dxa"/>
              <w:right w:w="15" w:type="dxa"/>
            </w:tcMar>
            <w:vAlign w:val="center"/>
          </w:tcPr>
          <w:p>
            <w:pPr>
              <w:widowControl/>
              <w:jc w:val="center"/>
              <w:textAlignment w:val="bottom"/>
              <w:rPr>
                <w:rFonts w:hint="eastAsia" w:ascii="宋体" w:hAnsi="宋体" w:cs="宋体"/>
                <w:sz w:val="21"/>
                <w:szCs w:val="21"/>
              </w:rPr>
            </w:pPr>
            <w:r>
              <w:rPr>
                <w:rFonts w:hint="eastAsia" w:ascii="宋体" w:hAnsi="宋体" w:cs="宋体"/>
                <w:kern w:val="0"/>
                <w:sz w:val="21"/>
                <w:szCs w:val="21"/>
                <w:lang w:bidi="ar"/>
              </w:rPr>
              <w:t>1</w:t>
            </w:r>
          </w:p>
        </w:tc>
        <w:tc>
          <w:tcPr>
            <w:tcW w:w="1626" w:type="dxa"/>
            <w:noWrap w:val="0"/>
            <w:tcMar>
              <w:top w:w="15" w:type="dxa"/>
              <w:left w:w="15" w:type="dxa"/>
              <w:right w:w="15" w:type="dxa"/>
            </w:tcMar>
            <w:vAlign w:val="center"/>
          </w:tcPr>
          <w:p>
            <w:pPr>
              <w:widowControl/>
              <w:jc w:val="left"/>
              <w:textAlignment w:val="bottom"/>
              <w:rPr>
                <w:rFonts w:hint="eastAsia" w:ascii="宋体" w:hAnsi="宋体" w:cs="宋体"/>
                <w:sz w:val="21"/>
                <w:szCs w:val="21"/>
              </w:rPr>
            </w:pPr>
            <w:r>
              <w:rPr>
                <w:rFonts w:hint="eastAsia" w:ascii="宋体" w:hAnsi="宋体" w:cs="宋体"/>
                <w:kern w:val="0"/>
                <w:sz w:val="21"/>
                <w:szCs w:val="21"/>
                <w:lang w:bidi="ar"/>
              </w:rPr>
              <w:t>雅化集团旺苍化工有限公司</w:t>
            </w:r>
          </w:p>
        </w:tc>
        <w:tc>
          <w:tcPr>
            <w:tcW w:w="935" w:type="dxa"/>
            <w:noWrap/>
            <w:tcMar>
              <w:top w:w="15" w:type="dxa"/>
              <w:left w:w="15" w:type="dxa"/>
              <w:right w:w="15" w:type="dxa"/>
            </w:tcMar>
            <w:vAlign w:val="center"/>
          </w:tcPr>
          <w:p>
            <w:pPr>
              <w:widowControl/>
              <w:jc w:val="center"/>
              <w:textAlignment w:val="bottom"/>
              <w:rPr>
                <w:rFonts w:hint="eastAsia" w:ascii="宋体" w:hAnsi="宋体" w:cs="宋体"/>
                <w:sz w:val="21"/>
                <w:szCs w:val="21"/>
              </w:rPr>
            </w:pPr>
            <w:r>
              <w:rPr>
                <w:rFonts w:hint="eastAsia" w:ascii="宋体" w:hAnsi="宋体" w:cs="宋体"/>
                <w:kern w:val="0"/>
                <w:sz w:val="21"/>
                <w:szCs w:val="21"/>
                <w:lang w:bidi="ar"/>
              </w:rPr>
              <w:t>企业</w:t>
            </w:r>
          </w:p>
        </w:tc>
        <w:tc>
          <w:tcPr>
            <w:tcW w:w="3050" w:type="dxa"/>
            <w:noWrap w:val="0"/>
            <w:tcMar>
              <w:top w:w="15" w:type="dxa"/>
              <w:left w:w="15" w:type="dxa"/>
              <w:right w:w="15" w:type="dxa"/>
            </w:tcMar>
            <w:vAlign w:val="center"/>
          </w:tcPr>
          <w:p>
            <w:pPr>
              <w:widowControl/>
              <w:jc w:val="left"/>
              <w:textAlignment w:val="bottom"/>
              <w:rPr>
                <w:rFonts w:hint="eastAsia" w:ascii="宋体" w:hAnsi="宋体" w:cs="宋体"/>
                <w:sz w:val="21"/>
                <w:szCs w:val="21"/>
              </w:rPr>
            </w:pPr>
            <w:r>
              <w:rPr>
                <w:rFonts w:hint="eastAsia" w:ascii="宋体" w:hAnsi="宋体" w:cs="宋体"/>
                <w:kern w:val="0"/>
                <w:sz w:val="21"/>
                <w:szCs w:val="21"/>
                <w:lang w:bidi="ar"/>
              </w:rPr>
              <w:t>乳化炸药（胶状）生产、销售（含现场混装服务）；爆破工程设计、施工。</w:t>
            </w:r>
          </w:p>
        </w:tc>
        <w:tc>
          <w:tcPr>
            <w:tcW w:w="1291" w:type="dxa"/>
            <w:noWrap w:val="0"/>
            <w:tcMar>
              <w:top w:w="15" w:type="dxa"/>
              <w:left w:w="15" w:type="dxa"/>
              <w:right w:w="15" w:type="dxa"/>
            </w:tcMar>
            <w:vAlign w:val="center"/>
          </w:tcPr>
          <w:p>
            <w:pPr>
              <w:widowControl/>
              <w:jc w:val="center"/>
              <w:textAlignment w:val="bottom"/>
              <w:rPr>
                <w:rFonts w:hint="eastAsia" w:ascii="宋体" w:hAnsi="宋体" w:cs="宋体"/>
                <w:sz w:val="21"/>
                <w:szCs w:val="21"/>
              </w:rPr>
            </w:pPr>
            <w:r>
              <w:rPr>
                <w:rFonts w:hint="eastAsia" w:ascii="宋体" w:hAnsi="宋体" w:cs="宋体"/>
                <w:kern w:val="0"/>
                <w:sz w:val="21"/>
                <w:szCs w:val="21"/>
                <w:lang w:bidi="ar"/>
              </w:rPr>
              <w:t>化学原料和化学制品制造业</w:t>
            </w:r>
          </w:p>
        </w:tc>
        <w:tc>
          <w:tcPr>
            <w:tcW w:w="1387" w:type="dxa"/>
            <w:noWrap w:val="0"/>
            <w:tcMar>
              <w:top w:w="15" w:type="dxa"/>
              <w:left w:w="15" w:type="dxa"/>
              <w:right w:w="15" w:type="dxa"/>
            </w:tcMar>
            <w:vAlign w:val="center"/>
          </w:tcPr>
          <w:p>
            <w:pPr>
              <w:jc w:val="center"/>
              <w:rPr>
                <w:rFonts w:hint="eastAsia" w:ascii="宋体" w:hAnsi="宋体" w:cs="宋体"/>
                <w:sz w:val="21"/>
                <w:szCs w:val="21"/>
              </w:rPr>
            </w:pPr>
            <w:r>
              <w:rPr>
                <w:rFonts w:hint="eastAsia" w:ascii="宋体" w:hAnsi="宋体" w:cs="宋体"/>
                <w:kern w:val="0"/>
                <w:sz w:val="21"/>
                <w:szCs w:val="21"/>
                <w:lang w:bidi="ar"/>
              </w:rPr>
              <w:t>旺苍县经信局</w:t>
            </w:r>
          </w:p>
        </w:tc>
        <w:tc>
          <w:tcPr>
            <w:tcW w:w="870" w:type="dxa"/>
            <w:noWrap w:val="0"/>
            <w:tcMar>
              <w:top w:w="15" w:type="dxa"/>
              <w:left w:w="15" w:type="dxa"/>
              <w:right w:w="15" w:type="dxa"/>
            </w:tcMar>
            <w:vAlign w:val="center"/>
          </w:tcPr>
          <w:p>
            <w:pPr>
              <w:widowControl/>
              <w:jc w:val="center"/>
              <w:textAlignment w:val="bottom"/>
              <w:rPr>
                <w:rFonts w:hint="eastAsia" w:ascii="宋体" w:hAnsi="宋体" w:cs="宋体"/>
                <w:sz w:val="21"/>
                <w:szCs w:val="21"/>
              </w:rPr>
            </w:pPr>
            <w:r>
              <w:rPr>
                <w:rFonts w:hint="eastAsia" w:ascii="宋体" w:hAnsi="宋体" w:cs="宋体"/>
                <w:kern w:val="0"/>
                <w:sz w:val="21"/>
                <w:szCs w:val="21"/>
                <w:lang w:bidi="ar"/>
              </w:rPr>
              <w:t>旺苍县</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843" w:hRule="atLeast"/>
          <w:jc w:val="center"/>
        </w:trPr>
        <w:tc>
          <w:tcPr>
            <w:tcW w:w="516" w:type="dxa"/>
            <w:noWrap/>
            <w:tcMar>
              <w:top w:w="15" w:type="dxa"/>
              <w:left w:w="15" w:type="dxa"/>
              <w:right w:w="15" w:type="dxa"/>
            </w:tcMar>
            <w:vAlign w:val="center"/>
          </w:tcPr>
          <w:p>
            <w:pPr>
              <w:widowControl/>
              <w:jc w:val="center"/>
              <w:textAlignment w:val="bottom"/>
              <w:rPr>
                <w:rFonts w:hint="eastAsia" w:ascii="宋体" w:hAnsi="宋体" w:cs="宋体"/>
                <w:sz w:val="21"/>
                <w:szCs w:val="21"/>
              </w:rPr>
            </w:pPr>
            <w:r>
              <w:rPr>
                <w:rFonts w:hint="eastAsia" w:ascii="宋体" w:hAnsi="宋体" w:cs="宋体"/>
                <w:kern w:val="0"/>
                <w:sz w:val="21"/>
                <w:szCs w:val="21"/>
                <w:lang w:bidi="ar"/>
              </w:rPr>
              <w:t>2</w:t>
            </w:r>
          </w:p>
        </w:tc>
        <w:tc>
          <w:tcPr>
            <w:tcW w:w="1626" w:type="dxa"/>
            <w:noWrap w:val="0"/>
            <w:tcMar>
              <w:top w:w="15" w:type="dxa"/>
              <w:left w:w="15" w:type="dxa"/>
              <w:right w:w="15" w:type="dxa"/>
            </w:tcMar>
            <w:vAlign w:val="center"/>
          </w:tcPr>
          <w:p>
            <w:pPr>
              <w:widowControl/>
              <w:jc w:val="left"/>
              <w:textAlignment w:val="bottom"/>
              <w:rPr>
                <w:rFonts w:hint="eastAsia" w:ascii="宋体" w:hAnsi="宋体" w:cs="宋体"/>
                <w:sz w:val="21"/>
                <w:szCs w:val="21"/>
              </w:rPr>
            </w:pPr>
            <w:r>
              <w:rPr>
                <w:rFonts w:hint="eastAsia" w:ascii="宋体" w:hAnsi="宋体" w:cs="宋体"/>
                <w:kern w:val="0"/>
                <w:sz w:val="21"/>
                <w:szCs w:val="21"/>
                <w:lang w:bidi="ar"/>
              </w:rPr>
              <w:t>广元市广和民用爆炸物品有限公司利州分公司</w:t>
            </w:r>
          </w:p>
        </w:tc>
        <w:tc>
          <w:tcPr>
            <w:tcW w:w="935" w:type="dxa"/>
            <w:noWrap/>
            <w:tcMar>
              <w:top w:w="15" w:type="dxa"/>
              <w:left w:w="15" w:type="dxa"/>
              <w:right w:w="15" w:type="dxa"/>
            </w:tcMar>
            <w:vAlign w:val="center"/>
          </w:tcPr>
          <w:p>
            <w:pPr>
              <w:widowControl/>
              <w:jc w:val="center"/>
              <w:textAlignment w:val="bottom"/>
              <w:rPr>
                <w:rFonts w:hint="eastAsia" w:ascii="宋体" w:hAnsi="宋体" w:cs="宋体"/>
                <w:sz w:val="21"/>
                <w:szCs w:val="21"/>
              </w:rPr>
            </w:pPr>
            <w:r>
              <w:rPr>
                <w:rFonts w:hint="eastAsia" w:ascii="宋体" w:hAnsi="宋体" w:cs="宋体"/>
                <w:kern w:val="0"/>
                <w:sz w:val="21"/>
                <w:szCs w:val="21"/>
                <w:lang w:bidi="ar"/>
              </w:rPr>
              <w:t>企业</w:t>
            </w:r>
          </w:p>
        </w:tc>
        <w:tc>
          <w:tcPr>
            <w:tcW w:w="3050" w:type="dxa"/>
            <w:noWrap w:val="0"/>
            <w:tcMar>
              <w:top w:w="15" w:type="dxa"/>
              <w:left w:w="15" w:type="dxa"/>
              <w:right w:w="15" w:type="dxa"/>
            </w:tcMar>
            <w:vAlign w:val="center"/>
          </w:tcPr>
          <w:p>
            <w:pPr>
              <w:widowControl/>
              <w:jc w:val="left"/>
              <w:textAlignment w:val="bottom"/>
              <w:rPr>
                <w:rFonts w:hint="eastAsia" w:ascii="宋体" w:hAnsi="宋体" w:cs="宋体"/>
                <w:sz w:val="21"/>
                <w:szCs w:val="21"/>
              </w:rPr>
            </w:pPr>
            <w:r>
              <w:rPr>
                <w:rFonts w:hint="eastAsia" w:ascii="宋体" w:hAnsi="宋体" w:cs="宋体"/>
                <w:kern w:val="0"/>
                <w:sz w:val="21"/>
                <w:szCs w:val="21"/>
                <w:lang w:bidi="ar"/>
              </w:rPr>
              <w:t>销售民用爆炸物品</w:t>
            </w:r>
          </w:p>
        </w:tc>
        <w:tc>
          <w:tcPr>
            <w:tcW w:w="1291" w:type="dxa"/>
            <w:noWrap w:val="0"/>
            <w:tcMar>
              <w:top w:w="15" w:type="dxa"/>
              <w:left w:w="15" w:type="dxa"/>
              <w:right w:w="15" w:type="dxa"/>
            </w:tcMar>
            <w:vAlign w:val="center"/>
          </w:tcPr>
          <w:p>
            <w:pPr>
              <w:widowControl/>
              <w:jc w:val="center"/>
              <w:textAlignment w:val="bottom"/>
              <w:rPr>
                <w:rFonts w:hint="eastAsia" w:ascii="宋体" w:hAnsi="宋体" w:cs="宋体"/>
                <w:sz w:val="21"/>
                <w:szCs w:val="21"/>
              </w:rPr>
            </w:pPr>
            <w:r>
              <w:rPr>
                <w:rFonts w:hint="eastAsia" w:ascii="宋体" w:hAnsi="宋体" w:cs="宋体"/>
                <w:kern w:val="0"/>
                <w:sz w:val="21"/>
                <w:szCs w:val="21"/>
                <w:lang w:bidi="ar"/>
              </w:rPr>
              <w:t>民爆行业</w:t>
            </w:r>
          </w:p>
        </w:tc>
        <w:tc>
          <w:tcPr>
            <w:tcW w:w="1387" w:type="dxa"/>
            <w:noWrap w:val="0"/>
            <w:tcMar>
              <w:top w:w="15" w:type="dxa"/>
              <w:left w:w="15" w:type="dxa"/>
              <w:right w:w="15" w:type="dxa"/>
            </w:tcMar>
            <w:vAlign w:val="center"/>
          </w:tcPr>
          <w:p>
            <w:pPr>
              <w:widowControl/>
              <w:jc w:val="center"/>
              <w:textAlignment w:val="bottom"/>
              <w:rPr>
                <w:rFonts w:hint="eastAsia" w:ascii="宋体" w:hAnsi="宋体" w:cs="宋体"/>
                <w:sz w:val="21"/>
                <w:szCs w:val="21"/>
              </w:rPr>
            </w:pPr>
            <w:r>
              <w:rPr>
                <w:rFonts w:hint="eastAsia" w:ascii="宋体" w:hAnsi="宋体" w:cs="宋体"/>
                <w:kern w:val="0"/>
                <w:sz w:val="21"/>
                <w:szCs w:val="21"/>
                <w:lang w:bidi="ar"/>
              </w:rPr>
              <w:t>利州区经信局</w:t>
            </w:r>
          </w:p>
        </w:tc>
        <w:tc>
          <w:tcPr>
            <w:tcW w:w="870" w:type="dxa"/>
            <w:noWrap w:val="0"/>
            <w:tcMar>
              <w:top w:w="15" w:type="dxa"/>
              <w:left w:w="15" w:type="dxa"/>
              <w:right w:w="15" w:type="dxa"/>
            </w:tcMar>
            <w:vAlign w:val="center"/>
          </w:tcPr>
          <w:p>
            <w:pPr>
              <w:widowControl/>
              <w:jc w:val="center"/>
              <w:textAlignment w:val="bottom"/>
              <w:rPr>
                <w:rFonts w:hint="eastAsia" w:ascii="宋体" w:hAnsi="宋体" w:cs="宋体"/>
                <w:sz w:val="21"/>
                <w:szCs w:val="21"/>
              </w:rPr>
            </w:pPr>
            <w:r>
              <w:rPr>
                <w:rFonts w:hint="eastAsia" w:ascii="宋体" w:hAnsi="宋体" w:cs="宋体"/>
                <w:kern w:val="0"/>
                <w:sz w:val="21"/>
                <w:szCs w:val="21"/>
                <w:lang w:bidi="ar"/>
              </w:rPr>
              <w:t>利州区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885" w:hRule="atLeast"/>
          <w:jc w:val="center"/>
        </w:trPr>
        <w:tc>
          <w:tcPr>
            <w:tcW w:w="516" w:type="dxa"/>
            <w:noWrap/>
            <w:tcMar>
              <w:top w:w="15" w:type="dxa"/>
              <w:left w:w="15" w:type="dxa"/>
              <w:right w:w="15" w:type="dxa"/>
            </w:tcMar>
            <w:vAlign w:val="center"/>
          </w:tcPr>
          <w:p>
            <w:pPr>
              <w:widowControl/>
              <w:jc w:val="center"/>
              <w:textAlignment w:val="bottom"/>
              <w:rPr>
                <w:rFonts w:hint="eastAsia" w:ascii="宋体" w:hAnsi="宋体" w:cs="宋体"/>
                <w:sz w:val="21"/>
                <w:szCs w:val="21"/>
              </w:rPr>
            </w:pPr>
            <w:r>
              <w:rPr>
                <w:rFonts w:hint="eastAsia" w:ascii="宋体" w:hAnsi="宋体" w:cs="宋体"/>
                <w:kern w:val="0"/>
                <w:sz w:val="21"/>
                <w:szCs w:val="21"/>
                <w:lang w:bidi="ar"/>
              </w:rPr>
              <w:t>3</w:t>
            </w:r>
          </w:p>
        </w:tc>
        <w:tc>
          <w:tcPr>
            <w:tcW w:w="1626" w:type="dxa"/>
            <w:noWrap w:val="0"/>
            <w:tcMar>
              <w:top w:w="15" w:type="dxa"/>
              <w:left w:w="15" w:type="dxa"/>
              <w:right w:w="15" w:type="dxa"/>
            </w:tcMar>
            <w:vAlign w:val="center"/>
          </w:tcPr>
          <w:p>
            <w:pPr>
              <w:widowControl/>
              <w:jc w:val="left"/>
              <w:textAlignment w:val="bottom"/>
              <w:rPr>
                <w:rFonts w:hint="eastAsia" w:ascii="宋体" w:hAnsi="宋体" w:cs="宋体"/>
                <w:sz w:val="21"/>
                <w:szCs w:val="21"/>
              </w:rPr>
            </w:pPr>
            <w:r>
              <w:rPr>
                <w:rFonts w:hint="eastAsia" w:ascii="宋体" w:hAnsi="宋体" w:cs="宋体"/>
                <w:kern w:val="0"/>
                <w:sz w:val="21"/>
                <w:szCs w:val="21"/>
                <w:lang w:bidi="ar"/>
              </w:rPr>
              <w:t>广元市广和民用爆炸物品有限公司昭化分公司</w:t>
            </w:r>
          </w:p>
        </w:tc>
        <w:tc>
          <w:tcPr>
            <w:tcW w:w="935" w:type="dxa"/>
            <w:noWrap/>
            <w:tcMar>
              <w:top w:w="15" w:type="dxa"/>
              <w:left w:w="15" w:type="dxa"/>
              <w:right w:w="15" w:type="dxa"/>
            </w:tcMar>
            <w:vAlign w:val="center"/>
          </w:tcPr>
          <w:p>
            <w:pPr>
              <w:widowControl/>
              <w:jc w:val="center"/>
              <w:textAlignment w:val="bottom"/>
              <w:rPr>
                <w:rFonts w:hint="eastAsia" w:ascii="宋体" w:hAnsi="宋体" w:cs="宋体"/>
                <w:sz w:val="21"/>
                <w:szCs w:val="21"/>
              </w:rPr>
            </w:pPr>
            <w:r>
              <w:rPr>
                <w:rFonts w:hint="eastAsia" w:ascii="宋体" w:hAnsi="宋体" w:cs="宋体"/>
                <w:kern w:val="0"/>
                <w:sz w:val="21"/>
                <w:szCs w:val="21"/>
                <w:lang w:bidi="ar"/>
              </w:rPr>
              <w:t>企业</w:t>
            </w:r>
          </w:p>
        </w:tc>
        <w:tc>
          <w:tcPr>
            <w:tcW w:w="3050" w:type="dxa"/>
            <w:noWrap w:val="0"/>
            <w:tcMar>
              <w:top w:w="15" w:type="dxa"/>
              <w:left w:w="15" w:type="dxa"/>
              <w:right w:w="15" w:type="dxa"/>
            </w:tcMar>
            <w:vAlign w:val="center"/>
          </w:tcPr>
          <w:p>
            <w:pPr>
              <w:widowControl/>
              <w:jc w:val="left"/>
              <w:textAlignment w:val="bottom"/>
              <w:rPr>
                <w:rFonts w:hint="eastAsia" w:ascii="宋体" w:hAnsi="宋体" w:cs="宋体"/>
                <w:sz w:val="21"/>
                <w:szCs w:val="21"/>
              </w:rPr>
            </w:pPr>
            <w:r>
              <w:rPr>
                <w:rFonts w:hint="eastAsia" w:ascii="宋体" w:hAnsi="宋体" w:cs="宋体"/>
                <w:kern w:val="0"/>
                <w:sz w:val="21"/>
                <w:szCs w:val="21"/>
                <w:lang w:bidi="ar"/>
              </w:rPr>
              <w:t>销售民用爆炸物品</w:t>
            </w:r>
          </w:p>
        </w:tc>
        <w:tc>
          <w:tcPr>
            <w:tcW w:w="1291" w:type="dxa"/>
            <w:noWrap w:val="0"/>
            <w:tcMar>
              <w:top w:w="15" w:type="dxa"/>
              <w:left w:w="15" w:type="dxa"/>
              <w:right w:w="15" w:type="dxa"/>
            </w:tcMar>
            <w:vAlign w:val="center"/>
          </w:tcPr>
          <w:p>
            <w:pPr>
              <w:widowControl/>
              <w:jc w:val="center"/>
              <w:textAlignment w:val="bottom"/>
              <w:rPr>
                <w:rFonts w:hint="eastAsia" w:ascii="宋体" w:hAnsi="宋体" w:cs="宋体"/>
                <w:sz w:val="21"/>
                <w:szCs w:val="21"/>
              </w:rPr>
            </w:pPr>
            <w:r>
              <w:rPr>
                <w:rFonts w:hint="eastAsia" w:ascii="宋体" w:hAnsi="宋体" w:cs="宋体"/>
                <w:kern w:val="0"/>
                <w:sz w:val="21"/>
                <w:szCs w:val="21"/>
                <w:lang w:bidi="ar"/>
              </w:rPr>
              <w:t>民爆行业</w:t>
            </w:r>
          </w:p>
        </w:tc>
        <w:tc>
          <w:tcPr>
            <w:tcW w:w="1387" w:type="dxa"/>
            <w:noWrap w:val="0"/>
            <w:tcMar>
              <w:top w:w="15" w:type="dxa"/>
              <w:left w:w="15" w:type="dxa"/>
              <w:right w:w="15" w:type="dxa"/>
            </w:tcMar>
            <w:vAlign w:val="center"/>
          </w:tcPr>
          <w:p>
            <w:pPr>
              <w:widowControl/>
              <w:jc w:val="center"/>
              <w:textAlignment w:val="bottom"/>
              <w:rPr>
                <w:rFonts w:hint="eastAsia" w:ascii="宋体" w:hAnsi="宋体" w:cs="宋体"/>
                <w:sz w:val="21"/>
                <w:szCs w:val="21"/>
              </w:rPr>
            </w:pPr>
            <w:r>
              <w:rPr>
                <w:rFonts w:hint="eastAsia" w:ascii="宋体" w:hAnsi="宋体" w:cs="宋体"/>
                <w:kern w:val="0"/>
                <w:sz w:val="21"/>
                <w:szCs w:val="21"/>
                <w:lang w:bidi="ar"/>
              </w:rPr>
              <w:t>昭化区公安局</w:t>
            </w:r>
          </w:p>
        </w:tc>
        <w:tc>
          <w:tcPr>
            <w:tcW w:w="870" w:type="dxa"/>
            <w:noWrap w:val="0"/>
            <w:tcMar>
              <w:top w:w="15" w:type="dxa"/>
              <w:left w:w="15" w:type="dxa"/>
              <w:right w:w="15" w:type="dxa"/>
            </w:tcMar>
            <w:vAlign w:val="center"/>
          </w:tcPr>
          <w:p>
            <w:pPr>
              <w:widowControl/>
              <w:jc w:val="center"/>
              <w:textAlignment w:val="bottom"/>
              <w:rPr>
                <w:rFonts w:hint="eastAsia" w:ascii="宋体" w:hAnsi="宋体" w:cs="宋体"/>
                <w:sz w:val="21"/>
                <w:szCs w:val="21"/>
              </w:rPr>
            </w:pPr>
            <w:r>
              <w:rPr>
                <w:rFonts w:hint="eastAsia" w:ascii="宋体" w:hAnsi="宋体" w:cs="宋体"/>
                <w:kern w:val="0"/>
                <w:sz w:val="21"/>
                <w:szCs w:val="21"/>
                <w:lang w:bidi="ar"/>
              </w:rPr>
              <w:t>昭化区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771" w:hRule="atLeast"/>
          <w:jc w:val="center"/>
        </w:trPr>
        <w:tc>
          <w:tcPr>
            <w:tcW w:w="516" w:type="dxa"/>
            <w:noWrap/>
            <w:tcMar>
              <w:top w:w="15" w:type="dxa"/>
              <w:left w:w="15" w:type="dxa"/>
              <w:right w:w="15" w:type="dxa"/>
            </w:tcMar>
            <w:vAlign w:val="center"/>
          </w:tcPr>
          <w:p>
            <w:pPr>
              <w:widowControl/>
              <w:jc w:val="center"/>
              <w:textAlignment w:val="bottom"/>
              <w:rPr>
                <w:rFonts w:hint="eastAsia" w:ascii="宋体" w:hAnsi="宋体" w:cs="宋体"/>
                <w:sz w:val="21"/>
                <w:szCs w:val="21"/>
              </w:rPr>
            </w:pPr>
            <w:r>
              <w:rPr>
                <w:rFonts w:hint="eastAsia" w:ascii="宋体" w:hAnsi="宋体" w:cs="宋体"/>
                <w:kern w:val="0"/>
                <w:sz w:val="21"/>
                <w:szCs w:val="21"/>
                <w:lang w:bidi="ar"/>
              </w:rPr>
              <w:t>4</w:t>
            </w:r>
          </w:p>
        </w:tc>
        <w:tc>
          <w:tcPr>
            <w:tcW w:w="1626" w:type="dxa"/>
            <w:noWrap w:val="0"/>
            <w:tcMar>
              <w:top w:w="15" w:type="dxa"/>
              <w:left w:w="15" w:type="dxa"/>
              <w:right w:w="15" w:type="dxa"/>
            </w:tcMar>
            <w:vAlign w:val="center"/>
          </w:tcPr>
          <w:p>
            <w:pPr>
              <w:widowControl/>
              <w:jc w:val="left"/>
              <w:textAlignment w:val="bottom"/>
              <w:rPr>
                <w:rFonts w:hint="eastAsia" w:ascii="宋体" w:hAnsi="宋体" w:cs="宋体"/>
                <w:sz w:val="21"/>
                <w:szCs w:val="21"/>
              </w:rPr>
            </w:pPr>
            <w:r>
              <w:rPr>
                <w:rFonts w:hint="eastAsia" w:ascii="宋体" w:hAnsi="宋体" w:cs="宋体"/>
                <w:kern w:val="0"/>
                <w:sz w:val="21"/>
                <w:szCs w:val="21"/>
                <w:lang w:bidi="ar"/>
              </w:rPr>
              <w:t>广元市广和民用爆炸物品有限公司朝天分公司</w:t>
            </w:r>
          </w:p>
        </w:tc>
        <w:tc>
          <w:tcPr>
            <w:tcW w:w="935" w:type="dxa"/>
            <w:noWrap/>
            <w:tcMar>
              <w:top w:w="15" w:type="dxa"/>
              <w:left w:w="15" w:type="dxa"/>
              <w:right w:w="15" w:type="dxa"/>
            </w:tcMar>
            <w:vAlign w:val="center"/>
          </w:tcPr>
          <w:p>
            <w:pPr>
              <w:widowControl/>
              <w:jc w:val="center"/>
              <w:textAlignment w:val="bottom"/>
              <w:rPr>
                <w:rFonts w:hint="eastAsia" w:ascii="宋体" w:hAnsi="宋体" w:cs="宋体"/>
                <w:sz w:val="21"/>
                <w:szCs w:val="21"/>
              </w:rPr>
            </w:pPr>
            <w:r>
              <w:rPr>
                <w:rFonts w:hint="eastAsia" w:ascii="宋体" w:hAnsi="宋体" w:cs="宋体"/>
                <w:kern w:val="0"/>
                <w:sz w:val="21"/>
                <w:szCs w:val="21"/>
                <w:lang w:bidi="ar"/>
              </w:rPr>
              <w:t>企业</w:t>
            </w:r>
          </w:p>
        </w:tc>
        <w:tc>
          <w:tcPr>
            <w:tcW w:w="3050" w:type="dxa"/>
            <w:noWrap w:val="0"/>
            <w:tcMar>
              <w:top w:w="15" w:type="dxa"/>
              <w:left w:w="15" w:type="dxa"/>
              <w:right w:w="15" w:type="dxa"/>
            </w:tcMar>
            <w:vAlign w:val="center"/>
          </w:tcPr>
          <w:p>
            <w:pPr>
              <w:widowControl/>
              <w:jc w:val="left"/>
              <w:textAlignment w:val="bottom"/>
              <w:rPr>
                <w:rFonts w:hint="eastAsia" w:ascii="宋体" w:hAnsi="宋体" w:cs="宋体"/>
                <w:sz w:val="21"/>
                <w:szCs w:val="21"/>
              </w:rPr>
            </w:pPr>
            <w:r>
              <w:rPr>
                <w:rFonts w:hint="eastAsia" w:ascii="宋体" w:hAnsi="宋体" w:cs="宋体"/>
                <w:kern w:val="0"/>
                <w:sz w:val="21"/>
                <w:szCs w:val="21"/>
                <w:lang w:bidi="ar"/>
              </w:rPr>
              <w:t>销售民用爆炸物品</w:t>
            </w:r>
          </w:p>
        </w:tc>
        <w:tc>
          <w:tcPr>
            <w:tcW w:w="1291" w:type="dxa"/>
            <w:noWrap w:val="0"/>
            <w:tcMar>
              <w:top w:w="15" w:type="dxa"/>
              <w:left w:w="15" w:type="dxa"/>
              <w:right w:w="15" w:type="dxa"/>
            </w:tcMar>
            <w:vAlign w:val="center"/>
          </w:tcPr>
          <w:p>
            <w:pPr>
              <w:widowControl/>
              <w:jc w:val="center"/>
              <w:textAlignment w:val="bottom"/>
              <w:rPr>
                <w:rFonts w:hint="eastAsia" w:ascii="宋体" w:hAnsi="宋体" w:cs="宋体"/>
                <w:sz w:val="21"/>
                <w:szCs w:val="21"/>
              </w:rPr>
            </w:pPr>
            <w:r>
              <w:rPr>
                <w:rFonts w:hint="eastAsia" w:ascii="宋体" w:hAnsi="宋体" w:cs="宋体"/>
                <w:kern w:val="0"/>
                <w:sz w:val="21"/>
                <w:szCs w:val="21"/>
                <w:lang w:bidi="ar"/>
              </w:rPr>
              <w:t>民爆行业</w:t>
            </w:r>
          </w:p>
        </w:tc>
        <w:tc>
          <w:tcPr>
            <w:tcW w:w="1387" w:type="dxa"/>
            <w:noWrap w:val="0"/>
            <w:tcMar>
              <w:top w:w="15" w:type="dxa"/>
              <w:left w:w="15" w:type="dxa"/>
              <w:right w:w="15" w:type="dxa"/>
            </w:tcMar>
            <w:vAlign w:val="center"/>
          </w:tcPr>
          <w:p>
            <w:pPr>
              <w:widowControl/>
              <w:jc w:val="center"/>
              <w:textAlignment w:val="bottom"/>
              <w:rPr>
                <w:rFonts w:hint="eastAsia" w:ascii="宋体" w:hAnsi="宋体" w:cs="宋体"/>
                <w:sz w:val="21"/>
                <w:szCs w:val="21"/>
              </w:rPr>
            </w:pPr>
            <w:r>
              <w:rPr>
                <w:rFonts w:hint="eastAsia" w:ascii="宋体" w:hAnsi="宋体" w:cs="宋体"/>
                <w:kern w:val="0"/>
                <w:sz w:val="21"/>
                <w:szCs w:val="21"/>
                <w:lang w:bidi="ar"/>
              </w:rPr>
              <w:t>朝天区公安局</w:t>
            </w:r>
          </w:p>
        </w:tc>
        <w:tc>
          <w:tcPr>
            <w:tcW w:w="870" w:type="dxa"/>
            <w:noWrap w:val="0"/>
            <w:tcMar>
              <w:top w:w="15" w:type="dxa"/>
              <w:left w:w="15" w:type="dxa"/>
              <w:right w:w="15" w:type="dxa"/>
            </w:tcMar>
            <w:vAlign w:val="center"/>
          </w:tcPr>
          <w:p>
            <w:pPr>
              <w:widowControl/>
              <w:jc w:val="center"/>
              <w:textAlignment w:val="bottom"/>
              <w:rPr>
                <w:rFonts w:hint="eastAsia" w:ascii="宋体" w:hAnsi="宋体" w:cs="宋体"/>
                <w:sz w:val="21"/>
                <w:szCs w:val="21"/>
              </w:rPr>
            </w:pPr>
            <w:r>
              <w:rPr>
                <w:rFonts w:hint="eastAsia" w:ascii="宋体" w:hAnsi="宋体" w:cs="宋体"/>
                <w:kern w:val="0"/>
                <w:sz w:val="21"/>
                <w:szCs w:val="21"/>
                <w:lang w:bidi="ar"/>
              </w:rPr>
              <w:t>朝天区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799" w:hRule="atLeast"/>
          <w:jc w:val="center"/>
        </w:trPr>
        <w:tc>
          <w:tcPr>
            <w:tcW w:w="516" w:type="dxa"/>
            <w:noWrap/>
            <w:tcMar>
              <w:top w:w="15" w:type="dxa"/>
              <w:left w:w="15" w:type="dxa"/>
              <w:right w:w="15" w:type="dxa"/>
            </w:tcMar>
            <w:vAlign w:val="center"/>
          </w:tcPr>
          <w:p>
            <w:pPr>
              <w:widowControl/>
              <w:jc w:val="center"/>
              <w:textAlignment w:val="bottom"/>
              <w:rPr>
                <w:rFonts w:hint="eastAsia" w:ascii="宋体" w:hAnsi="宋体" w:cs="宋体"/>
                <w:sz w:val="21"/>
                <w:szCs w:val="21"/>
              </w:rPr>
            </w:pPr>
            <w:r>
              <w:rPr>
                <w:rFonts w:hint="eastAsia" w:ascii="宋体" w:hAnsi="宋体" w:cs="宋体"/>
                <w:kern w:val="0"/>
                <w:sz w:val="21"/>
                <w:szCs w:val="21"/>
                <w:lang w:bidi="ar"/>
              </w:rPr>
              <w:t>5</w:t>
            </w:r>
          </w:p>
        </w:tc>
        <w:tc>
          <w:tcPr>
            <w:tcW w:w="1626" w:type="dxa"/>
            <w:noWrap w:val="0"/>
            <w:tcMar>
              <w:top w:w="15" w:type="dxa"/>
              <w:left w:w="15" w:type="dxa"/>
              <w:right w:w="15" w:type="dxa"/>
            </w:tcMar>
            <w:vAlign w:val="center"/>
          </w:tcPr>
          <w:p>
            <w:pPr>
              <w:widowControl/>
              <w:jc w:val="left"/>
              <w:textAlignment w:val="bottom"/>
              <w:rPr>
                <w:rFonts w:hint="eastAsia" w:ascii="宋体" w:hAnsi="宋体" w:cs="宋体"/>
                <w:sz w:val="21"/>
                <w:szCs w:val="21"/>
              </w:rPr>
            </w:pPr>
            <w:r>
              <w:rPr>
                <w:rFonts w:hint="eastAsia" w:ascii="宋体" w:hAnsi="宋体" w:cs="宋体"/>
                <w:kern w:val="0"/>
                <w:sz w:val="21"/>
                <w:szCs w:val="21"/>
                <w:lang w:bidi="ar"/>
              </w:rPr>
              <w:t>广元市广和民用爆炸物品有限公司旺苍分公司</w:t>
            </w:r>
          </w:p>
        </w:tc>
        <w:tc>
          <w:tcPr>
            <w:tcW w:w="935" w:type="dxa"/>
            <w:noWrap/>
            <w:tcMar>
              <w:top w:w="15" w:type="dxa"/>
              <w:left w:w="15" w:type="dxa"/>
              <w:right w:w="15" w:type="dxa"/>
            </w:tcMar>
            <w:vAlign w:val="center"/>
          </w:tcPr>
          <w:p>
            <w:pPr>
              <w:widowControl/>
              <w:jc w:val="center"/>
              <w:textAlignment w:val="bottom"/>
              <w:rPr>
                <w:rFonts w:hint="eastAsia" w:ascii="宋体" w:hAnsi="宋体" w:cs="宋体"/>
                <w:sz w:val="21"/>
                <w:szCs w:val="21"/>
              </w:rPr>
            </w:pPr>
            <w:r>
              <w:rPr>
                <w:rFonts w:hint="eastAsia" w:ascii="宋体" w:hAnsi="宋体" w:cs="宋体"/>
                <w:kern w:val="0"/>
                <w:sz w:val="21"/>
                <w:szCs w:val="21"/>
                <w:lang w:bidi="ar"/>
              </w:rPr>
              <w:t>企业</w:t>
            </w:r>
          </w:p>
        </w:tc>
        <w:tc>
          <w:tcPr>
            <w:tcW w:w="3050" w:type="dxa"/>
            <w:noWrap w:val="0"/>
            <w:tcMar>
              <w:top w:w="15" w:type="dxa"/>
              <w:left w:w="15" w:type="dxa"/>
              <w:right w:w="15" w:type="dxa"/>
            </w:tcMar>
            <w:vAlign w:val="center"/>
          </w:tcPr>
          <w:p>
            <w:pPr>
              <w:widowControl/>
              <w:jc w:val="left"/>
              <w:textAlignment w:val="bottom"/>
              <w:rPr>
                <w:rFonts w:hint="eastAsia" w:ascii="宋体" w:hAnsi="宋体" w:cs="宋体"/>
                <w:sz w:val="21"/>
                <w:szCs w:val="21"/>
              </w:rPr>
            </w:pPr>
            <w:r>
              <w:rPr>
                <w:rFonts w:hint="eastAsia" w:ascii="宋体" w:hAnsi="宋体" w:cs="宋体"/>
                <w:kern w:val="0"/>
                <w:sz w:val="21"/>
                <w:szCs w:val="21"/>
                <w:lang w:bidi="ar"/>
              </w:rPr>
              <w:t>销售民用爆炸物品</w:t>
            </w:r>
          </w:p>
        </w:tc>
        <w:tc>
          <w:tcPr>
            <w:tcW w:w="1291" w:type="dxa"/>
            <w:noWrap w:val="0"/>
            <w:tcMar>
              <w:top w:w="15" w:type="dxa"/>
              <w:left w:w="15" w:type="dxa"/>
              <w:right w:w="15" w:type="dxa"/>
            </w:tcMar>
            <w:vAlign w:val="center"/>
          </w:tcPr>
          <w:p>
            <w:pPr>
              <w:widowControl/>
              <w:jc w:val="center"/>
              <w:textAlignment w:val="bottom"/>
              <w:rPr>
                <w:rFonts w:hint="eastAsia" w:ascii="宋体" w:hAnsi="宋体" w:cs="宋体"/>
                <w:sz w:val="21"/>
                <w:szCs w:val="21"/>
              </w:rPr>
            </w:pPr>
            <w:r>
              <w:rPr>
                <w:rFonts w:hint="eastAsia" w:ascii="宋体" w:hAnsi="宋体" w:cs="宋体"/>
                <w:kern w:val="0"/>
                <w:sz w:val="21"/>
                <w:szCs w:val="21"/>
                <w:lang w:bidi="ar"/>
              </w:rPr>
              <w:t>民爆行业</w:t>
            </w:r>
          </w:p>
        </w:tc>
        <w:tc>
          <w:tcPr>
            <w:tcW w:w="1387" w:type="dxa"/>
            <w:noWrap w:val="0"/>
            <w:tcMar>
              <w:top w:w="15" w:type="dxa"/>
              <w:left w:w="15" w:type="dxa"/>
              <w:right w:w="15" w:type="dxa"/>
            </w:tcMar>
            <w:vAlign w:val="center"/>
          </w:tcPr>
          <w:p>
            <w:pPr>
              <w:widowControl/>
              <w:jc w:val="center"/>
              <w:textAlignment w:val="bottom"/>
              <w:rPr>
                <w:rFonts w:hint="eastAsia" w:ascii="宋体" w:hAnsi="宋体" w:cs="宋体"/>
                <w:sz w:val="21"/>
                <w:szCs w:val="21"/>
              </w:rPr>
            </w:pPr>
            <w:r>
              <w:rPr>
                <w:rFonts w:hint="eastAsia" w:ascii="宋体" w:hAnsi="宋体" w:cs="宋体"/>
                <w:kern w:val="0"/>
                <w:sz w:val="21"/>
                <w:szCs w:val="21"/>
                <w:lang w:bidi="ar"/>
              </w:rPr>
              <w:t>旺苍县经信局</w:t>
            </w:r>
          </w:p>
        </w:tc>
        <w:tc>
          <w:tcPr>
            <w:tcW w:w="870" w:type="dxa"/>
            <w:noWrap w:val="0"/>
            <w:tcMar>
              <w:top w:w="15" w:type="dxa"/>
              <w:left w:w="15" w:type="dxa"/>
              <w:right w:w="15" w:type="dxa"/>
            </w:tcMar>
            <w:vAlign w:val="center"/>
          </w:tcPr>
          <w:p>
            <w:pPr>
              <w:widowControl/>
              <w:jc w:val="center"/>
              <w:textAlignment w:val="bottom"/>
              <w:rPr>
                <w:rFonts w:hint="eastAsia" w:ascii="宋体" w:hAnsi="宋体" w:cs="宋体"/>
                <w:sz w:val="21"/>
                <w:szCs w:val="21"/>
              </w:rPr>
            </w:pPr>
            <w:r>
              <w:rPr>
                <w:rFonts w:hint="eastAsia" w:ascii="宋体" w:hAnsi="宋体" w:cs="宋体"/>
                <w:kern w:val="0"/>
                <w:sz w:val="21"/>
                <w:szCs w:val="21"/>
                <w:lang w:bidi="ar"/>
              </w:rPr>
              <w:t>旺苍县</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699" w:hRule="atLeast"/>
          <w:jc w:val="center"/>
        </w:trPr>
        <w:tc>
          <w:tcPr>
            <w:tcW w:w="516" w:type="dxa"/>
            <w:noWrap/>
            <w:tcMar>
              <w:top w:w="15" w:type="dxa"/>
              <w:left w:w="15" w:type="dxa"/>
              <w:right w:w="15" w:type="dxa"/>
            </w:tcMar>
            <w:vAlign w:val="center"/>
          </w:tcPr>
          <w:p>
            <w:pPr>
              <w:widowControl/>
              <w:jc w:val="center"/>
              <w:textAlignment w:val="bottom"/>
              <w:rPr>
                <w:rFonts w:hint="eastAsia" w:ascii="宋体" w:hAnsi="宋体" w:cs="宋体"/>
                <w:sz w:val="21"/>
                <w:szCs w:val="21"/>
              </w:rPr>
            </w:pPr>
            <w:r>
              <w:rPr>
                <w:rFonts w:hint="eastAsia" w:ascii="宋体" w:hAnsi="宋体" w:cs="宋体"/>
                <w:kern w:val="0"/>
                <w:sz w:val="21"/>
                <w:szCs w:val="21"/>
                <w:lang w:bidi="ar"/>
              </w:rPr>
              <w:t>6</w:t>
            </w:r>
          </w:p>
        </w:tc>
        <w:tc>
          <w:tcPr>
            <w:tcW w:w="1626" w:type="dxa"/>
            <w:noWrap w:val="0"/>
            <w:tcMar>
              <w:top w:w="15" w:type="dxa"/>
              <w:left w:w="15" w:type="dxa"/>
              <w:right w:w="15" w:type="dxa"/>
            </w:tcMar>
            <w:vAlign w:val="center"/>
          </w:tcPr>
          <w:p>
            <w:pPr>
              <w:widowControl/>
              <w:jc w:val="left"/>
              <w:textAlignment w:val="bottom"/>
              <w:rPr>
                <w:rFonts w:hint="eastAsia" w:ascii="宋体" w:hAnsi="宋体" w:cs="宋体"/>
                <w:sz w:val="21"/>
                <w:szCs w:val="21"/>
              </w:rPr>
            </w:pPr>
            <w:r>
              <w:rPr>
                <w:rFonts w:hint="eastAsia" w:ascii="宋体" w:hAnsi="宋体" w:cs="宋体"/>
                <w:kern w:val="0"/>
                <w:sz w:val="21"/>
                <w:szCs w:val="21"/>
                <w:lang w:bidi="ar"/>
              </w:rPr>
              <w:t>广元市广和民用爆炸物品有限公司苍溪分公司</w:t>
            </w:r>
          </w:p>
        </w:tc>
        <w:tc>
          <w:tcPr>
            <w:tcW w:w="935" w:type="dxa"/>
            <w:noWrap/>
            <w:tcMar>
              <w:top w:w="15" w:type="dxa"/>
              <w:left w:w="15" w:type="dxa"/>
              <w:right w:w="15" w:type="dxa"/>
            </w:tcMar>
            <w:vAlign w:val="center"/>
          </w:tcPr>
          <w:p>
            <w:pPr>
              <w:widowControl/>
              <w:jc w:val="center"/>
              <w:textAlignment w:val="bottom"/>
              <w:rPr>
                <w:rFonts w:hint="eastAsia" w:ascii="宋体" w:hAnsi="宋体" w:cs="宋体"/>
                <w:sz w:val="21"/>
                <w:szCs w:val="21"/>
              </w:rPr>
            </w:pPr>
            <w:r>
              <w:rPr>
                <w:rFonts w:hint="eastAsia" w:ascii="宋体" w:hAnsi="宋体" w:cs="宋体"/>
                <w:kern w:val="0"/>
                <w:sz w:val="21"/>
                <w:szCs w:val="21"/>
                <w:lang w:bidi="ar"/>
              </w:rPr>
              <w:t>企业</w:t>
            </w:r>
          </w:p>
        </w:tc>
        <w:tc>
          <w:tcPr>
            <w:tcW w:w="3050" w:type="dxa"/>
            <w:noWrap w:val="0"/>
            <w:tcMar>
              <w:top w:w="15" w:type="dxa"/>
              <w:left w:w="15" w:type="dxa"/>
              <w:right w:w="15" w:type="dxa"/>
            </w:tcMar>
            <w:vAlign w:val="center"/>
          </w:tcPr>
          <w:p>
            <w:pPr>
              <w:widowControl/>
              <w:jc w:val="left"/>
              <w:textAlignment w:val="bottom"/>
              <w:rPr>
                <w:rFonts w:hint="eastAsia" w:ascii="宋体" w:hAnsi="宋体" w:cs="宋体"/>
                <w:sz w:val="21"/>
                <w:szCs w:val="21"/>
              </w:rPr>
            </w:pPr>
            <w:r>
              <w:rPr>
                <w:rFonts w:hint="eastAsia" w:ascii="宋体" w:hAnsi="宋体" w:cs="宋体"/>
                <w:kern w:val="0"/>
                <w:sz w:val="21"/>
                <w:szCs w:val="21"/>
                <w:lang w:bidi="ar"/>
              </w:rPr>
              <w:t>销售民用爆炸物品</w:t>
            </w:r>
          </w:p>
        </w:tc>
        <w:tc>
          <w:tcPr>
            <w:tcW w:w="1291" w:type="dxa"/>
            <w:noWrap w:val="0"/>
            <w:tcMar>
              <w:top w:w="15" w:type="dxa"/>
              <w:left w:w="15" w:type="dxa"/>
              <w:right w:w="15" w:type="dxa"/>
            </w:tcMar>
            <w:vAlign w:val="center"/>
          </w:tcPr>
          <w:p>
            <w:pPr>
              <w:widowControl/>
              <w:jc w:val="center"/>
              <w:textAlignment w:val="bottom"/>
              <w:rPr>
                <w:rFonts w:hint="eastAsia" w:ascii="宋体" w:hAnsi="宋体" w:cs="宋体"/>
                <w:sz w:val="21"/>
                <w:szCs w:val="21"/>
              </w:rPr>
            </w:pPr>
            <w:r>
              <w:rPr>
                <w:rFonts w:hint="eastAsia" w:ascii="宋体" w:hAnsi="宋体" w:cs="宋体"/>
                <w:kern w:val="0"/>
                <w:sz w:val="21"/>
                <w:szCs w:val="21"/>
                <w:lang w:bidi="ar"/>
              </w:rPr>
              <w:t>民爆行业</w:t>
            </w:r>
          </w:p>
        </w:tc>
        <w:tc>
          <w:tcPr>
            <w:tcW w:w="1387" w:type="dxa"/>
            <w:noWrap w:val="0"/>
            <w:tcMar>
              <w:top w:w="15" w:type="dxa"/>
              <w:left w:w="15" w:type="dxa"/>
              <w:right w:w="15" w:type="dxa"/>
            </w:tcMar>
            <w:vAlign w:val="center"/>
          </w:tcPr>
          <w:p>
            <w:pPr>
              <w:widowControl/>
              <w:jc w:val="center"/>
              <w:textAlignment w:val="bottom"/>
              <w:rPr>
                <w:rFonts w:hint="eastAsia" w:ascii="宋体" w:hAnsi="宋体" w:cs="宋体"/>
                <w:sz w:val="21"/>
                <w:szCs w:val="21"/>
              </w:rPr>
            </w:pPr>
            <w:r>
              <w:rPr>
                <w:rFonts w:hint="eastAsia" w:ascii="宋体" w:hAnsi="宋体" w:cs="宋体"/>
                <w:kern w:val="0"/>
                <w:sz w:val="21"/>
                <w:szCs w:val="21"/>
                <w:lang w:bidi="ar"/>
              </w:rPr>
              <w:t>苍溪县经信局</w:t>
            </w:r>
          </w:p>
        </w:tc>
        <w:tc>
          <w:tcPr>
            <w:tcW w:w="870" w:type="dxa"/>
            <w:noWrap w:val="0"/>
            <w:tcMar>
              <w:top w:w="15" w:type="dxa"/>
              <w:left w:w="15" w:type="dxa"/>
              <w:right w:w="15" w:type="dxa"/>
            </w:tcMar>
            <w:vAlign w:val="center"/>
          </w:tcPr>
          <w:p>
            <w:pPr>
              <w:widowControl/>
              <w:jc w:val="center"/>
              <w:textAlignment w:val="bottom"/>
              <w:rPr>
                <w:rFonts w:hint="eastAsia" w:ascii="宋体" w:hAnsi="宋体" w:cs="宋体"/>
                <w:sz w:val="21"/>
                <w:szCs w:val="21"/>
              </w:rPr>
            </w:pPr>
            <w:r>
              <w:rPr>
                <w:rFonts w:hint="eastAsia" w:ascii="宋体" w:hAnsi="宋体" w:cs="宋体"/>
                <w:kern w:val="0"/>
                <w:sz w:val="21"/>
                <w:szCs w:val="21"/>
                <w:lang w:bidi="ar"/>
              </w:rPr>
              <w:t>苍溪县</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713" w:hRule="atLeast"/>
          <w:jc w:val="center"/>
        </w:trPr>
        <w:tc>
          <w:tcPr>
            <w:tcW w:w="516" w:type="dxa"/>
            <w:noWrap/>
            <w:tcMar>
              <w:top w:w="15" w:type="dxa"/>
              <w:left w:w="15" w:type="dxa"/>
              <w:right w:w="15" w:type="dxa"/>
            </w:tcMar>
            <w:vAlign w:val="center"/>
          </w:tcPr>
          <w:p>
            <w:pPr>
              <w:widowControl/>
              <w:jc w:val="center"/>
              <w:textAlignment w:val="bottom"/>
              <w:rPr>
                <w:rFonts w:hint="eastAsia" w:ascii="宋体" w:hAnsi="宋体" w:cs="宋体"/>
                <w:sz w:val="21"/>
                <w:szCs w:val="21"/>
              </w:rPr>
            </w:pPr>
            <w:r>
              <w:rPr>
                <w:rFonts w:hint="eastAsia" w:ascii="宋体" w:hAnsi="宋体" w:cs="宋体"/>
                <w:kern w:val="0"/>
                <w:sz w:val="21"/>
                <w:szCs w:val="21"/>
                <w:lang w:bidi="ar"/>
              </w:rPr>
              <w:t>7</w:t>
            </w:r>
          </w:p>
        </w:tc>
        <w:tc>
          <w:tcPr>
            <w:tcW w:w="1626" w:type="dxa"/>
            <w:noWrap w:val="0"/>
            <w:tcMar>
              <w:top w:w="15" w:type="dxa"/>
              <w:left w:w="15" w:type="dxa"/>
              <w:right w:w="15" w:type="dxa"/>
            </w:tcMar>
            <w:vAlign w:val="center"/>
          </w:tcPr>
          <w:p>
            <w:pPr>
              <w:widowControl/>
              <w:jc w:val="left"/>
              <w:textAlignment w:val="bottom"/>
              <w:rPr>
                <w:rFonts w:hint="eastAsia" w:ascii="宋体" w:hAnsi="宋体" w:cs="宋体"/>
                <w:sz w:val="21"/>
                <w:szCs w:val="21"/>
              </w:rPr>
            </w:pPr>
            <w:r>
              <w:rPr>
                <w:rFonts w:hint="eastAsia" w:ascii="宋体" w:hAnsi="宋体" w:cs="宋体"/>
                <w:kern w:val="0"/>
                <w:sz w:val="21"/>
                <w:szCs w:val="21"/>
                <w:lang w:bidi="ar"/>
              </w:rPr>
              <w:t>广元市广和民用爆炸物品有限公司剑阁分公司</w:t>
            </w:r>
          </w:p>
        </w:tc>
        <w:tc>
          <w:tcPr>
            <w:tcW w:w="935" w:type="dxa"/>
            <w:noWrap/>
            <w:tcMar>
              <w:top w:w="15" w:type="dxa"/>
              <w:left w:w="15" w:type="dxa"/>
              <w:right w:w="15" w:type="dxa"/>
            </w:tcMar>
            <w:vAlign w:val="center"/>
          </w:tcPr>
          <w:p>
            <w:pPr>
              <w:widowControl/>
              <w:jc w:val="center"/>
              <w:textAlignment w:val="bottom"/>
              <w:rPr>
                <w:rFonts w:hint="eastAsia" w:ascii="宋体" w:hAnsi="宋体" w:cs="宋体"/>
                <w:sz w:val="21"/>
                <w:szCs w:val="21"/>
              </w:rPr>
            </w:pPr>
            <w:r>
              <w:rPr>
                <w:rFonts w:hint="eastAsia" w:ascii="宋体" w:hAnsi="宋体" w:cs="宋体"/>
                <w:kern w:val="0"/>
                <w:sz w:val="21"/>
                <w:szCs w:val="21"/>
                <w:lang w:bidi="ar"/>
              </w:rPr>
              <w:t>企业</w:t>
            </w:r>
          </w:p>
        </w:tc>
        <w:tc>
          <w:tcPr>
            <w:tcW w:w="3050" w:type="dxa"/>
            <w:noWrap w:val="0"/>
            <w:tcMar>
              <w:top w:w="15" w:type="dxa"/>
              <w:left w:w="15" w:type="dxa"/>
              <w:right w:w="15" w:type="dxa"/>
            </w:tcMar>
            <w:vAlign w:val="center"/>
          </w:tcPr>
          <w:p>
            <w:pPr>
              <w:widowControl/>
              <w:jc w:val="left"/>
              <w:textAlignment w:val="bottom"/>
              <w:rPr>
                <w:rFonts w:hint="eastAsia" w:ascii="宋体" w:hAnsi="宋体" w:cs="宋体"/>
                <w:sz w:val="21"/>
                <w:szCs w:val="21"/>
              </w:rPr>
            </w:pPr>
            <w:r>
              <w:rPr>
                <w:rFonts w:hint="eastAsia" w:ascii="宋体" w:hAnsi="宋体" w:cs="宋体"/>
                <w:kern w:val="0"/>
                <w:sz w:val="21"/>
                <w:szCs w:val="21"/>
                <w:lang w:bidi="ar"/>
              </w:rPr>
              <w:t>销售民用爆炸物品</w:t>
            </w:r>
          </w:p>
        </w:tc>
        <w:tc>
          <w:tcPr>
            <w:tcW w:w="1291" w:type="dxa"/>
            <w:noWrap w:val="0"/>
            <w:tcMar>
              <w:top w:w="15" w:type="dxa"/>
              <w:left w:w="15" w:type="dxa"/>
              <w:right w:w="15" w:type="dxa"/>
            </w:tcMar>
            <w:vAlign w:val="center"/>
          </w:tcPr>
          <w:p>
            <w:pPr>
              <w:widowControl/>
              <w:jc w:val="center"/>
              <w:textAlignment w:val="bottom"/>
              <w:rPr>
                <w:rFonts w:hint="eastAsia" w:ascii="宋体" w:hAnsi="宋体" w:cs="宋体"/>
                <w:sz w:val="21"/>
                <w:szCs w:val="21"/>
              </w:rPr>
            </w:pPr>
            <w:r>
              <w:rPr>
                <w:rFonts w:hint="eastAsia" w:ascii="宋体" w:hAnsi="宋体" w:cs="宋体"/>
                <w:kern w:val="0"/>
                <w:sz w:val="21"/>
                <w:szCs w:val="21"/>
                <w:lang w:bidi="ar"/>
              </w:rPr>
              <w:t>民爆行业</w:t>
            </w:r>
          </w:p>
        </w:tc>
        <w:tc>
          <w:tcPr>
            <w:tcW w:w="1387" w:type="dxa"/>
            <w:noWrap w:val="0"/>
            <w:tcMar>
              <w:top w:w="15" w:type="dxa"/>
              <w:left w:w="15" w:type="dxa"/>
              <w:right w:w="15" w:type="dxa"/>
            </w:tcMar>
            <w:vAlign w:val="center"/>
          </w:tcPr>
          <w:p>
            <w:pPr>
              <w:widowControl/>
              <w:jc w:val="center"/>
              <w:textAlignment w:val="bottom"/>
              <w:rPr>
                <w:rFonts w:hint="eastAsia" w:ascii="宋体" w:hAnsi="宋体" w:cs="宋体"/>
                <w:sz w:val="21"/>
                <w:szCs w:val="21"/>
              </w:rPr>
            </w:pPr>
            <w:r>
              <w:rPr>
                <w:rFonts w:hint="eastAsia" w:ascii="宋体" w:hAnsi="宋体" w:cs="宋体"/>
                <w:kern w:val="0"/>
                <w:sz w:val="21"/>
                <w:szCs w:val="21"/>
                <w:lang w:bidi="ar"/>
              </w:rPr>
              <w:t>剑阁县经信科局</w:t>
            </w:r>
          </w:p>
        </w:tc>
        <w:tc>
          <w:tcPr>
            <w:tcW w:w="870" w:type="dxa"/>
            <w:noWrap w:val="0"/>
            <w:tcMar>
              <w:top w:w="15" w:type="dxa"/>
              <w:left w:w="15" w:type="dxa"/>
              <w:right w:w="15" w:type="dxa"/>
            </w:tcMar>
            <w:vAlign w:val="center"/>
          </w:tcPr>
          <w:p>
            <w:pPr>
              <w:widowControl/>
              <w:jc w:val="center"/>
              <w:textAlignment w:val="bottom"/>
              <w:rPr>
                <w:rFonts w:hint="eastAsia" w:ascii="宋体" w:hAnsi="宋体" w:cs="宋体"/>
                <w:sz w:val="21"/>
                <w:szCs w:val="21"/>
              </w:rPr>
            </w:pPr>
            <w:r>
              <w:rPr>
                <w:rFonts w:hint="eastAsia" w:ascii="宋体" w:hAnsi="宋体" w:cs="宋体"/>
                <w:kern w:val="0"/>
                <w:sz w:val="21"/>
                <w:szCs w:val="21"/>
                <w:lang w:bidi="ar"/>
              </w:rPr>
              <w:t>剑阁县</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754" w:hRule="atLeast"/>
          <w:jc w:val="center"/>
        </w:trPr>
        <w:tc>
          <w:tcPr>
            <w:tcW w:w="516" w:type="dxa"/>
            <w:noWrap/>
            <w:tcMar>
              <w:top w:w="15" w:type="dxa"/>
              <w:left w:w="15" w:type="dxa"/>
              <w:right w:w="15" w:type="dxa"/>
            </w:tcMar>
            <w:vAlign w:val="center"/>
          </w:tcPr>
          <w:p>
            <w:pPr>
              <w:widowControl/>
              <w:jc w:val="center"/>
              <w:textAlignment w:val="bottom"/>
              <w:rPr>
                <w:rFonts w:hint="eastAsia" w:ascii="宋体" w:hAnsi="宋体" w:cs="宋体"/>
                <w:sz w:val="21"/>
                <w:szCs w:val="21"/>
              </w:rPr>
            </w:pPr>
            <w:r>
              <w:rPr>
                <w:rFonts w:hint="eastAsia" w:ascii="宋体" w:hAnsi="宋体" w:cs="宋体"/>
                <w:kern w:val="0"/>
                <w:sz w:val="21"/>
                <w:szCs w:val="21"/>
                <w:lang w:bidi="ar"/>
              </w:rPr>
              <w:t>8</w:t>
            </w:r>
          </w:p>
        </w:tc>
        <w:tc>
          <w:tcPr>
            <w:tcW w:w="1626" w:type="dxa"/>
            <w:noWrap w:val="0"/>
            <w:tcMar>
              <w:top w:w="15" w:type="dxa"/>
              <w:left w:w="15" w:type="dxa"/>
              <w:right w:w="15" w:type="dxa"/>
            </w:tcMar>
            <w:vAlign w:val="center"/>
          </w:tcPr>
          <w:p>
            <w:pPr>
              <w:widowControl/>
              <w:jc w:val="left"/>
              <w:textAlignment w:val="bottom"/>
              <w:rPr>
                <w:rFonts w:hint="eastAsia" w:ascii="宋体" w:hAnsi="宋体" w:cs="宋体"/>
                <w:sz w:val="21"/>
                <w:szCs w:val="21"/>
              </w:rPr>
            </w:pPr>
            <w:r>
              <w:rPr>
                <w:rFonts w:hint="eastAsia" w:ascii="宋体" w:hAnsi="宋体" w:cs="宋体"/>
                <w:kern w:val="0"/>
                <w:sz w:val="21"/>
                <w:szCs w:val="21"/>
                <w:lang w:bidi="ar"/>
              </w:rPr>
              <w:t>广元市广和民用爆炸物品有限公司青川分公司</w:t>
            </w:r>
          </w:p>
        </w:tc>
        <w:tc>
          <w:tcPr>
            <w:tcW w:w="935" w:type="dxa"/>
            <w:noWrap/>
            <w:tcMar>
              <w:top w:w="15" w:type="dxa"/>
              <w:left w:w="15" w:type="dxa"/>
              <w:right w:w="15" w:type="dxa"/>
            </w:tcMar>
            <w:vAlign w:val="center"/>
          </w:tcPr>
          <w:p>
            <w:pPr>
              <w:widowControl/>
              <w:jc w:val="center"/>
              <w:textAlignment w:val="bottom"/>
              <w:rPr>
                <w:rFonts w:hint="eastAsia" w:ascii="宋体" w:hAnsi="宋体" w:cs="宋体"/>
                <w:sz w:val="21"/>
                <w:szCs w:val="21"/>
              </w:rPr>
            </w:pPr>
            <w:r>
              <w:rPr>
                <w:rFonts w:hint="eastAsia" w:ascii="宋体" w:hAnsi="宋体" w:cs="宋体"/>
                <w:kern w:val="0"/>
                <w:sz w:val="21"/>
                <w:szCs w:val="21"/>
                <w:lang w:bidi="ar"/>
              </w:rPr>
              <w:t>企业</w:t>
            </w:r>
          </w:p>
        </w:tc>
        <w:tc>
          <w:tcPr>
            <w:tcW w:w="3050" w:type="dxa"/>
            <w:noWrap w:val="0"/>
            <w:tcMar>
              <w:top w:w="15" w:type="dxa"/>
              <w:left w:w="15" w:type="dxa"/>
              <w:right w:w="15" w:type="dxa"/>
            </w:tcMar>
            <w:vAlign w:val="center"/>
          </w:tcPr>
          <w:p>
            <w:pPr>
              <w:widowControl/>
              <w:jc w:val="left"/>
              <w:textAlignment w:val="bottom"/>
              <w:rPr>
                <w:rFonts w:hint="eastAsia" w:ascii="宋体" w:hAnsi="宋体" w:cs="宋体"/>
                <w:sz w:val="21"/>
                <w:szCs w:val="21"/>
              </w:rPr>
            </w:pPr>
            <w:r>
              <w:rPr>
                <w:rFonts w:hint="eastAsia" w:ascii="宋体" w:hAnsi="宋体" w:cs="宋体"/>
                <w:kern w:val="0"/>
                <w:sz w:val="21"/>
                <w:szCs w:val="21"/>
                <w:lang w:bidi="ar"/>
              </w:rPr>
              <w:t>销售民用爆炸物品</w:t>
            </w:r>
          </w:p>
        </w:tc>
        <w:tc>
          <w:tcPr>
            <w:tcW w:w="1291" w:type="dxa"/>
            <w:noWrap w:val="0"/>
            <w:tcMar>
              <w:top w:w="15" w:type="dxa"/>
              <w:left w:w="15" w:type="dxa"/>
              <w:right w:w="15" w:type="dxa"/>
            </w:tcMar>
            <w:vAlign w:val="center"/>
          </w:tcPr>
          <w:p>
            <w:pPr>
              <w:widowControl/>
              <w:jc w:val="center"/>
              <w:textAlignment w:val="bottom"/>
              <w:rPr>
                <w:rFonts w:hint="eastAsia" w:ascii="宋体" w:hAnsi="宋体" w:cs="宋体"/>
                <w:sz w:val="21"/>
                <w:szCs w:val="21"/>
              </w:rPr>
            </w:pPr>
            <w:r>
              <w:rPr>
                <w:rFonts w:hint="eastAsia" w:ascii="宋体" w:hAnsi="宋体" w:cs="宋体"/>
                <w:kern w:val="0"/>
                <w:sz w:val="21"/>
                <w:szCs w:val="21"/>
                <w:lang w:bidi="ar"/>
              </w:rPr>
              <w:t>民爆行业</w:t>
            </w:r>
          </w:p>
        </w:tc>
        <w:tc>
          <w:tcPr>
            <w:tcW w:w="1387" w:type="dxa"/>
            <w:noWrap w:val="0"/>
            <w:tcMar>
              <w:top w:w="15" w:type="dxa"/>
              <w:left w:w="15" w:type="dxa"/>
              <w:right w:w="15" w:type="dxa"/>
            </w:tcMar>
            <w:vAlign w:val="center"/>
          </w:tcPr>
          <w:p>
            <w:pPr>
              <w:widowControl/>
              <w:jc w:val="center"/>
              <w:textAlignment w:val="bottom"/>
              <w:rPr>
                <w:rFonts w:hint="eastAsia" w:ascii="宋体" w:hAnsi="宋体" w:cs="宋体"/>
                <w:sz w:val="21"/>
                <w:szCs w:val="21"/>
              </w:rPr>
            </w:pPr>
            <w:r>
              <w:rPr>
                <w:rFonts w:hint="eastAsia" w:ascii="宋体" w:hAnsi="宋体" w:cs="宋体"/>
                <w:kern w:val="0"/>
                <w:sz w:val="21"/>
                <w:szCs w:val="21"/>
                <w:lang w:bidi="ar"/>
              </w:rPr>
              <w:t>青川县经信局</w:t>
            </w:r>
          </w:p>
        </w:tc>
        <w:tc>
          <w:tcPr>
            <w:tcW w:w="870" w:type="dxa"/>
            <w:noWrap w:val="0"/>
            <w:tcMar>
              <w:top w:w="15" w:type="dxa"/>
              <w:left w:w="15" w:type="dxa"/>
              <w:right w:w="15" w:type="dxa"/>
            </w:tcMar>
            <w:vAlign w:val="center"/>
          </w:tcPr>
          <w:p>
            <w:pPr>
              <w:widowControl/>
              <w:jc w:val="center"/>
              <w:textAlignment w:val="bottom"/>
              <w:rPr>
                <w:rFonts w:hint="eastAsia" w:ascii="宋体" w:hAnsi="宋体" w:cs="宋体"/>
                <w:sz w:val="21"/>
                <w:szCs w:val="21"/>
              </w:rPr>
            </w:pPr>
            <w:r>
              <w:rPr>
                <w:rFonts w:hint="eastAsia" w:ascii="宋体" w:hAnsi="宋体" w:cs="宋体"/>
                <w:kern w:val="0"/>
                <w:sz w:val="21"/>
                <w:szCs w:val="21"/>
                <w:lang w:bidi="ar"/>
              </w:rPr>
              <w:t>青川县</w:t>
            </w:r>
          </w:p>
        </w:tc>
      </w:tr>
    </w:tbl>
    <w:p>
      <w:pPr>
        <w:spacing w:before="312" w:beforeLines="100" w:line="576" w:lineRule="exact"/>
        <w:rPr>
          <w:rFonts w:ascii="仿宋_GB2312" w:hAnsi="仿宋_GB2312" w:eastAsia="仿宋_GB2312" w:cs="仿宋_GB2312"/>
          <w:b/>
          <w:bCs/>
          <w:sz w:val="32"/>
          <w:szCs w:val="32"/>
        </w:rPr>
      </w:pPr>
      <w:r>
        <w:rPr>
          <w:rFonts w:hint="eastAsia" w:ascii="仿宋_GB2312" w:hAnsi="仿宋_GB2312" w:eastAsia="仿宋_GB2312" w:cs="仿宋_GB2312"/>
          <w:b/>
          <w:bCs/>
          <w:sz w:val="32"/>
          <w:szCs w:val="32"/>
        </w:rPr>
        <w:t>3.用能单位24家</w:t>
      </w:r>
    </w:p>
    <w:tbl>
      <w:tblPr>
        <w:tblStyle w:val="5"/>
        <w:tblW w:w="9747" w:type="dxa"/>
        <w:jc w:val="center"/>
        <w:tblLayout w:type="fixed"/>
        <w:tblCellMar>
          <w:top w:w="0" w:type="dxa"/>
          <w:left w:w="0" w:type="dxa"/>
          <w:bottom w:w="0" w:type="dxa"/>
          <w:right w:w="0" w:type="dxa"/>
        </w:tblCellMar>
      </w:tblPr>
      <w:tblGrid>
        <w:gridCol w:w="866"/>
        <w:gridCol w:w="4678"/>
        <w:gridCol w:w="1376"/>
        <w:gridCol w:w="2827"/>
      </w:tblGrid>
      <w:tr>
        <w:tblPrEx>
          <w:tblCellMar>
            <w:top w:w="0" w:type="dxa"/>
            <w:left w:w="0" w:type="dxa"/>
            <w:bottom w:w="0" w:type="dxa"/>
            <w:right w:w="0" w:type="dxa"/>
          </w:tblCellMar>
        </w:tblPrEx>
        <w:trPr>
          <w:trHeight w:val="567" w:hRule="exact"/>
          <w:jc w:val="center"/>
        </w:trPr>
        <w:tc>
          <w:tcPr>
            <w:tcW w:w="866"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pPr>
              <w:widowControl/>
              <w:jc w:val="center"/>
              <w:textAlignment w:val="bottom"/>
              <w:rPr>
                <w:rFonts w:hint="eastAsia" w:ascii="黑体" w:hAnsi="黑体" w:eastAsia="黑体" w:cs="宋体"/>
                <w:sz w:val="21"/>
                <w:szCs w:val="21"/>
              </w:rPr>
            </w:pPr>
            <w:r>
              <w:rPr>
                <w:rFonts w:hint="eastAsia" w:ascii="黑体" w:hAnsi="黑体" w:eastAsia="黑体" w:cs="宋体"/>
                <w:kern w:val="0"/>
                <w:sz w:val="21"/>
                <w:szCs w:val="21"/>
                <w:lang w:bidi="ar"/>
              </w:rPr>
              <w:t>序号</w:t>
            </w:r>
          </w:p>
        </w:tc>
        <w:tc>
          <w:tcPr>
            <w:tcW w:w="4678"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pPr>
              <w:widowControl/>
              <w:jc w:val="center"/>
              <w:textAlignment w:val="bottom"/>
              <w:rPr>
                <w:rFonts w:hint="eastAsia" w:ascii="黑体" w:hAnsi="黑体" w:eastAsia="黑体" w:cs="宋体"/>
                <w:szCs w:val="21"/>
              </w:rPr>
            </w:pPr>
            <w:r>
              <w:rPr>
                <w:rFonts w:hint="eastAsia" w:ascii="黑体" w:hAnsi="黑体" w:eastAsia="黑体" w:cs="宋体"/>
                <w:kern w:val="0"/>
                <w:szCs w:val="21"/>
                <w:lang w:bidi="ar"/>
              </w:rPr>
              <w:t>企业名称</w:t>
            </w:r>
          </w:p>
        </w:tc>
        <w:tc>
          <w:tcPr>
            <w:tcW w:w="1376"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pPr>
              <w:widowControl/>
              <w:jc w:val="center"/>
              <w:textAlignment w:val="bottom"/>
              <w:rPr>
                <w:rFonts w:hint="eastAsia" w:ascii="黑体" w:hAnsi="黑体" w:eastAsia="黑体" w:cs="宋体"/>
                <w:szCs w:val="21"/>
              </w:rPr>
            </w:pPr>
            <w:r>
              <w:rPr>
                <w:rFonts w:hint="eastAsia" w:ascii="黑体" w:hAnsi="黑体" w:eastAsia="黑体" w:cs="宋体"/>
                <w:kern w:val="0"/>
                <w:szCs w:val="21"/>
                <w:lang w:bidi="ar"/>
              </w:rPr>
              <w:t>主体类型</w:t>
            </w:r>
          </w:p>
        </w:tc>
        <w:tc>
          <w:tcPr>
            <w:tcW w:w="2827"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pPr>
              <w:widowControl/>
              <w:jc w:val="center"/>
              <w:textAlignment w:val="bottom"/>
              <w:rPr>
                <w:rFonts w:hint="eastAsia" w:ascii="黑体" w:hAnsi="黑体" w:eastAsia="黑体" w:cs="宋体"/>
                <w:szCs w:val="21"/>
              </w:rPr>
            </w:pPr>
            <w:r>
              <w:rPr>
                <w:rFonts w:hint="eastAsia" w:ascii="黑体" w:hAnsi="黑体" w:eastAsia="黑体" w:cs="宋体"/>
                <w:kern w:val="0"/>
                <w:szCs w:val="21"/>
                <w:lang w:bidi="ar"/>
              </w:rPr>
              <w:t>县区</w:t>
            </w:r>
          </w:p>
        </w:tc>
      </w:tr>
      <w:tr>
        <w:tblPrEx>
          <w:tblCellMar>
            <w:top w:w="0" w:type="dxa"/>
            <w:left w:w="0" w:type="dxa"/>
            <w:bottom w:w="0" w:type="dxa"/>
            <w:right w:w="0" w:type="dxa"/>
          </w:tblCellMar>
        </w:tblPrEx>
        <w:trPr>
          <w:trHeight w:val="567" w:hRule="exact"/>
          <w:jc w:val="center"/>
        </w:trPr>
        <w:tc>
          <w:tcPr>
            <w:tcW w:w="866"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pPr>
              <w:widowControl/>
              <w:jc w:val="center"/>
              <w:textAlignment w:val="bottom"/>
              <w:rPr>
                <w:rFonts w:hint="eastAsia" w:ascii="宋体" w:hAnsi="宋体" w:cs="宋体"/>
                <w:sz w:val="22"/>
                <w:szCs w:val="22"/>
              </w:rPr>
            </w:pPr>
            <w:r>
              <w:rPr>
                <w:rFonts w:hint="eastAsia" w:ascii="宋体" w:hAnsi="宋体" w:cs="宋体"/>
                <w:kern w:val="0"/>
                <w:sz w:val="22"/>
                <w:szCs w:val="22"/>
                <w:lang w:bidi="ar"/>
              </w:rPr>
              <w:t>1</w:t>
            </w:r>
          </w:p>
        </w:tc>
        <w:tc>
          <w:tcPr>
            <w:tcW w:w="4678"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pPr>
              <w:widowControl/>
              <w:jc w:val="both"/>
              <w:textAlignment w:val="center"/>
              <w:rPr>
                <w:rFonts w:hint="eastAsia" w:ascii="宋体" w:hAnsi="宋体" w:cs="宋体"/>
                <w:sz w:val="22"/>
                <w:szCs w:val="22"/>
              </w:rPr>
            </w:pPr>
            <w:r>
              <w:rPr>
                <w:rFonts w:hint="eastAsia" w:ascii="宋体" w:hAnsi="宋体" w:cs="宋体"/>
                <w:kern w:val="0"/>
                <w:sz w:val="22"/>
                <w:szCs w:val="22"/>
                <w:lang w:bidi="ar"/>
              </w:rPr>
              <w:t>广元海螺水泥有限责任公司</w:t>
            </w:r>
          </w:p>
        </w:tc>
        <w:tc>
          <w:tcPr>
            <w:tcW w:w="1376"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企业</w:t>
            </w:r>
          </w:p>
        </w:tc>
        <w:tc>
          <w:tcPr>
            <w:tcW w:w="2827"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朝天区</w:t>
            </w:r>
          </w:p>
        </w:tc>
      </w:tr>
      <w:tr>
        <w:tblPrEx>
          <w:tblCellMar>
            <w:top w:w="0" w:type="dxa"/>
            <w:left w:w="0" w:type="dxa"/>
            <w:bottom w:w="0" w:type="dxa"/>
            <w:right w:w="0" w:type="dxa"/>
          </w:tblCellMar>
        </w:tblPrEx>
        <w:trPr>
          <w:trHeight w:val="567" w:hRule="exact"/>
          <w:jc w:val="center"/>
        </w:trPr>
        <w:tc>
          <w:tcPr>
            <w:tcW w:w="866"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pPr>
              <w:widowControl/>
              <w:jc w:val="center"/>
              <w:textAlignment w:val="bottom"/>
              <w:rPr>
                <w:rFonts w:hint="eastAsia" w:ascii="宋体" w:hAnsi="宋体" w:cs="宋体"/>
                <w:sz w:val="22"/>
                <w:szCs w:val="22"/>
              </w:rPr>
            </w:pPr>
            <w:r>
              <w:rPr>
                <w:rFonts w:hint="eastAsia" w:ascii="宋体" w:hAnsi="宋体" w:cs="宋体"/>
                <w:kern w:val="0"/>
                <w:sz w:val="22"/>
                <w:szCs w:val="22"/>
                <w:lang w:bidi="ar"/>
              </w:rPr>
              <w:t>2</w:t>
            </w:r>
          </w:p>
        </w:tc>
        <w:tc>
          <w:tcPr>
            <w:tcW w:w="4678"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pPr>
              <w:widowControl/>
              <w:jc w:val="both"/>
              <w:textAlignment w:val="center"/>
              <w:rPr>
                <w:rFonts w:hint="eastAsia" w:ascii="宋体" w:hAnsi="宋体" w:cs="宋体"/>
                <w:sz w:val="22"/>
                <w:szCs w:val="22"/>
              </w:rPr>
            </w:pPr>
            <w:r>
              <w:rPr>
                <w:rFonts w:hint="eastAsia" w:ascii="宋体" w:hAnsi="宋体" w:cs="宋体"/>
                <w:kern w:val="0"/>
                <w:sz w:val="22"/>
                <w:szCs w:val="22"/>
                <w:lang w:bidi="ar"/>
              </w:rPr>
              <w:t>四川广元启明星铝业有限责任公司</w:t>
            </w:r>
          </w:p>
        </w:tc>
        <w:tc>
          <w:tcPr>
            <w:tcW w:w="1376"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企业</w:t>
            </w:r>
          </w:p>
        </w:tc>
        <w:tc>
          <w:tcPr>
            <w:tcW w:w="2827"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广元经济技术开发区</w:t>
            </w:r>
          </w:p>
        </w:tc>
      </w:tr>
      <w:tr>
        <w:tblPrEx>
          <w:tblCellMar>
            <w:top w:w="0" w:type="dxa"/>
            <w:left w:w="0" w:type="dxa"/>
            <w:bottom w:w="0" w:type="dxa"/>
            <w:right w:w="0" w:type="dxa"/>
          </w:tblCellMar>
        </w:tblPrEx>
        <w:trPr>
          <w:trHeight w:val="567" w:hRule="exact"/>
          <w:jc w:val="center"/>
        </w:trPr>
        <w:tc>
          <w:tcPr>
            <w:tcW w:w="866"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pPr>
              <w:widowControl/>
              <w:jc w:val="center"/>
              <w:textAlignment w:val="bottom"/>
              <w:rPr>
                <w:rFonts w:hint="eastAsia" w:ascii="宋体" w:hAnsi="宋体" w:cs="宋体"/>
                <w:sz w:val="22"/>
                <w:szCs w:val="22"/>
              </w:rPr>
            </w:pPr>
            <w:r>
              <w:rPr>
                <w:rFonts w:hint="eastAsia" w:ascii="宋体" w:hAnsi="宋体" w:cs="宋体"/>
                <w:kern w:val="0"/>
                <w:sz w:val="22"/>
                <w:szCs w:val="22"/>
                <w:lang w:bidi="ar"/>
              </w:rPr>
              <w:t>3</w:t>
            </w:r>
          </w:p>
        </w:tc>
        <w:tc>
          <w:tcPr>
            <w:tcW w:w="4678"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pPr>
              <w:widowControl/>
              <w:jc w:val="both"/>
              <w:textAlignment w:val="center"/>
              <w:rPr>
                <w:rFonts w:hint="eastAsia" w:ascii="宋体" w:hAnsi="宋体" w:cs="宋体"/>
                <w:sz w:val="22"/>
                <w:szCs w:val="22"/>
              </w:rPr>
            </w:pPr>
            <w:r>
              <w:rPr>
                <w:rFonts w:hint="eastAsia" w:ascii="宋体" w:hAnsi="宋体" w:cs="宋体"/>
                <w:kern w:val="0"/>
                <w:sz w:val="22"/>
                <w:szCs w:val="22"/>
                <w:lang w:bidi="ar"/>
              </w:rPr>
              <w:t>中石化广元天然气净化有限公司</w:t>
            </w:r>
          </w:p>
        </w:tc>
        <w:tc>
          <w:tcPr>
            <w:tcW w:w="1376"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企业</w:t>
            </w:r>
          </w:p>
        </w:tc>
        <w:tc>
          <w:tcPr>
            <w:tcW w:w="2827"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苍溪县</w:t>
            </w:r>
          </w:p>
        </w:tc>
      </w:tr>
      <w:tr>
        <w:tblPrEx>
          <w:tblCellMar>
            <w:top w:w="0" w:type="dxa"/>
            <w:left w:w="0" w:type="dxa"/>
            <w:bottom w:w="0" w:type="dxa"/>
            <w:right w:w="0" w:type="dxa"/>
          </w:tblCellMar>
        </w:tblPrEx>
        <w:trPr>
          <w:trHeight w:val="567" w:hRule="exact"/>
          <w:jc w:val="center"/>
        </w:trPr>
        <w:tc>
          <w:tcPr>
            <w:tcW w:w="866"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pPr>
              <w:widowControl/>
              <w:jc w:val="center"/>
              <w:textAlignment w:val="bottom"/>
              <w:rPr>
                <w:rFonts w:hint="eastAsia" w:ascii="宋体" w:hAnsi="宋体" w:cs="宋体"/>
                <w:sz w:val="22"/>
                <w:szCs w:val="22"/>
              </w:rPr>
            </w:pPr>
            <w:r>
              <w:rPr>
                <w:rFonts w:hint="eastAsia" w:ascii="宋体" w:hAnsi="宋体" w:cs="宋体"/>
                <w:kern w:val="0"/>
                <w:sz w:val="22"/>
                <w:szCs w:val="22"/>
                <w:lang w:bidi="ar"/>
              </w:rPr>
              <w:t>4</w:t>
            </w:r>
          </w:p>
        </w:tc>
        <w:tc>
          <w:tcPr>
            <w:tcW w:w="4678"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pPr>
              <w:widowControl/>
              <w:jc w:val="both"/>
              <w:textAlignment w:val="center"/>
              <w:rPr>
                <w:rFonts w:hint="eastAsia" w:ascii="宋体" w:hAnsi="宋体" w:cs="宋体"/>
                <w:sz w:val="22"/>
                <w:szCs w:val="22"/>
              </w:rPr>
            </w:pPr>
            <w:r>
              <w:rPr>
                <w:rFonts w:hint="eastAsia" w:ascii="宋体" w:hAnsi="宋体" w:cs="宋体"/>
                <w:kern w:val="0"/>
                <w:sz w:val="22"/>
                <w:szCs w:val="22"/>
                <w:lang w:bidi="ar"/>
              </w:rPr>
              <w:t>旺苍攀成钢焦化有限公司</w:t>
            </w:r>
          </w:p>
        </w:tc>
        <w:tc>
          <w:tcPr>
            <w:tcW w:w="1376"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企业</w:t>
            </w:r>
          </w:p>
        </w:tc>
        <w:tc>
          <w:tcPr>
            <w:tcW w:w="2827"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旺苍县</w:t>
            </w:r>
          </w:p>
        </w:tc>
      </w:tr>
      <w:tr>
        <w:tblPrEx>
          <w:tblCellMar>
            <w:top w:w="0" w:type="dxa"/>
            <w:left w:w="0" w:type="dxa"/>
            <w:bottom w:w="0" w:type="dxa"/>
            <w:right w:w="0" w:type="dxa"/>
          </w:tblCellMar>
        </w:tblPrEx>
        <w:trPr>
          <w:trHeight w:val="567" w:hRule="exact"/>
          <w:jc w:val="center"/>
        </w:trPr>
        <w:tc>
          <w:tcPr>
            <w:tcW w:w="866"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pPr>
              <w:widowControl/>
              <w:jc w:val="center"/>
              <w:textAlignment w:val="bottom"/>
              <w:rPr>
                <w:rFonts w:hint="eastAsia" w:ascii="宋体" w:hAnsi="宋体" w:cs="宋体"/>
                <w:sz w:val="22"/>
                <w:szCs w:val="22"/>
              </w:rPr>
            </w:pPr>
            <w:r>
              <w:rPr>
                <w:rFonts w:hint="eastAsia" w:ascii="宋体" w:hAnsi="宋体" w:cs="宋体"/>
                <w:kern w:val="0"/>
                <w:sz w:val="22"/>
                <w:szCs w:val="22"/>
                <w:lang w:bidi="ar"/>
              </w:rPr>
              <w:t>5</w:t>
            </w:r>
          </w:p>
        </w:tc>
        <w:tc>
          <w:tcPr>
            <w:tcW w:w="4678"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pPr>
              <w:widowControl/>
              <w:jc w:val="both"/>
              <w:textAlignment w:val="center"/>
              <w:rPr>
                <w:rFonts w:hint="eastAsia" w:ascii="宋体" w:hAnsi="宋体" w:cs="宋体"/>
                <w:sz w:val="22"/>
                <w:szCs w:val="22"/>
              </w:rPr>
            </w:pPr>
            <w:r>
              <w:rPr>
                <w:rFonts w:hint="eastAsia" w:ascii="宋体" w:hAnsi="宋体" w:cs="宋体"/>
                <w:kern w:val="0"/>
                <w:sz w:val="22"/>
                <w:szCs w:val="22"/>
                <w:lang w:bidi="ar"/>
              </w:rPr>
              <w:t>广元市高力水泥实业有限公司</w:t>
            </w:r>
          </w:p>
        </w:tc>
        <w:tc>
          <w:tcPr>
            <w:tcW w:w="1376"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企业</w:t>
            </w:r>
          </w:p>
        </w:tc>
        <w:tc>
          <w:tcPr>
            <w:tcW w:w="2827"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利州区</w:t>
            </w:r>
          </w:p>
        </w:tc>
      </w:tr>
      <w:tr>
        <w:tblPrEx>
          <w:tblCellMar>
            <w:top w:w="0" w:type="dxa"/>
            <w:left w:w="0" w:type="dxa"/>
            <w:bottom w:w="0" w:type="dxa"/>
            <w:right w:w="0" w:type="dxa"/>
          </w:tblCellMar>
        </w:tblPrEx>
        <w:trPr>
          <w:trHeight w:val="567" w:hRule="exact"/>
          <w:jc w:val="center"/>
        </w:trPr>
        <w:tc>
          <w:tcPr>
            <w:tcW w:w="866"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pPr>
              <w:widowControl/>
              <w:jc w:val="center"/>
              <w:textAlignment w:val="bottom"/>
              <w:rPr>
                <w:rFonts w:hint="eastAsia" w:ascii="宋体" w:hAnsi="宋体" w:cs="宋体"/>
                <w:sz w:val="22"/>
                <w:szCs w:val="22"/>
              </w:rPr>
            </w:pPr>
            <w:r>
              <w:rPr>
                <w:rFonts w:hint="eastAsia" w:ascii="宋体" w:hAnsi="宋体" w:cs="宋体"/>
                <w:kern w:val="0"/>
                <w:sz w:val="22"/>
                <w:szCs w:val="22"/>
                <w:lang w:bidi="ar"/>
              </w:rPr>
              <w:t>6</w:t>
            </w:r>
          </w:p>
        </w:tc>
        <w:tc>
          <w:tcPr>
            <w:tcW w:w="4678"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pPr>
              <w:widowControl/>
              <w:jc w:val="both"/>
              <w:textAlignment w:val="center"/>
              <w:rPr>
                <w:rFonts w:hint="eastAsia" w:ascii="宋体" w:hAnsi="宋体" w:cs="宋体"/>
                <w:sz w:val="22"/>
                <w:szCs w:val="22"/>
              </w:rPr>
            </w:pPr>
            <w:r>
              <w:rPr>
                <w:rFonts w:hint="eastAsia" w:ascii="宋体" w:hAnsi="宋体" w:cs="宋体"/>
                <w:kern w:val="0"/>
                <w:sz w:val="22"/>
                <w:szCs w:val="22"/>
                <w:lang w:bidi="ar"/>
              </w:rPr>
              <w:t>四川旺苍西南水泥有限公司</w:t>
            </w:r>
          </w:p>
        </w:tc>
        <w:tc>
          <w:tcPr>
            <w:tcW w:w="1376"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企业</w:t>
            </w:r>
          </w:p>
        </w:tc>
        <w:tc>
          <w:tcPr>
            <w:tcW w:w="2827"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旺苍县</w:t>
            </w:r>
          </w:p>
        </w:tc>
      </w:tr>
      <w:tr>
        <w:tblPrEx>
          <w:tblCellMar>
            <w:top w:w="0" w:type="dxa"/>
            <w:left w:w="0" w:type="dxa"/>
            <w:bottom w:w="0" w:type="dxa"/>
            <w:right w:w="0" w:type="dxa"/>
          </w:tblCellMar>
        </w:tblPrEx>
        <w:trPr>
          <w:trHeight w:val="567" w:hRule="exact"/>
          <w:jc w:val="center"/>
        </w:trPr>
        <w:tc>
          <w:tcPr>
            <w:tcW w:w="866"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pPr>
              <w:widowControl/>
              <w:jc w:val="center"/>
              <w:textAlignment w:val="bottom"/>
              <w:rPr>
                <w:rFonts w:hint="eastAsia" w:ascii="宋体" w:hAnsi="宋体" w:cs="宋体"/>
                <w:sz w:val="22"/>
                <w:szCs w:val="22"/>
              </w:rPr>
            </w:pPr>
            <w:r>
              <w:rPr>
                <w:rFonts w:hint="eastAsia" w:ascii="宋体" w:hAnsi="宋体" w:cs="宋体"/>
                <w:kern w:val="0"/>
                <w:sz w:val="22"/>
                <w:szCs w:val="22"/>
                <w:lang w:bidi="ar"/>
              </w:rPr>
              <w:t>7</w:t>
            </w:r>
          </w:p>
        </w:tc>
        <w:tc>
          <w:tcPr>
            <w:tcW w:w="4678"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pPr>
              <w:widowControl/>
              <w:jc w:val="both"/>
              <w:textAlignment w:val="center"/>
              <w:rPr>
                <w:rFonts w:hint="eastAsia" w:ascii="宋体" w:hAnsi="宋体" w:cs="宋体"/>
                <w:sz w:val="22"/>
                <w:szCs w:val="22"/>
              </w:rPr>
            </w:pPr>
            <w:r>
              <w:rPr>
                <w:rFonts w:hint="eastAsia" w:ascii="宋体" w:hAnsi="宋体" w:cs="宋体"/>
                <w:kern w:val="0"/>
                <w:sz w:val="22"/>
                <w:szCs w:val="22"/>
                <w:lang w:bidi="ar"/>
              </w:rPr>
              <w:t>四川广旺能源发展（集团）有限责任公司</w:t>
            </w:r>
          </w:p>
        </w:tc>
        <w:tc>
          <w:tcPr>
            <w:tcW w:w="1376"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企业</w:t>
            </w:r>
          </w:p>
        </w:tc>
        <w:tc>
          <w:tcPr>
            <w:tcW w:w="2827"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利州区</w:t>
            </w:r>
          </w:p>
        </w:tc>
      </w:tr>
      <w:tr>
        <w:tblPrEx>
          <w:tblCellMar>
            <w:top w:w="0" w:type="dxa"/>
            <w:left w:w="0" w:type="dxa"/>
            <w:bottom w:w="0" w:type="dxa"/>
            <w:right w:w="0" w:type="dxa"/>
          </w:tblCellMar>
        </w:tblPrEx>
        <w:trPr>
          <w:trHeight w:val="567" w:hRule="exact"/>
          <w:jc w:val="center"/>
        </w:trPr>
        <w:tc>
          <w:tcPr>
            <w:tcW w:w="866"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pPr>
              <w:widowControl/>
              <w:jc w:val="center"/>
              <w:textAlignment w:val="bottom"/>
              <w:rPr>
                <w:rFonts w:hint="eastAsia" w:ascii="宋体" w:hAnsi="宋体" w:cs="宋体"/>
                <w:sz w:val="22"/>
                <w:szCs w:val="22"/>
              </w:rPr>
            </w:pPr>
            <w:r>
              <w:rPr>
                <w:rFonts w:hint="eastAsia" w:ascii="宋体" w:hAnsi="宋体" w:cs="宋体"/>
                <w:kern w:val="0"/>
                <w:sz w:val="22"/>
                <w:szCs w:val="22"/>
                <w:lang w:bidi="ar"/>
              </w:rPr>
              <w:t>8</w:t>
            </w:r>
          </w:p>
        </w:tc>
        <w:tc>
          <w:tcPr>
            <w:tcW w:w="4678"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pPr>
              <w:widowControl/>
              <w:jc w:val="both"/>
              <w:textAlignment w:val="center"/>
              <w:rPr>
                <w:rFonts w:hint="eastAsia" w:ascii="宋体" w:hAnsi="宋体" w:cs="宋体"/>
                <w:sz w:val="22"/>
                <w:szCs w:val="22"/>
              </w:rPr>
            </w:pPr>
            <w:r>
              <w:rPr>
                <w:rFonts w:hint="eastAsia" w:ascii="宋体" w:hAnsi="宋体" w:cs="宋体"/>
                <w:kern w:val="0"/>
                <w:sz w:val="22"/>
                <w:szCs w:val="22"/>
                <w:lang w:bidi="ar"/>
              </w:rPr>
              <w:t>四川他山石能源投资有限公司</w:t>
            </w:r>
          </w:p>
        </w:tc>
        <w:tc>
          <w:tcPr>
            <w:tcW w:w="1376"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企业</w:t>
            </w:r>
          </w:p>
        </w:tc>
        <w:tc>
          <w:tcPr>
            <w:tcW w:w="2827"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旺苍县</w:t>
            </w:r>
          </w:p>
        </w:tc>
      </w:tr>
      <w:tr>
        <w:tblPrEx>
          <w:tblCellMar>
            <w:top w:w="0" w:type="dxa"/>
            <w:left w:w="0" w:type="dxa"/>
            <w:bottom w:w="0" w:type="dxa"/>
            <w:right w:w="0" w:type="dxa"/>
          </w:tblCellMar>
        </w:tblPrEx>
        <w:trPr>
          <w:trHeight w:val="567" w:hRule="exact"/>
          <w:jc w:val="center"/>
        </w:trPr>
        <w:tc>
          <w:tcPr>
            <w:tcW w:w="866"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pPr>
              <w:widowControl/>
              <w:jc w:val="center"/>
              <w:textAlignment w:val="bottom"/>
              <w:rPr>
                <w:rFonts w:hint="eastAsia" w:ascii="宋体" w:hAnsi="宋体" w:cs="宋体"/>
                <w:sz w:val="22"/>
                <w:szCs w:val="22"/>
              </w:rPr>
            </w:pPr>
            <w:r>
              <w:rPr>
                <w:rFonts w:hint="eastAsia" w:ascii="宋体" w:hAnsi="宋体" w:cs="宋体"/>
                <w:kern w:val="0"/>
                <w:sz w:val="22"/>
                <w:szCs w:val="22"/>
                <w:lang w:bidi="ar"/>
              </w:rPr>
              <w:t>9</w:t>
            </w:r>
          </w:p>
        </w:tc>
        <w:tc>
          <w:tcPr>
            <w:tcW w:w="4678"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pPr>
              <w:widowControl/>
              <w:jc w:val="both"/>
              <w:textAlignment w:val="center"/>
              <w:rPr>
                <w:rFonts w:hint="eastAsia" w:ascii="宋体" w:hAnsi="宋体" w:cs="宋体"/>
                <w:sz w:val="22"/>
                <w:szCs w:val="22"/>
              </w:rPr>
            </w:pPr>
            <w:r>
              <w:rPr>
                <w:rFonts w:hint="eastAsia" w:ascii="宋体" w:hAnsi="宋体" w:cs="宋体"/>
                <w:kern w:val="0"/>
                <w:sz w:val="22"/>
                <w:szCs w:val="22"/>
                <w:lang w:bidi="ar"/>
              </w:rPr>
              <w:t>四川匡山水泥有限公司</w:t>
            </w:r>
          </w:p>
        </w:tc>
        <w:tc>
          <w:tcPr>
            <w:tcW w:w="1376"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企业</w:t>
            </w:r>
          </w:p>
        </w:tc>
        <w:tc>
          <w:tcPr>
            <w:tcW w:w="2827"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旺苍县</w:t>
            </w:r>
          </w:p>
        </w:tc>
      </w:tr>
      <w:tr>
        <w:tblPrEx>
          <w:tblCellMar>
            <w:top w:w="0" w:type="dxa"/>
            <w:left w:w="0" w:type="dxa"/>
            <w:bottom w:w="0" w:type="dxa"/>
            <w:right w:w="0" w:type="dxa"/>
          </w:tblCellMar>
        </w:tblPrEx>
        <w:trPr>
          <w:trHeight w:val="567" w:hRule="exact"/>
          <w:jc w:val="center"/>
        </w:trPr>
        <w:tc>
          <w:tcPr>
            <w:tcW w:w="866"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pPr>
              <w:widowControl/>
              <w:jc w:val="center"/>
              <w:textAlignment w:val="bottom"/>
              <w:rPr>
                <w:rFonts w:hint="eastAsia" w:ascii="宋体" w:hAnsi="宋体" w:cs="宋体"/>
                <w:sz w:val="22"/>
                <w:szCs w:val="22"/>
              </w:rPr>
            </w:pPr>
            <w:r>
              <w:rPr>
                <w:rFonts w:hint="eastAsia" w:ascii="宋体" w:hAnsi="宋体" w:cs="宋体"/>
                <w:kern w:val="0"/>
                <w:sz w:val="22"/>
                <w:szCs w:val="22"/>
                <w:lang w:bidi="ar"/>
              </w:rPr>
              <w:t>10</w:t>
            </w:r>
          </w:p>
        </w:tc>
        <w:tc>
          <w:tcPr>
            <w:tcW w:w="4678"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pPr>
              <w:widowControl/>
              <w:jc w:val="both"/>
              <w:textAlignment w:val="center"/>
              <w:rPr>
                <w:rFonts w:hint="eastAsia" w:ascii="宋体" w:hAnsi="宋体" w:cs="宋体"/>
                <w:sz w:val="22"/>
                <w:szCs w:val="22"/>
              </w:rPr>
            </w:pPr>
            <w:r>
              <w:rPr>
                <w:rFonts w:hint="eastAsia" w:ascii="宋体" w:hAnsi="宋体" w:cs="宋体"/>
                <w:kern w:val="0"/>
                <w:sz w:val="22"/>
                <w:szCs w:val="22"/>
                <w:lang w:bidi="ar"/>
              </w:rPr>
              <w:t>旺苍县远达工贸有限责任公司</w:t>
            </w:r>
          </w:p>
        </w:tc>
        <w:tc>
          <w:tcPr>
            <w:tcW w:w="1376"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企业</w:t>
            </w:r>
          </w:p>
        </w:tc>
        <w:tc>
          <w:tcPr>
            <w:tcW w:w="2827"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旺苍县</w:t>
            </w:r>
          </w:p>
        </w:tc>
      </w:tr>
      <w:tr>
        <w:tblPrEx>
          <w:tblCellMar>
            <w:top w:w="0" w:type="dxa"/>
            <w:left w:w="0" w:type="dxa"/>
            <w:bottom w:w="0" w:type="dxa"/>
            <w:right w:w="0" w:type="dxa"/>
          </w:tblCellMar>
        </w:tblPrEx>
        <w:trPr>
          <w:trHeight w:val="567" w:hRule="exact"/>
          <w:jc w:val="center"/>
        </w:trPr>
        <w:tc>
          <w:tcPr>
            <w:tcW w:w="866"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pPr>
              <w:widowControl/>
              <w:jc w:val="center"/>
              <w:textAlignment w:val="bottom"/>
              <w:rPr>
                <w:rFonts w:hint="eastAsia" w:ascii="宋体" w:hAnsi="宋体" w:cs="宋体"/>
                <w:sz w:val="22"/>
                <w:szCs w:val="22"/>
              </w:rPr>
            </w:pPr>
            <w:r>
              <w:rPr>
                <w:rFonts w:hint="eastAsia" w:ascii="宋体" w:hAnsi="宋体" w:cs="宋体"/>
                <w:kern w:val="0"/>
                <w:sz w:val="22"/>
                <w:szCs w:val="22"/>
                <w:lang w:bidi="ar"/>
              </w:rPr>
              <w:t>11</w:t>
            </w:r>
          </w:p>
        </w:tc>
        <w:tc>
          <w:tcPr>
            <w:tcW w:w="4678"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pPr>
              <w:widowControl/>
              <w:jc w:val="both"/>
              <w:textAlignment w:val="center"/>
              <w:rPr>
                <w:rFonts w:hint="eastAsia" w:ascii="宋体" w:hAnsi="宋体" w:cs="宋体"/>
                <w:sz w:val="22"/>
                <w:szCs w:val="22"/>
              </w:rPr>
            </w:pPr>
            <w:r>
              <w:rPr>
                <w:rFonts w:hint="eastAsia" w:ascii="宋体" w:hAnsi="宋体" w:cs="宋体"/>
                <w:kern w:val="0"/>
                <w:sz w:val="22"/>
                <w:szCs w:val="22"/>
                <w:lang w:bidi="ar"/>
              </w:rPr>
              <w:t>华油天然气广元有限公司</w:t>
            </w:r>
          </w:p>
        </w:tc>
        <w:tc>
          <w:tcPr>
            <w:tcW w:w="1376"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企业</w:t>
            </w:r>
          </w:p>
        </w:tc>
        <w:tc>
          <w:tcPr>
            <w:tcW w:w="2827"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利州区</w:t>
            </w:r>
          </w:p>
        </w:tc>
      </w:tr>
      <w:tr>
        <w:tblPrEx>
          <w:tblCellMar>
            <w:top w:w="0" w:type="dxa"/>
            <w:left w:w="0" w:type="dxa"/>
            <w:bottom w:w="0" w:type="dxa"/>
            <w:right w:w="0" w:type="dxa"/>
          </w:tblCellMar>
        </w:tblPrEx>
        <w:trPr>
          <w:trHeight w:val="567" w:hRule="exact"/>
          <w:jc w:val="center"/>
        </w:trPr>
        <w:tc>
          <w:tcPr>
            <w:tcW w:w="866"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pPr>
              <w:widowControl/>
              <w:jc w:val="center"/>
              <w:textAlignment w:val="bottom"/>
              <w:rPr>
                <w:rFonts w:hint="eastAsia" w:ascii="宋体" w:hAnsi="宋体" w:cs="宋体"/>
                <w:sz w:val="22"/>
                <w:szCs w:val="22"/>
              </w:rPr>
            </w:pPr>
            <w:r>
              <w:rPr>
                <w:rFonts w:hint="eastAsia" w:ascii="宋体" w:hAnsi="宋体" w:cs="宋体"/>
                <w:kern w:val="0"/>
                <w:sz w:val="22"/>
                <w:szCs w:val="22"/>
                <w:lang w:bidi="ar"/>
              </w:rPr>
              <w:t>12</w:t>
            </w:r>
          </w:p>
        </w:tc>
        <w:tc>
          <w:tcPr>
            <w:tcW w:w="4678"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pPr>
              <w:widowControl/>
              <w:jc w:val="both"/>
              <w:textAlignment w:val="center"/>
              <w:rPr>
                <w:rFonts w:hint="eastAsia" w:ascii="宋体" w:hAnsi="宋体" w:cs="宋体"/>
                <w:sz w:val="22"/>
                <w:szCs w:val="22"/>
              </w:rPr>
            </w:pPr>
            <w:r>
              <w:rPr>
                <w:rFonts w:hint="eastAsia" w:ascii="宋体" w:hAnsi="宋体" w:cs="宋体"/>
                <w:kern w:val="0"/>
                <w:sz w:val="22"/>
                <w:szCs w:val="22"/>
                <w:lang w:bidi="ar"/>
              </w:rPr>
              <w:t>四川大业矿业集团有限公司</w:t>
            </w:r>
          </w:p>
        </w:tc>
        <w:tc>
          <w:tcPr>
            <w:tcW w:w="1376"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企业</w:t>
            </w:r>
          </w:p>
        </w:tc>
        <w:tc>
          <w:tcPr>
            <w:tcW w:w="2827"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旺苍县</w:t>
            </w:r>
          </w:p>
        </w:tc>
      </w:tr>
      <w:tr>
        <w:tblPrEx>
          <w:tblCellMar>
            <w:top w:w="0" w:type="dxa"/>
            <w:left w:w="0" w:type="dxa"/>
            <w:bottom w:w="0" w:type="dxa"/>
            <w:right w:w="0" w:type="dxa"/>
          </w:tblCellMar>
        </w:tblPrEx>
        <w:trPr>
          <w:trHeight w:val="567" w:hRule="exact"/>
          <w:jc w:val="center"/>
        </w:trPr>
        <w:tc>
          <w:tcPr>
            <w:tcW w:w="866"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pPr>
              <w:widowControl/>
              <w:jc w:val="center"/>
              <w:textAlignment w:val="bottom"/>
              <w:rPr>
                <w:rFonts w:hint="eastAsia" w:ascii="宋体" w:hAnsi="宋体" w:cs="宋体"/>
                <w:sz w:val="22"/>
                <w:szCs w:val="22"/>
              </w:rPr>
            </w:pPr>
            <w:r>
              <w:rPr>
                <w:rFonts w:hint="eastAsia" w:ascii="宋体" w:hAnsi="宋体" w:cs="宋体"/>
                <w:kern w:val="0"/>
                <w:sz w:val="22"/>
                <w:szCs w:val="22"/>
                <w:lang w:bidi="ar"/>
              </w:rPr>
              <w:t>13</w:t>
            </w:r>
          </w:p>
        </w:tc>
        <w:tc>
          <w:tcPr>
            <w:tcW w:w="4678"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pPr>
              <w:widowControl/>
              <w:jc w:val="both"/>
              <w:textAlignment w:val="center"/>
              <w:rPr>
                <w:rFonts w:hint="eastAsia" w:ascii="宋体" w:hAnsi="宋体" w:cs="宋体"/>
                <w:sz w:val="22"/>
                <w:szCs w:val="22"/>
              </w:rPr>
            </w:pPr>
            <w:r>
              <w:rPr>
                <w:rFonts w:hint="eastAsia" w:ascii="宋体" w:hAnsi="宋体" w:cs="宋体"/>
                <w:kern w:val="0"/>
                <w:sz w:val="22"/>
                <w:szCs w:val="22"/>
                <w:lang w:bidi="ar"/>
              </w:rPr>
              <w:t>旺苍县东河煤业集团</w:t>
            </w:r>
          </w:p>
        </w:tc>
        <w:tc>
          <w:tcPr>
            <w:tcW w:w="1376"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企业</w:t>
            </w:r>
          </w:p>
        </w:tc>
        <w:tc>
          <w:tcPr>
            <w:tcW w:w="2827"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旺苍县</w:t>
            </w:r>
          </w:p>
        </w:tc>
      </w:tr>
      <w:tr>
        <w:tblPrEx>
          <w:tblCellMar>
            <w:top w:w="0" w:type="dxa"/>
            <w:left w:w="0" w:type="dxa"/>
            <w:bottom w:w="0" w:type="dxa"/>
            <w:right w:w="0" w:type="dxa"/>
          </w:tblCellMar>
        </w:tblPrEx>
        <w:trPr>
          <w:trHeight w:val="567" w:hRule="exact"/>
          <w:jc w:val="center"/>
        </w:trPr>
        <w:tc>
          <w:tcPr>
            <w:tcW w:w="866"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pPr>
              <w:widowControl/>
              <w:jc w:val="center"/>
              <w:textAlignment w:val="bottom"/>
              <w:rPr>
                <w:rFonts w:hint="eastAsia" w:ascii="宋体" w:hAnsi="宋体" w:cs="宋体"/>
                <w:sz w:val="22"/>
                <w:szCs w:val="22"/>
              </w:rPr>
            </w:pPr>
            <w:r>
              <w:rPr>
                <w:rFonts w:hint="eastAsia" w:ascii="宋体" w:hAnsi="宋体" w:cs="宋体"/>
                <w:kern w:val="0"/>
                <w:sz w:val="22"/>
                <w:szCs w:val="22"/>
                <w:lang w:bidi="ar"/>
              </w:rPr>
              <w:t>14</w:t>
            </w:r>
          </w:p>
        </w:tc>
        <w:tc>
          <w:tcPr>
            <w:tcW w:w="4678"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pPr>
              <w:widowControl/>
              <w:jc w:val="both"/>
              <w:textAlignment w:val="center"/>
              <w:rPr>
                <w:rFonts w:hint="eastAsia" w:ascii="宋体" w:hAnsi="宋体" w:cs="宋体"/>
                <w:sz w:val="22"/>
                <w:szCs w:val="22"/>
              </w:rPr>
            </w:pPr>
            <w:r>
              <w:rPr>
                <w:rFonts w:hint="eastAsia" w:ascii="宋体" w:hAnsi="宋体" w:cs="宋体"/>
                <w:kern w:val="0"/>
                <w:sz w:val="22"/>
                <w:szCs w:val="22"/>
                <w:lang w:bidi="ar"/>
              </w:rPr>
              <w:t>广元锦翰工贸有限公司</w:t>
            </w:r>
          </w:p>
        </w:tc>
        <w:tc>
          <w:tcPr>
            <w:tcW w:w="1376"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企业</w:t>
            </w:r>
          </w:p>
        </w:tc>
        <w:tc>
          <w:tcPr>
            <w:tcW w:w="2827"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旺苍县</w:t>
            </w:r>
          </w:p>
        </w:tc>
      </w:tr>
      <w:tr>
        <w:tblPrEx>
          <w:tblCellMar>
            <w:top w:w="0" w:type="dxa"/>
            <w:left w:w="0" w:type="dxa"/>
            <w:bottom w:w="0" w:type="dxa"/>
            <w:right w:w="0" w:type="dxa"/>
          </w:tblCellMar>
        </w:tblPrEx>
        <w:trPr>
          <w:trHeight w:val="567" w:hRule="exact"/>
          <w:jc w:val="center"/>
        </w:trPr>
        <w:tc>
          <w:tcPr>
            <w:tcW w:w="866"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pPr>
              <w:widowControl/>
              <w:jc w:val="center"/>
              <w:textAlignment w:val="bottom"/>
              <w:rPr>
                <w:rFonts w:hint="eastAsia" w:ascii="宋体" w:hAnsi="宋体" w:cs="宋体"/>
                <w:sz w:val="22"/>
                <w:szCs w:val="22"/>
              </w:rPr>
            </w:pPr>
            <w:r>
              <w:rPr>
                <w:rFonts w:hint="eastAsia" w:ascii="宋体" w:hAnsi="宋体" w:cs="宋体"/>
                <w:kern w:val="0"/>
                <w:sz w:val="22"/>
                <w:szCs w:val="22"/>
                <w:lang w:bidi="ar"/>
              </w:rPr>
              <w:t>15</w:t>
            </w:r>
          </w:p>
        </w:tc>
        <w:tc>
          <w:tcPr>
            <w:tcW w:w="4678"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pPr>
              <w:widowControl/>
              <w:jc w:val="both"/>
              <w:textAlignment w:val="center"/>
              <w:rPr>
                <w:rFonts w:hint="eastAsia" w:ascii="宋体" w:hAnsi="宋体" w:cs="宋体"/>
                <w:sz w:val="22"/>
                <w:szCs w:val="22"/>
              </w:rPr>
            </w:pPr>
            <w:r>
              <w:rPr>
                <w:rFonts w:hint="eastAsia" w:ascii="宋体" w:hAnsi="宋体" w:cs="宋体"/>
                <w:kern w:val="0"/>
                <w:sz w:val="22"/>
                <w:szCs w:val="22"/>
                <w:lang w:bidi="ar"/>
              </w:rPr>
              <w:t>四川昭钢炭素有限公司</w:t>
            </w:r>
          </w:p>
        </w:tc>
        <w:tc>
          <w:tcPr>
            <w:tcW w:w="1376"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企业</w:t>
            </w:r>
          </w:p>
        </w:tc>
        <w:tc>
          <w:tcPr>
            <w:tcW w:w="2827"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利州区</w:t>
            </w:r>
          </w:p>
        </w:tc>
      </w:tr>
      <w:tr>
        <w:tblPrEx>
          <w:tblCellMar>
            <w:top w:w="0" w:type="dxa"/>
            <w:left w:w="0" w:type="dxa"/>
            <w:bottom w:w="0" w:type="dxa"/>
            <w:right w:w="0" w:type="dxa"/>
          </w:tblCellMar>
        </w:tblPrEx>
        <w:trPr>
          <w:trHeight w:val="567" w:hRule="exact"/>
          <w:jc w:val="center"/>
        </w:trPr>
        <w:tc>
          <w:tcPr>
            <w:tcW w:w="866"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pPr>
              <w:widowControl/>
              <w:jc w:val="center"/>
              <w:textAlignment w:val="bottom"/>
              <w:rPr>
                <w:rFonts w:hint="eastAsia" w:ascii="宋体" w:hAnsi="宋体" w:cs="宋体"/>
                <w:sz w:val="22"/>
                <w:szCs w:val="22"/>
              </w:rPr>
            </w:pPr>
            <w:r>
              <w:rPr>
                <w:rFonts w:hint="eastAsia" w:ascii="宋体" w:hAnsi="宋体" w:cs="宋体"/>
                <w:kern w:val="0"/>
                <w:sz w:val="22"/>
                <w:szCs w:val="22"/>
                <w:lang w:bidi="ar"/>
              </w:rPr>
              <w:t>16</w:t>
            </w:r>
          </w:p>
        </w:tc>
        <w:tc>
          <w:tcPr>
            <w:tcW w:w="4678"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pPr>
              <w:widowControl/>
              <w:jc w:val="both"/>
              <w:textAlignment w:val="center"/>
              <w:rPr>
                <w:rFonts w:hint="eastAsia" w:ascii="宋体" w:hAnsi="宋体" w:cs="宋体"/>
                <w:sz w:val="22"/>
                <w:szCs w:val="22"/>
              </w:rPr>
            </w:pPr>
            <w:r>
              <w:rPr>
                <w:rFonts w:hint="eastAsia" w:ascii="宋体" w:hAnsi="宋体" w:cs="宋体"/>
                <w:kern w:val="0"/>
                <w:sz w:val="22"/>
                <w:szCs w:val="22"/>
                <w:lang w:bidi="ar"/>
              </w:rPr>
              <w:t>四川启元炭素有限责任公司</w:t>
            </w:r>
          </w:p>
        </w:tc>
        <w:tc>
          <w:tcPr>
            <w:tcW w:w="1376"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企业</w:t>
            </w:r>
          </w:p>
        </w:tc>
        <w:tc>
          <w:tcPr>
            <w:tcW w:w="2827"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广元经济技术开发区</w:t>
            </w:r>
          </w:p>
        </w:tc>
      </w:tr>
      <w:tr>
        <w:tblPrEx>
          <w:tblCellMar>
            <w:top w:w="0" w:type="dxa"/>
            <w:left w:w="0" w:type="dxa"/>
            <w:bottom w:w="0" w:type="dxa"/>
            <w:right w:w="0" w:type="dxa"/>
          </w:tblCellMar>
        </w:tblPrEx>
        <w:trPr>
          <w:trHeight w:val="567" w:hRule="exact"/>
          <w:jc w:val="center"/>
        </w:trPr>
        <w:tc>
          <w:tcPr>
            <w:tcW w:w="866"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pPr>
              <w:widowControl/>
              <w:jc w:val="center"/>
              <w:textAlignment w:val="bottom"/>
              <w:rPr>
                <w:rFonts w:hint="eastAsia" w:ascii="宋体" w:hAnsi="宋体" w:cs="宋体"/>
                <w:sz w:val="22"/>
                <w:szCs w:val="22"/>
              </w:rPr>
            </w:pPr>
            <w:r>
              <w:rPr>
                <w:rFonts w:hint="eastAsia" w:ascii="宋体" w:hAnsi="宋体" w:cs="宋体"/>
                <w:kern w:val="0"/>
                <w:sz w:val="22"/>
                <w:szCs w:val="22"/>
                <w:lang w:bidi="ar"/>
              </w:rPr>
              <w:t>17</w:t>
            </w:r>
          </w:p>
        </w:tc>
        <w:tc>
          <w:tcPr>
            <w:tcW w:w="4678"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pPr>
              <w:widowControl/>
              <w:jc w:val="both"/>
              <w:textAlignment w:val="center"/>
              <w:rPr>
                <w:rFonts w:hint="eastAsia" w:ascii="宋体" w:hAnsi="宋体" w:cs="宋体"/>
                <w:sz w:val="22"/>
                <w:szCs w:val="22"/>
              </w:rPr>
            </w:pPr>
            <w:r>
              <w:rPr>
                <w:rFonts w:hint="eastAsia" w:ascii="宋体" w:hAnsi="宋体" w:cs="宋体"/>
                <w:kern w:val="0"/>
                <w:sz w:val="22"/>
                <w:szCs w:val="22"/>
                <w:lang w:bidi="ar"/>
              </w:rPr>
              <w:t>广元市涌泉机砖厂</w:t>
            </w:r>
          </w:p>
        </w:tc>
        <w:tc>
          <w:tcPr>
            <w:tcW w:w="1376"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企业</w:t>
            </w:r>
          </w:p>
        </w:tc>
        <w:tc>
          <w:tcPr>
            <w:tcW w:w="2827"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利州区</w:t>
            </w:r>
          </w:p>
        </w:tc>
      </w:tr>
      <w:tr>
        <w:tblPrEx>
          <w:tblCellMar>
            <w:top w:w="0" w:type="dxa"/>
            <w:left w:w="0" w:type="dxa"/>
            <w:bottom w:w="0" w:type="dxa"/>
            <w:right w:w="0" w:type="dxa"/>
          </w:tblCellMar>
        </w:tblPrEx>
        <w:trPr>
          <w:trHeight w:val="567" w:hRule="exact"/>
          <w:jc w:val="center"/>
        </w:trPr>
        <w:tc>
          <w:tcPr>
            <w:tcW w:w="866"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pPr>
              <w:widowControl/>
              <w:jc w:val="center"/>
              <w:textAlignment w:val="bottom"/>
              <w:rPr>
                <w:rFonts w:hint="eastAsia" w:ascii="宋体" w:hAnsi="宋体" w:cs="宋体"/>
                <w:sz w:val="22"/>
                <w:szCs w:val="22"/>
              </w:rPr>
            </w:pPr>
            <w:r>
              <w:rPr>
                <w:rFonts w:hint="eastAsia" w:ascii="宋体" w:hAnsi="宋体" w:cs="宋体"/>
                <w:kern w:val="0"/>
                <w:sz w:val="22"/>
                <w:szCs w:val="22"/>
                <w:lang w:bidi="ar"/>
              </w:rPr>
              <w:t>18</w:t>
            </w:r>
          </w:p>
        </w:tc>
        <w:tc>
          <w:tcPr>
            <w:tcW w:w="4678"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pPr>
              <w:widowControl/>
              <w:jc w:val="both"/>
              <w:textAlignment w:val="center"/>
              <w:rPr>
                <w:rFonts w:hint="eastAsia" w:ascii="宋体" w:hAnsi="宋体" w:cs="宋体"/>
                <w:sz w:val="22"/>
                <w:szCs w:val="22"/>
              </w:rPr>
            </w:pPr>
            <w:r>
              <w:rPr>
                <w:rFonts w:hint="eastAsia" w:ascii="宋体" w:hAnsi="宋体" w:cs="宋体"/>
                <w:kern w:val="0"/>
                <w:sz w:val="22"/>
                <w:szCs w:val="22"/>
                <w:lang w:bidi="ar"/>
              </w:rPr>
              <w:t>四川川煤水泥股份有限公司</w:t>
            </w:r>
          </w:p>
        </w:tc>
        <w:tc>
          <w:tcPr>
            <w:tcW w:w="1376"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企业</w:t>
            </w:r>
          </w:p>
        </w:tc>
        <w:tc>
          <w:tcPr>
            <w:tcW w:w="2827"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剑阁县</w:t>
            </w:r>
          </w:p>
        </w:tc>
      </w:tr>
      <w:tr>
        <w:tblPrEx>
          <w:tblCellMar>
            <w:top w:w="0" w:type="dxa"/>
            <w:left w:w="0" w:type="dxa"/>
            <w:bottom w:w="0" w:type="dxa"/>
            <w:right w:w="0" w:type="dxa"/>
          </w:tblCellMar>
        </w:tblPrEx>
        <w:trPr>
          <w:trHeight w:val="567" w:hRule="exact"/>
          <w:jc w:val="center"/>
        </w:trPr>
        <w:tc>
          <w:tcPr>
            <w:tcW w:w="866"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pPr>
              <w:widowControl/>
              <w:jc w:val="center"/>
              <w:textAlignment w:val="bottom"/>
              <w:rPr>
                <w:rFonts w:hint="eastAsia" w:ascii="宋体" w:hAnsi="宋体" w:cs="宋体"/>
                <w:sz w:val="22"/>
                <w:szCs w:val="22"/>
              </w:rPr>
            </w:pPr>
            <w:r>
              <w:rPr>
                <w:rFonts w:hint="eastAsia" w:ascii="宋体" w:hAnsi="宋体" w:cs="宋体"/>
                <w:kern w:val="0"/>
                <w:sz w:val="22"/>
                <w:szCs w:val="22"/>
                <w:lang w:bidi="ar"/>
              </w:rPr>
              <w:t>19</w:t>
            </w:r>
          </w:p>
        </w:tc>
        <w:tc>
          <w:tcPr>
            <w:tcW w:w="4678"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pPr>
              <w:widowControl/>
              <w:jc w:val="both"/>
              <w:textAlignment w:val="center"/>
              <w:rPr>
                <w:rFonts w:hint="eastAsia" w:ascii="宋体" w:hAnsi="宋体" w:cs="宋体"/>
                <w:sz w:val="22"/>
                <w:szCs w:val="22"/>
              </w:rPr>
            </w:pPr>
            <w:r>
              <w:rPr>
                <w:rFonts w:hint="eastAsia" w:ascii="宋体" w:hAnsi="宋体" w:cs="宋体"/>
                <w:kern w:val="0"/>
                <w:sz w:val="22"/>
                <w:szCs w:val="22"/>
                <w:lang w:bidi="ar"/>
              </w:rPr>
              <w:t>广元娃哈哈启力食品有限公司</w:t>
            </w:r>
          </w:p>
        </w:tc>
        <w:tc>
          <w:tcPr>
            <w:tcW w:w="1376"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企业</w:t>
            </w:r>
          </w:p>
        </w:tc>
        <w:tc>
          <w:tcPr>
            <w:tcW w:w="2827"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广元经济技术开发区</w:t>
            </w:r>
          </w:p>
        </w:tc>
      </w:tr>
      <w:tr>
        <w:tblPrEx>
          <w:tblCellMar>
            <w:top w:w="0" w:type="dxa"/>
            <w:left w:w="0" w:type="dxa"/>
            <w:bottom w:w="0" w:type="dxa"/>
            <w:right w:w="0" w:type="dxa"/>
          </w:tblCellMar>
        </w:tblPrEx>
        <w:trPr>
          <w:trHeight w:val="567" w:hRule="exact"/>
          <w:jc w:val="center"/>
        </w:trPr>
        <w:tc>
          <w:tcPr>
            <w:tcW w:w="866"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pPr>
              <w:widowControl/>
              <w:jc w:val="center"/>
              <w:textAlignment w:val="bottom"/>
              <w:rPr>
                <w:rFonts w:hint="eastAsia" w:ascii="宋体" w:hAnsi="宋体" w:cs="宋体"/>
                <w:sz w:val="22"/>
                <w:szCs w:val="22"/>
              </w:rPr>
            </w:pPr>
            <w:r>
              <w:rPr>
                <w:rFonts w:hint="eastAsia" w:ascii="宋体" w:hAnsi="宋体" w:cs="宋体"/>
                <w:kern w:val="0"/>
                <w:sz w:val="22"/>
                <w:szCs w:val="22"/>
                <w:lang w:bidi="ar"/>
              </w:rPr>
              <w:t>20</w:t>
            </w:r>
          </w:p>
        </w:tc>
        <w:tc>
          <w:tcPr>
            <w:tcW w:w="4678"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pPr>
              <w:widowControl/>
              <w:jc w:val="both"/>
              <w:textAlignment w:val="center"/>
              <w:rPr>
                <w:rFonts w:hint="eastAsia" w:ascii="宋体" w:hAnsi="宋体" w:cs="宋体"/>
                <w:sz w:val="22"/>
                <w:szCs w:val="22"/>
              </w:rPr>
            </w:pPr>
            <w:r>
              <w:rPr>
                <w:rFonts w:hint="eastAsia" w:ascii="宋体" w:hAnsi="宋体" w:cs="宋体"/>
                <w:kern w:val="0"/>
                <w:sz w:val="22"/>
                <w:szCs w:val="22"/>
                <w:lang w:bidi="ar"/>
              </w:rPr>
              <w:t>旺苍县三江镇红洋建材有限责任公司</w:t>
            </w:r>
          </w:p>
        </w:tc>
        <w:tc>
          <w:tcPr>
            <w:tcW w:w="1376"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企业</w:t>
            </w:r>
          </w:p>
        </w:tc>
        <w:tc>
          <w:tcPr>
            <w:tcW w:w="2827"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旺苍县</w:t>
            </w:r>
          </w:p>
        </w:tc>
      </w:tr>
      <w:tr>
        <w:tblPrEx>
          <w:tblCellMar>
            <w:top w:w="0" w:type="dxa"/>
            <w:left w:w="0" w:type="dxa"/>
            <w:bottom w:w="0" w:type="dxa"/>
            <w:right w:w="0" w:type="dxa"/>
          </w:tblCellMar>
        </w:tblPrEx>
        <w:trPr>
          <w:trHeight w:val="567" w:hRule="exact"/>
          <w:jc w:val="center"/>
        </w:trPr>
        <w:tc>
          <w:tcPr>
            <w:tcW w:w="866"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pPr>
              <w:widowControl/>
              <w:jc w:val="center"/>
              <w:textAlignment w:val="bottom"/>
              <w:rPr>
                <w:rFonts w:hint="eastAsia" w:ascii="宋体" w:hAnsi="宋体" w:cs="宋体"/>
                <w:sz w:val="22"/>
                <w:szCs w:val="22"/>
              </w:rPr>
            </w:pPr>
            <w:r>
              <w:rPr>
                <w:rFonts w:hint="eastAsia" w:ascii="宋体" w:hAnsi="宋体" w:cs="宋体"/>
                <w:kern w:val="0"/>
                <w:sz w:val="22"/>
                <w:szCs w:val="22"/>
                <w:lang w:bidi="ar"/>
              </w:rPr>
              <w:t>21</w:t>
            </w:r>
          </w:p>
        </w:tc>
        <w:tc>
          <w:tcPr>
            <w:tcW w:w="4678"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pPr>
              <w:widowControl/>
              <w:jc w:val="both"/>
              <w:textAlignment w:val="center"/>
              <w:rPr>
                <w:rFonts w:hint="eastAsia" w:ascii="宋体" w:hAnsi="宋体" w:cs="宋体"/>
                <w:sz w:val="22"/>
                <w:szCs w:val="22"/>
              </w:rPr>
            </w:pPr>
            <w:r>
              <w:rPr>
                <w:rFonts w:hint="eastAsia" w:ascii="宋体" w:hAnsi="宋体" w:cs="宋体"/>
                <w:kern w:val="0"/>
                <w:sz w:val="22"/>
                <w:szCs w:val="22"/>
                <w:lang w:bidi="ar"/>
              </w:rPr>
              <w:t>广元升达林业产业有限责任公司</w:t>
            </w:r>
          </w:p>
        </w:tc>
        <w:tc>
          <w:tcPr>
            <w:tcW w:w="1376"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企业</w:t>
            </w:r>
          </w:p>
        </w:tc>
        <w:tc>
          <w:tcPr>
            <w:tcW w:w="2827"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昭化区</w:t>
            </w:r>
          </w:p>
        </w:tc>
      </w:tr>
      <w:tr>
        <w:tblPrEx>
          <w:tblCellMar>
            <w:top w:w="0" w:type="dxa"/>
            <w:left w:w="0" w:type="dxa"/>
            <w:bottom w:w="0" w:type="dxa"/>
            <w:right w:w="0" w:type="dxa"/>
          </w:tblCellMar>
        </w:tblPrEx>
        <w:trPr>
          <w:trHeight w:val="567" w:hRule="exact"/>
          <w:jc w:val="center"/>
        </w:trPr>
        <w:tc>
          <w:tcPr>
            <w:tcW w:w="866"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pPr>
              <w:widowControl/>
              <w:jc w:val="center"/>
              <w:textAlignment w:val="bottom"/>
              <w:rPr>
                <w:rFonts w:hint="eastAsia" w:ascii="宋体" w:hAnsi="宋体" w:cs="宋体"/>
                <w:sz w:val="22"/>
                <w:szCs w:val="22"/>
              </w:rPr>
            </w:pPr>
            <w:r>
              <w:rPr>
                <w:rFonts w:hint="eastAsia" w:ascii="宋体" w:hAnsi="宋体" w:cs="宋体"/>
                <w:kern w:val="0"/>
                <w:sz w:val="22"/>
                <w:szCs w:val="22"/>
                <w:lang w:bidi="ar"/>
              </w:rPr>
              <w:t>22</w:t>
            </w:r>
          </w:p>
        </w:tc>
        <w:tc>
          <w:tcPr>
            <w:tcW w:w="4678"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pPr>
              <w:widowControl/>
              <w:jc w:val="both"/>
              <w:textAlignment w:val="center"/>
              <w:rPr>
                <w:rFonts w:hint="eastAsia" w:ascii="宋体" w:hAnsi="宋体" w:cs="宋体"/>
                <w:sz w:val="22"/>
                <w:szCs w:val="22"/>
              </w:rPr>
            </w:pPr>
            <w:r>
              <w:rPr>
                <w:rFonts w:hint="eastAsia" w:ascii="宋体" w:hAnsi="宋体" w:cs="宋体"/>
                <w:kern w:val="0"/>
                <w:sz w:val="22"/>
                <w:szCs w:val="22"/>
                <w:lang w:bidi="ar"/>
              </w:rPr>
              <w:t>四川中哲新材料科技有限公司</w:t>
            </w:r>
          </w:p>
        </w:tc>
        <w:tc>
          <w:tcPr>
            <w:tcW w:w="1376"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企业</w:t>
            </w:r>
          </w:p>
        </w:tc>
        <w:tc>
          <w:tcPr>
            <w:tcW w:w="2827"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青川县</w:t>
            </w:r>
          </w:p>
        </w:tc>
      </w:tr>
      <w:tr>
        <w:tblPrEx>
          <w:tblCellMar>
            <w:top w:w="0" w:type="dxa"/>
            <w:left w:w="0" w:type="dxa"/>
            <w:bottom w:w="0" w:type="dxa"/>
            <w:right w:w="0" w:type="dxa"/>
          </w:tblCellMar>
        </w:tblPrEx>
        <w:trPr>
          <w:trHeight w:val="567" w:hRule="exact"/>
          <w:jc w:val="center"/>
        </w:trPr>
        <w:tc>
          <w:tcPr>
            <w:tcW w:w="866"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pPr>
              <w:widowControl/>
              <w:jc w:val="center"/>
              <w:textAlignment w:val="bottom"/>
              <w:rPr>
                <w:rFonts w:hint="eastAsia" w:ascii="宋体" w:hAnsi="宋体" w:cs="宋体"/>
                <w:sz w:val="22"/>
                <w:szCs w:val="22"/>
              </w:rPr>
            </w:pPr>
            <w:r>
              <w:rPr>
                <w:rFonts w:hint="eastAsia" w:ascii="宋体" w:hAnsi="宋体" w:cs="宋体"/>
                <w:kern w:val="0"/>
                <w:sz w:val="22"/>
                <w:szCs w:val="22"/>
                <w:lang w:bidi="ar"/>
              </w:rPr>
              <w:t>23</w:t>
            </w:r>
          </w:p>
        </w:tc>
        <w:tc>
          <w:tcPr>
            <w:tcW w:w="4678"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pPr>
              <w:widowControl/>
              <w:jc w:val="both"/>
              <w:textAlignment w:val="center"/>
              <w:rPr>
                <w:rFonts w:hint="eastAsia" w:ascii="宋体" w:hAnsi="宋体" w:cs="宋体"/>
                <w:sz w:val="22"/>
                <w:szCs w:val="22"/>
              </w:rPr>
            </w:pPr>
            <w:r>
              <w:rPr>
                <w:rFonts w:hint="eastAsia" w:ascii="宋体" w:hAnsi="宋体" w:cs="宋体"/>
                <w:kern w:val="0"/>
                <w:sz w:val="22"/>
                <w:szCs w:val="22"/>
                <w:lang w:bidi="ar"/>
              </w:rPr>
              <w:t>广元瑞都矿业开发有限公司</w:t>
            </w:r>
          </w:p>
        </w:tc>
        <w:tc>
          <w:tcPr>
            <w:tcW w:w="1376"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企业</w:t>
            </w:r>
          </w:p>
        </w:tc>
        <w:tc>
          <w:tcPr>
            <w:tcW w:w="2827"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利州区</w:t>
            </w:r>
          </w:p>
        </w:tc>
      </w:tr>
      <w:tr>
        <w:tblPrEx>
          <w:tblCellMar>
            <w:top w:w="0" w:type="dxa"/>
            <w:left w:w="0" w:type="dxa"/>
            <w:bottom w:w="0" w:type="dxa"/>
            <w:right w:w="0" w:type="dxa"/>
          </w:tblCellMar>
        </w:tblPrEx>
        <w:trPr>
          <w:trHeight w:val="567" w:hRule="exact"/>
          <w:jc w:val="center"/>
        </w:trPr>
        <w:tc>
          <w:tcPr>
            <w:tcW w:w="866"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pPr>
              <w:widowControl/>
              <w:jc w:val="center"/>
              <w:textAlignment w:val="bottom"/>
              <w:rPr>
                <w:rFonts w:hint="eastAsia" w:ascii="宋体" w:hAnsi="宋体" w:cs="宋体"/>
                <w:sz w:val="22"/>
                <w:szCs w:val="22"/>
              </w:rPr>
            </w:pPr>
            <w:r>
              <w:rPr>
                <w:rFonts w:hint="eastAsia" w:ascii="宋体" w:hAnsi="宋体" w:cs="宋体"/>
                <w:kern w:val="0"/>
                <w:sz w:val="22"/>
                <w:szCs w:val="22"/>
                <w:lang w:bidi="ar"/>
              </w:rPr>
              <w:t>24</w:t>
            </w:r>
          </w:p>
        </w:tc>
        <w:tc>
          <w:tcPr>
            <w:tcW w:w="4678"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pPr>
              <w:widowControl/>
              <w:jc w:val="both"/>
              <w:textAlignment w:val="center"/>
              <w:rPr>
                <w:rFonts w:hint="eastAsia" w:ascii="宋体" w:hAnsi="宋体" w:cs="宋体"/>
                <w:sz w:val="22"/>
                <w:szCs w:val="22"/>
              </w:rPr>
            </w:pPr>
            <w:r>
              <w:rPr>
                <w:rFonts w:hint="eastAsia" w:ascii="宋体" w:hAnsi="宋体" w:cs="宋体"/>
                <w:kern w:val="0"/>
                <w:sz w:val="22"/>
                <w:szCs w:val="22"/>
                <w:lang w:bidi="ar"/>
              </w:rPr>
              <w:t>四川兴博木业有限公司</w:t>
            </w:r>
          </w:p>
        </w:tc>
        <w:tc>
          <w:tcPr>
            <w:tcW w:w="1376"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企业</w:t>
            </w:r>
          </w:p>
        </w:tc>
        <w:tc>
          <w:tcPr>
            <w:tcW w:w="2827"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剑阁县</w:t>
            </w:r>
          </w:p>
        </w:tc>
      </w:tr>
    </w:tbl>
    <w:p>
      <w:pPr>
        <w:spacing w:before="312" w:beforeLines="100" w:line="576" w:lineRule="exact"/>
        <w:rPr>
          <w:rFonts w:ascii="仿宋_GB2312" w:hAnsi="仿宋_GB2312" w:eastAsia="仿宋_GB2312" w:cs="仿宋_GB2312"/>
          <w:b/>
          <w:bCs/>
          <w:sz w:val="32"/>
          <w:szCs w:val="32"/>
        </w:rPr>
      </w:pPr>
      <w:r>
        <w:rPr>
          <w:rFonts w:hint="eastAsia" w:ascii="仿宋_GB2312" w:hAnsi="仿宋_GB2312" w:eastAsia="仿宋_GB2312" w:cs="仿宋_GB2312"/>
          <w:sz w:val="32"/>
          <w:szCs w:val="32"/>
        </w:rPr>
        <w:t xml:space="preserve"> </w:t>
      </w:r>
      <w:r>
        <w:rPr>
          <w:rFonts w:hint="eastAsia" w:ascii="仿宋_GB2312" w:hAnsi="仿宋_GB2312" w:eastAsia="仿宋_GB2312" w:cs="仿宋_GB2312"/>
          <w:b/>
          <w:bCs/>
          <w:sz w:val="32"/>
          <w:szCs w:val="32"/>
        </w:rPr>
        <w:t>4.无线电台（站）32个</w:t>
      </w:r>
    </w:p>
    <w:tbl>
      <w:tblPr>
        <w:tblStyle w:val="5"/>
        <w:tblW w:w="980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971"/>
        <w:gridCol w:w="5196"/>
        <w:gridCol w:w="2027"/>
        <w:gridCol w:w="161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67" w:hRule="exact"/>
          <w:jc w:val="center"/>
        </w:trPr>
        <w:tc>
          <w:tcPr>
            <w:tcW w:w="971" w:type="dxa"/>
            <w:noWrap/>
            <w:tcMar>
              <w:top w:w="15" w:type="dxa"/>
              <w:left w:w="15" w:type="dxa"/>
              <w:right w:w="15" w:type="dxa"/>
            </w:tcMar>
            <w:vAlign w:val="center"/>
          </w:tcPr>
          <w:p>
            <w:pPr>
              <w:widowControl/>
              <w:jc w:val="center"/>
              <w:textAlignment w:val="bottom"/>
              <w:rPr>
                <w:rFonts w:hint="eastAsia" w:ascii="黑体" w:hAnsi="黑体" w:eastAsia="黑体" w:cs="宋体"/>
                <w:sz w:val="21"/>
                <w:szCs w:val="21"/>
              </w:rPr>
            </w:pPr>
            <w:r>
              <w:rPr>
                <w:rFonts w:hint="eastAsia" w:ascii="黑体" w:hAnsi="黑体" w:eastAsia="黑体" w:cs="宋体"/>
                <w:kern w:val="0"/>
                <w:sz w:val="21"/>
                <w:szCs w:val="21"/>
                <w:lang w:bidi="ar"/>
              </w:rPr>
              <w:t>序号</w:t>
            </w:r>
          </w:p>
        </w:tc>
        <w:tc>
          <w:tcPr>
            <w:tcW w:w="5196" w:type="dxa"/>
            <w:noWrap/>
            <w:tcMar>
              <w:top w:w="15" w:type="dxa"/>
              <w:left w:w="15" w:type="dxa"/>
              <w:right w:w="15" w:type="dxa"/>
            </w:tcMar>
            <w:vAlign w:val="center"/>
          </w:tcPr>
          <w:p>
            <w:pPr>
              <w:widowControl/>
              <w:jc w:val="center"/>
              <w:textAlignment w:val="bottom"/>
              <w:rPr>
                <w:rFonts w:hint="eastAsia" w:ascii="黑体" w:hAnsi="黑体" w:eastAsia="黑体" w:cs="宋体"/>
                <w:szCs w:val="21"/>
              </w:rPr>
            </w:pPr>
            <w:r>
              <w:rPr>
                <w:rFonts w:hint="eastAsia" w:ascii="黑体" w:hAnsi="黑体" w:eastAsia="黑体" w:cs="宋体"/>
                <w:kern w:val="0"/>
                <w:szCs w:val="21"/>
                <w:lang w:bidi="ar"/>
              </w:rPr>
              <w:t>企业名称</w:t>
            </w:r>
          </w:p>
        </w:tc>
        <w:tc>
          <w:tcPr>
            <w:tcW w:w="2027" w:type="dxa"/>
            <w:noWrap/>
            <w:tcMar>
              <w:top w:w="15" w:type="dxa"/>
              <w:left w:w="15" w:type="dxa"/>
              <w:right w:w="15" w:type="dxa"/>
            </w:tcMar>
            <w:vAlign w:val="center"/>
          </w:tcPr>
          <w:p>
            <w:pPr>
              <w:widowControl/>
              <w:jc w:val="center"/>
              <w:textAlignment w:val="bottom"/>
              <w:rPr>
                <w:rFonts w:hint="eastAsia" w:ascii="黑体" w:hAnsi="黑体" w:eastAsia="黑体" w:cs="宋体"/>
                <w:szCs w:val="21"/>
              </w:rPr>
            </w:pPr>
            <w:r>
              <w:rPr>
                <w:rFonts w:hint="eastAsia" w:ascii="黑体" w:hAnsi="黑体" w:eastAsia="黑体" w:cs="宋体"/>
                <w:kern w:val="0"/>
                <w:szCs w:val="21"/>
                <w:lang w:bidi="ar"/>
              </w:rPr>
              <w:t>主体类型</w:t>
            </w:r>
          </w:p>
        </w:tc>
        <w:tc>
          <w:tcPr>
            <w:tcW w:w="1613" w:type="dxa"/>
            <w:noWrap/>
            <w:tcMar>
              <w:top w:w="15" w:type="dxa"/>
              <w:left w:w="15" w:type="dxa"/>
              <w:right w:w="15" w:type="dxa"/>
            </w:tcMar>
            <w:vAlign w:val="center"/>
          </w:tcPr>
          <w:p>
            <w:pPr>
              <w:widowControl/>
              <w:jc w:val="center"/>
              <w:textAlignment w:val="bottom"/>
              <w:rPr>
                <w:rFonts w:hint="eastAsia" w:ascii="黑体" w:hAnsi="黑体" w:eastAsia="黑体" w:cs="宋体"/>
                <w:szCs w:val="21"/>
              </w:rPr>
            </w:pPr>
            <w:r>
              <w:rPr>
                <w:rFonts w:hint="eastAsia" w:ascii="黑体" w:hAnsi="黑体" w:eastAsia="黑体" w:cs="宋体"/>
                <w:kern w:val="0"/>
                <w:szCs w:val="21"/>
                <w:lang w:bidi="ar"/>
              </w:rPr>
              <w:t>县区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67" w:hRule="exact"/>
          <w:jc w:val="center"/>
        </w:trPr>
        <w:tc>
          <w:tcPr>
            <w:tcW w:w="971" w:type="dxa"/>
            <w:noWrap/>
            <w:tcMar>
              <w:top w:w="15" w:type="dxa"/>
              <w:left w:w="15" w:type="dxa"/>
              <w:right w:w="15" w:type="dxa"/>
            </w:tcMar>
            <w:vAlign w:val="center"/>
          </w:tcPr>
          <w:p>
            <w:pPr>
              <w:widowControl/>
              <w:jc w:val="center"/>
              <w:textAlignment w:val="bottom"/>
              <w:rPr>
                <w:rFonts w:hint="eastAsia" w:ascii="宋体" w:hAnsi="宋体" w:cs="宋体"/>
                <w:sz w:val="21"/>
                <w:szCs w:val="21"/>
              </w:rPr>
            </w:pPr>
            <w:r>
              <w:rPr>
                <w:rFonts w:hint="eastAsia" w:ascii="宋体" w:hAnsi="宋体" w:cs="宋体"/>
                <w:kern w:val="0"/>
                <w:sz w:val="21"/>
                <w:szCs w:val="21"/>
                <w:lang w:bidi="ar"/>
              </w:rPr>
              <w:t>1</w:t>
            </w:r>
          </w:p>
        </w:tc>
        <w:tc>
          <w:tcPr>
            <w:tcW w:w="5196" w:type="dxa"/>
            <w:noWrap w:val="0"/>
            <w:tcMar>
              <w:top w:w="15" w:type="dxa"/>
              <w:left w:w="15" w:type="dxa"/>
              <w:right w:w="15" w:type="dxa"/>
            </w:tcMar>
            <w:vAlign w:val="center"/>
          </w:tcPr>
          <w:p>
            <w:pPr>
              <w:widowControl/>
              <w:jc w:val="left"/>
              <w:textAlignment w:val="center"/>
              <w:rPr>
                <w:rFonts w:hint="eastAsia" w:ascii="宋体" w:hAnsi="宋体" w:cs="宋体"/>
                <w:sz w:val="21"/>
                <w:szCs w:val="21"/>
              </w:rPr>
            </w:pPr>
            <w:r>
              <w:rPr>
                <w:rFonts w:hint="eastAsia" w:ascii="宋体" w:hAnsi="宋体" w:cs="宋体"/>
                <w:kern w:val="0"/>
                <w:sz w:val="21"/>
                <w:szCs w:val="21"/>
                <w:lang w:bidi="ar"/>
              </w:rPr>
              <w:t>广元盘龙机场</w:t>
            </w:r>
          </w:p>
        </w:tc>
        <w:tc>
          <w:tcPr>
            <w:tcW w:w="2027" w:type="dxa"/>
            <w:noWrap/>
            <w:tcMar>
              <w:top w:w="15" w:type="dxa"/>
              <w:left w:w="15" w:type="dxa"/>
              <w:right w:w="15" w:type="dxa"/>
            </w:tcMar>
            <w:vAlign w:val="center"/>
          </w:tcPr>
          <w:p>
            <w:pPr>
              <w:widowControl/>
              <w:jc w:val="center"/>
              <w:textAlignment w:val="bottom"/>
              <w:rPr>
                <w:rFonts w:hint="eastAsia" w:ascii="宋体" w:hAnsi="宋体" w:cs="宋体"/>
                <w:sz w:val="21"/>
                <w:szCs w:val="21"/>
              </w:rPr>
            </w:pPr>
            <w:r>
              <w:rPr>
                <w:rFonts w:hint="eastAsia" w:ascii="宋体" w:hAnsi="宋体" w:cs="宋体"/>
                <w:kern w:val="0"/>
                <w:sz w:val="21"/>
                <w:szCs w:val="21"/>
                <w:lang w:bidi="ar"/>
              </w:rPr>
              <w:t>企业</w:t>
            </w:r>
          </w:p>
        </w:tc>
        <w:tc>
          <w:tcPr>
            <w:tcW w:w="1613" w:type="dxa"/>
            <w:noWrap/>
            <w:tcMar>
              <w:top w:w="15" w:type="dxa"/>
              <w:left w:w="15" w:type="dxa"/>
              <w:right w:w="15" w:type="dxa"/>
            </w:tcMar>
            <w:vAlign w:val="center"/>
          </w:tcPr>
          <w:p>
            <w:pPr>
              <w:widowControl/>
              <w:jc w:val="center"/>
              <w:textAlignment w:val="bottom"/>
              <w:rPr>
                <w:rFonts w:hint="eastAsia" w:ascii="宋体" w:hAnsi="宋体" w:cs="宋体"/>
                <w:sz w:val="21"/>
                <w:szCs w:val="21"/>
              </w:rPr>
            </w:pPr>
            <w:r>
              <w:rPr>
                <w:rFonts w:hint="eastAsia" w:ascii="宋体" w:hAnsi="宋体" w:cs="宋体"/>
                <w:kern w:val="0"/>
                <w:sz w:val="21"/>
                <w:szCs w:val="21"/>
                <w:lang w:bidi="ar"/>
              </w:rPr>
              <w:t>利州区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67" w:hRule="exact"/>
          <w:jc w:val="center"/>
        </w:trPr>
        <w:tc>
          <w:tcPr>
            <w:tcW w:w="971" w:type="dxa"/>
            <w:noWrap/>
            <w:tcMar>
              <w:top w:w="15" w:type="dxa"/>
              <w:left w:w="15" w:type="dxa"/>
              <w:right w:w="15" w:type="dxa"/>
            </w:tcMar>
            <w:vAlign w:val="center"/>
          </w:tcPr>
          <w:p>
            <w:pPr>
              <w:widowControl/>
              <w:jc w:val="center"/>
              <w:textAlignment w:val="bottom"/>
              <w:rPr>
                <w:rFonts w:hint="eastAsia" w:ascii="宋体" w:hAnsi="宋体" w:cs="宋体"/>
                <w:sz w:val="21"/>
                <w:szCs w:val="21"/>
              </w:rPr>
            </w:pPr>
            <w:r>
              <w:rPr>
                <w:rFonts w:hint="eastAsia" w:ascii="宋体" w:hAnsi="宋体" w:cs="宋体"/>
                <w:kern w:val="0"/>
                <w:sz w:val="21"/>
                <w:szCs w:val="21"/>
                <w:lang w:bidi="ar"/>
              </w:rPr>
              <w:t>2</w:t>
            </w:r>
          </w:p>
        </w:tc>
        <w:tc>
          <w:tcPr>
            <w:tcW w:w="5196" w:type="dxa"/>
            <w:noWrap w:val="0"/>
            <w:tcMar>
              <w:top w:w="15" w:type="dxa"/>
              <w:left w:w="15" w:type="dxa"/>
              <w:right w:w="15" w:type="dxa"/>
            </w:tcMar>
            <w:vAlign w:val="center"/>
          </w:tcPr>
          <w:p>
            <w:pPr>
              <w:widowControl/>
              <w:jc w:val="left"/>
              <w:textAlignment w:val="center"/>
              <w:rPr>
                <w:rFonts w:hint="eastAsia" w:ascii="宋体" w:hAnsi="宋体" w:cs="宋体"/>
                <w:sz w:val="21"/>
                <w:szCs w:val="21"/>
              </w:rPr>
            </w:pPr>
            <w:r>
              <w:rPr>
                <w:rFonts w:hint="eastAsia" w:ascii="宋体" w:hAnsi="宋体" w:cs="宋体"/>
                <w:kern w:val="0"/>
                <w:sz w:val="21"/>
                <w:szCs w:val="21"/>
                <w:lang w:bidi="ar"/>
              </w:rPr>
              <w:t>广元市720无线电发射传输台</w:t>
            </w:r>
          </w:p>
        </w:tc>
        <w:tc>
          <w:tcPr>
            <w:tcW w:w="2027" w:type="dxa"/>
            <w:noWrap/>
            <w:tcMar>
              <w:top w:w="15" w:type="dxa"/>
              <w:left w:w="15" w:type="dxa"/>
              <w:right w:w="15" w:type="dxa"/>
            </w:tcMar>
            <w:vAlign w:val="center"/>
          </w:tcPr>
          <w:p>
            <w:pPr>
              <w:widowControl/>
              <w:jc w:val="center"/>
              <w:textAlignment w:val="bottom"/>
              <w:rPr>
                <w:rFonts w:hint="eastAsia" w:ascii="宋体" w:hAnsi="宋体" w:cs="宋体"/>
                <w:sz w:val="21"/>
                <w:szCs w:val="21"/>
              </w:rPr>
            </w:pPr>
            <w:r>
              <w:rPr>
                <w:rFonts w:hint="eastAsia" w:ascii="宋体" w:hAnsi="宋体" w:cs="宋体"/>
                <w:kern w:val="0"/>
                <w:sz w:val="21"/>
                <w:szCs w:val="21"/>
                <w:lang w:bidi="ar"/>
              </w:rPr>
              <w:t>企业</w:t>
            </w:r>
          </w:p>
        </w:tc>
        <w:tc>
          <w:tcPr>
            <w:tcW w:w="1613" w:type="dxa"/>
            <w:noWrap/>
            <w:tcMar>
              <w:top w:w="15" w:type="dxa"/>
              <w:left w:w="15" w:type="dxa"/>
              <w:right w:w="15" w:type="dxa"/>
            </w:tcMar>
            <w:vAlign w:val="center"/>
          </w:tcPr>
          <w:p>
            <w:pPr>
              <w:widowControl/>
              <w:jc w:val="center"/>
              <w:textAlignment w:val="bottom"/>
              <w:rPr>
                <w:rFonts w:hint="eastAsia" w:ascii="宋体" w:hAnsi="宋体" w:cs="宋体"/>
                <w:sz w:val="21"/>
                <w:szCs w:val="21"/>
              </w:rPr>
            </w:pPr>
            <w:r>
              <w:rPr>
                <w:rFonts w:hint="eastAsia" w:ascii="宋体" w:hAnsi="宋体" w:cs="宋体"/>
                <w:kern w:val="0"/>
                <w:sz w:val="21"/>
                <w:szCs w:val="21"/>
                <w:lang w:bidi="ar"/>
              </w:rPr>
              <w:t>利州区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67" w:hRule="exact"/>
          <w:jc w:val="center"/>
        </w:trPr>
        <w:tc>
          <w:tcPr>
            <w:tcW w:w="971" w:type="dxa"/>
            <w:noWrap/>
            <w:tcMar>
              <w:top w:w="15" w:type="dxa"/>
              <w:left w:w="15" w:type="dxa"/>
              <w:right w:w="15" w:type="dxa"/>
            </w:tcMar>
            <w:vAlign w:val="center"/>
          </w:tcPr>
          <w:p>
            <w:pPr>
              <w:widowControl/>
              <w:jc w:val="center"/>
              <w:textAlignment w:val="bottom"/>
              <w:rPr>
                <w:rFonts w:hint="eastAsia" w:ascii="宋体" w:hAnsi="宋体" w:cs="宋体"/>
                <w:sz w:val="21"/>
                <w:szCs w:val="21"/>
              </w:rPr>
            </w:pPr>
            <w:r>
              <w:rPr>
                <w:rFonts w:hint="eastAsia" w:ascii="宋体" w:hAnsi="宋体" w:cs="宋体"/>
                <w:kern w:val="0"/>
                <w:sz w:val="21"/>
                <w:szCs w:val="21"/>
                <w:lang w:bidi="ar"/>
              </w:rPr>
              <w:t>3</w:t>
            </w:r>
          </w:p>
        </w:tc>
        <w:tc>
          <w:tcPr>
            <w:tcW w:w="5196" w:type="dxa"/>
            <w:noWrap w:val="0"/>
            <w:tcMar>
              <w:top w:w="15" w:type="dxa"/>
              <w:left w:w="15" w:type="dxa"/>
              <w:right w:w="15" w:type="dxa"/>
            </w:tcMar>
            <w:vAlign w:val="center"/>
          </w:tcPr>
          <w:p>
            <w:pPr>
              <w:widowControl/>
              <w:jc w:val="left"/>
              <w:textAlignment w:val="center"/>
              <w:rPr>
                <w:rFonts w:hint="eastAsia" w:ascii="宋体" w:hAnsi="宋体" w:cs="宋体"/>
                <w:sz w:val="21"/>
                <w:szCs w:val="21"/>
              </w:rPr>
            </w:pPr>
            <w:r>
              <w:rPr>
                <w:rFonts w:hint="eastAsia" w:ascii="宋体" w:hAnsi="宋体" w:cs="宋体"/>
                <w:kern w:val="0"/>
                <w:sz w:val="21"/>
                <w:szCs w:val="21"/>
                <w:lang w:bidi="ar"/>
              </w:rPr>
              <w:t>四川广播电视集团527台</w:t>
            </w:r>
          </w:p>
        </w:tc>
        <w:tc>
          <w:tcPr>
            <w:tcW w:w="2027" w:type="dxa"/>
            <w:noWrap/>
            <w:tcMar>
              <w:top w:w="15" w:type="dxa"/>
              <w:left w:w="15" w:type="dxa"/>
              <w:right w:w="15" w:type="dxa"/>
            </w:tcMar>
            <w:vAlign w:val="center"/>
          </w:tcPr>
          <w:p>
            <w:pPr>
              <w:widowControl/>
              <w:jc w:val="center"/>
              <w:textAlignment w:val="bottom"/>
              <w:rPr>
                <w:rFonts w:hint="eastAsia" w:ascii="宋体" w:hAnsi="宋体" w:cs="宋体"/>
                <w:sz w:val="21"/>
                <w:szCs w:val="21"/>
              </w:rPr>
            </w:pPr>
            <w:r>
              <w:rPr>
                <w:rFonts w:hint="eastAsia" w:ascii="宋体" w:hAnsi="宋体" w:cs="宋体"/>
                <w:kern w:val="0"/>
                <w:sz w:val="21"/>
                <w:szCs w:val="21"/>
                <w:lang w:bidi="ar"/>
              </w:rPr>
              <w:t>企业</w:t>
            </w:r>
          </w:p>
        </w:tc>
        <w:tc>
          <w:tcPr>
            <w:tcW w:w="1613" w:type="dxa"/>
            <w:noWrap/>
            <w:tcMar>
              <w:top w:w="15" w:type="dxa"/>
              <w:left w:w="15" w:type="dxa"/>
              <w:right w:w="15" w:type="dxa"/>
            </w:tcMar>
            <w:vAlign w:val="center"/>
          </w:tcPr>
          <w:p>
            <w:pPr>
              <w:widowControl/>
              <w:jc w:val="center"/>
              <w:textAlignment w:val="bottom"/>
              <w:rPr>
                <w:rFonts w:hint="eastAsia" w:ascii="宋体" w:hAnsi="宋体" w:cs="宋体"/>
                <w:sz w:val="21"/>
                <w:szCs w:val="21"/>
              </w:rPr>
            </w:pPr>
            <w:r>
              <w:rPr>
                <w:rFonts w:hint="eastAsia" w:ascii="宋体" w:hAnsi="宋体" w:cs="宋体"/>
                <w:kern w:val="0"/>
                <w:sz w:val="21"/>
                <w:szCs w:val="21"/>
                <w:lang w:bidi="ar"/>
              </w:rPr>
              <w:t>利州区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67" w:hRule="exact"/>
          <w:jc w:val="center"/>
        </w:trPr>
        <w:tc>
          <w:tcPr>
            <w:tcW w:w="971" w:type="dxa"/>
            <w:noWrap/>
            <w:tcMar>
              <w:top w:w="15" w:type="dxa"/>
              <w:left w:w="15" w:type="dxa"/>
              <w:right w:w="15" w:type="dxa"/>
            </w:tcMar>
            <w:vAlign w:val="center"/>
          </w:tcPr>
          <w:p>
            <w:pPr>
              <w:widowControl/>
              <w:jc w:val="center"/>
              <w:textAlignment w:val="bottom"/>
              <w:rPr>
                <w:rFonts w:hint="eastAsia" w:ascii="宋体" w:hAnsi="宋体" w:cs="宋体"/>
                <w:sz w:val="21"/>
                <w:szCs w:val="21"/>
              </w:rPr>
            </w:pPr>
            <w:r>
              <w:rPr>
                <w:rFonts w:hint="eastAsia" w:ascii="宋体" w:hAnsi="宋体" w:cs="宋体"/>
                <w:kern w:val="0"/>
                <w:sz w:val="21"/>
                <w:szCs w:val="21"/>
                <w:lang w:bidi="ar"/>
              </w:rPr>
              <w:t>4</w:t>
            </w:r>
          </w:p>
        </w:tc>
        <w:tc>
          <w:tcPr>
            <w:tcW w:w="5196" w:type="dxa"/>
            <w:noWrap w:val="0"/>
            <w:tcMar>
              <w:top w:w="15" w:type="dxa"/>
              <w:left w:w="15" w:type="dxa"/>
              <w:right w:w="15" w:type="dxa"/>
            </w:tcMar>
            <w:vAlign w:val="center"/>
          </w:tcPr>
          <w:p>
            <w:pPr>
              <w:widowControl/>
              <w:jc w:val="left"/>
              <w:textAlignment w:val="center"/>
              <w:rPr>
                <w:rFonts w:hint="eastAsia" w:ascii="宋体" w:hAnsi="宋体" w:cs="宋体"/>
                <w:sz w:val="21"/>
                <w:szCs w:val="21"/>
              </w:rPr>
            </w:pPr>
            <w:r>
              <w:rPr>
                <w:rFonts w:hint="eastAsia" w:ascii="宋体" w:hAnsi="宋体" w:cs="宋体"/>
                <w:kern w:val="0"/>
                <w:sz w:val="21"/>
                <w:szCs w:val="21"/>
                <w:lang w:bidi="ar"/>
              </w:rPr>
              <w:t>四川广播电视台506发射传输台</w:t>
            </w:r>
          </w:p>
        </w:tc>
        <w:tc>
          <w:tcPr>
            <w:tcW w:w="2027" w:type="dxa"/>
            <w:noWrap/>
            <w:tcMar>
              <w:top w:w="15" w:type="dxa"/>
              <w:left w:w="15" w:type="dxa"/>
              <w:right w:w="15" w:type="dxa"/>
            </w:tcMar>
            <w:vAlign w:val="center"/>
          </w:tcPr>
          <w:p>
            <w:pPr>
              <w:widowControl/>
              <w:jc w:val="center"/>
              <w:textAlignment w:val="bottom"/>
              <w:rPr>
                <w:rFonts w:hint="eastAsia" w:ascii="宋体" w:hAnsi="宋体" w:cs="宋体"/>
                <w:sz w:val="21"/>
                <w:szCs w:val="21"/>
              </w:rPr>
            </w:pPr>
            <w:r>
              <w:rPr>
                <w:rFonts w:hint="eastAsia" w:ascii="宋体" w:hAnsi="宋体" w:cs="宋体"/>
                <w:kern w:val="0"/>
                <w:sz w:val="21"/>
                <w:szCs w:val="21"/>
                <w:lang w:bidi="ar"/>
              </w:rPr>
              <w:t>企业</w:t>
            </w:r>
          </w:p>
        </w:tc>
        <w:tc>
          <w:tcPr>
            <w:tcW w:w="1613" w:type="dxa"/>
            <w:noWrap/>
            <w:tcMar>
              <w:top w:w="15" w:type="dxa"/>
              <w:left w:w="15" w:type="dxa"/>
              <w:right w:w="15" w:type="dxa"/>
            </w:tcMar>
            <w:vAlign w:val="center"/>
          </w:tcPr>
          <w:p>
            <w:pPr>
              <w:widowControl/>
              <w:jc w:val="center"/>
              <w:textAlignment w:val="bottom"/>
              <w:rPr>
                <w:rFonts w:hint="eastAsia" w:ascii="宋体" w:hAnsi="宋体" w:cs="宋体"/>
                <w:sz w:val="21"/>
                <w:szCs w:val="21"/>
              </w:rPr>
            </w:pPr>
            <w:r>
              <w:rPr>
                <w:rFonts w:hint="eastAsia" w:ascii="宋体" w:hAnsi="宋体" w:cs="宋体"/>
                <w:kern w:val="0"/>
                <w:sz w:val="21"/>
                <w:szCs w:val="21"/>
                <w:lang w:bidi="ar"/>
              </w:rPr>
              <w:t>剑阁县</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67" w:hRule="exact"/>
          <w:jc w:val="center"/>
        </w:trPr>
        <w:tc>
          <w:tcPr>
            <w:tcW w:w="971" w:type="dxa"/>
            <w:noWrap/>
            <w:tcMar>
              <w:top w:w="15" w:type="dxa"/>
              <w:left w:w="15" w:type="dxa"/>
              <w:right w:w="15" w:type="dxa"/>
            </w:tcMar>
            <w:vAlign w:val="center"/>
          </w:tcPr>
          <w:p>
            <w:pPr>
              <w:widowControl/>
              <w:jc w:val="center"/>
              <w:textAlignment w:val="bottom"/>
              <w:rPr>
                <w:rFonts w:hint="eastAsia" w:ascii="宋体" w:hAnsi="宋体" w:cs="宋体"/>
                <w:sz w:val="21"/>
                <w:szCs w:val="21"/>
              </w:rPr>
            </w:pPr>
            <w:r>
              <w:rPr>
                <w:rFonts w:hint="eastAsia" w:ascii="宋体" w:hAnsi="宋体" w:cs="宋体"/>
                <w:kern w:val="0"/>
                <w:sz w:val="21"/>
                <w:szCs w:val="21"/>
                <w:lang w:bidi="ar"/>
              </w:rPr>
              <w:t>5</w:t>
            </w:r>
          </w:p>
        </w:tc>
        <w:tc>
          <w:tcPr>
            <w:tcW w:w="5196" w:type="dxa"/>
            <w:noWrap w:val="0"/>
            <w:tcMar>
              <w:top w:w="15" w:type="dxa"/>
              <w:left w:w="15" w:type="dxa"/>
              <w:right w:w="15" w:type="dxa"/>
            </w:tcMar>
            <w:vAlign w:val="center"/>
          </w:tcPr>
          <w:p>
            <w:pPr>
              <w:widowControl/>
              <w:jc w:val="left"/>
              <w:textAlignment w:val="center"/>
              <w:rPr>
                <w:rFonts w:hint="eastAsia" w:ascii="宋体" w:hAnsi="宋体" w:cs="宋体"/>
                <w:sz w:val="21"/>
                <w:szCs w:val="21"/>
              </w:rPr>
            </w:pPr>
            <w:r>
              <w:rPr>
                <w:rFonts w:hint="eastAsia" w:ascii="宋体" w:hAnsi="宋体" w:cs="宋体"/>
                <w:kern w:val="0"/>
                <w:sz w:val="21"/>
                <w:szCs w:val="21"/>
                <w:lang w:bidi="ar"/>
              </w:rPr>
              <w:t>广元万达嘉华酒店管理有限公司万达嘉华酒店</w:t>
            </w:r>
          </w:p>
        </w:tc>
        <w:tc>
          <w:tcPr>
            <w:tcW w:w="2027" w:type="dxa"/>
            <w:noWrap/>
            <w:tcMar>
              <w:top w:w="15" w:type="dxa"/>
              <w:left w:w="15" w:type="dxa"/>
              <w:right w:w="15" w:type="dxa"/>
            </w:tcMar>
            <w:vAlign w:val="center"/>
          </w:tcPr>
          <w:p>
            <w:pPr>
              <w:widowControl/>
              <w:jc w:val="center"/>
              <w:textAlignment w:val="bottom"/>
              <w:rPr>
                <w:rFonts w:hint="eastAsia" w:ascii="宋体" w:hAnsi="宋体" w:cs="宋体"/>
                <w:sz w:val="21"/>
                <w:szCs w:val="21"/>
              </w:rPr>
            </w:pPr>
            <w:r>
              <w:rPr>
                <w:rFonts w:hint="eastAsia" w:ascii="宋体" w:hAnsi="宋体" w:cs="宋体"/>
                <w:kern w:val="0"/>
                <w:sz w:val="21"/>
                <w:szCs w:val="21"/>
                <w:lang w:bidi="ar"/>
              </w:rPr>
              <w:t>企业</w:t>
            </w:r>
          </w:p>
        </w:tc>
        <w:tc>
          <w:tcPr>
            <w:tcW w:w="1613" w:type="dxa"/>
            <w:noWrap/>
            <w:tcMar>
              <w:top w:w="15" w:type="dxa"/>
              <w:left w:w="15" w:type="dxa"/>
              <w:right w:w="15" w:type="dxa"/>
            </w:tcMar>
            <w:vAlign w:val="center"/>
          </w:tcPr>
          <w:p>
            <w:pPr>
              <w:widowControl/>
              <w:jc w:val="center"/>
              <w:textAlignment w:val="bottom"/>
              <w:rPr>
                <w:rFonts w:hint="eastAsia" w:ascii="宋体" w:hAnsi="宋体" w:cs="宋体"/>
                <w:sz w:val="21"/>
                <w:szCs w:val="21"/>
              </w:rPr>
            </w:pPr>
            <w:r>
              <w:rPr>
                <w:rFonts w:hint="eastAsia" w:ascii="宋体" w:hAnsi="宋体" w:cs="宋体"/>
                <w:kern w:val="0"/>
                <w:sz w:val="21"/>
                <w:szCs w:val="21"/>
                <w:lang w:bidi="ar"/>
              </w:rPr>
              <w:t>利州区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67" w:hRule="exact"/>
          <w:jc w:val="center"/>
        </w:trPr>
        <w:tc>
          <w:tcPr>
            <w:tcW w:w="971" w:type="dxa"/>
            <w:noWrap/>
            <w:tcMar>
              <w:top w:w="15" w:type="dxa"/>
              <w:left w:w="15" w:type="dxa"/>
              <w:right w:w="15" w:type="dxa"/>
            </w:tcMar>
            <w:vAlign w:val="center"/>
          </w:tcPr>
          <w:p>
            <w:pPr>
              <w:widowControl/>
              <w:jc w:val="center"/>
              <w:textAlignment w:val="bottom"/>
              <w:rPr>
                <w:rFonts w:hint="eastAsia" w:ascii="宋体" w:hAnsi="宋体" w:cs="宋体"/>
                <w:sz w:val="21"/>
                <w:szCs w:val="21"/>
              </w:rPr>
            </w:pPr>
            <w:r>
              <w:rPr>
                <w:rFonts w:hint="eastAsia" w:ascii="宋体" w:hAnsi="宋体" w:cs="宋体"/>
                <w:kern w:val="0"/>
                <w:sz w:val="21"/>
                <w:szCs w:val="21"/>
                <w:lang w:bidi="ar"/>
              </w:rPr>
              <w:t>6</w:t>
            </w:r>
          </w:p>
        </w:tc>
        <w:tc>
          <w:tcPr>
            <w:tcW w:w="5196" w:type="dxa"/>
            <w:noWrap w:val="0"/>
            <w:tcMar>
              <w:top w:w="15" w:type="dxa"/>
              <w:left w:w="15" w:type="dxa"/>
              <w:right w:w="15" w:type="dxa"/>
            </w:tcMar>
            <w:vAlign w:val="center"/>
          </w:tcPr>
          <w:p>
            <w:pPr>
              <w:widowControl/>
              <w:jc w:val="left"/>
              <w:textAlignment w:val="center"/>
              <w:rPr>
                <w:rFonts w:hint="eastAsia" w:ascii="宋体" w:hAnsi="宋体" w:cs="宋体"/>
                <w:sz w:val="21"/>
                <w:szCs w:val="21"/>
              </w:rPr>
            </w:pPr>
            <w:r>
              <w:rPr>
                <w:rFonts w:hint="eastAsia" w:ascii="宋体" w:hAnsi="宋体" w:cs="宋体"/>
                <w:kern w:val="0"/>
                <w:sz w:val="21"/>
                <w:szCs w:val="21"/>
                <w:lang w:bidi="ar"/>
              </w:rPr>
              <w:t>沃尔玛（四川）百货有限公司广元东苑路分店</w:t>
            </w:r>
          </w:p>
        </w:tc>
        <w:tc>
          <w:tcPr>
            <w:tcW w:w="2027" w:type="dxa"/>
            <w:noWrap/>
            <w:tcMar>
              <w:top w:w="15" w:type="dxa"/>
              <w:left w:w="15" w:type="dxa"/>
              <w:right w:w="15" w:type="dxa"/>
            </w:tcMar>
            <w:vAlign w:val="center"/>
          </w:tcPr>
          <w:p>
            <w:pPr>
              <w:widowControl/>
              <w:jc w:val="center"/>
              <w:textAlignment w:val="bottom"/>
              <w:rPr>
                <w:rFonts w:hint="eastAsia" w:ascii="宋体" w:hAnsi="宋体" w:cs="宋体"/>
                <w:sz w:val="21"/>
                <w:szCs w:val="21"/>
              </w:rPr>
            </w:pPr>
            <w:r>
              <w:rPr>
                <w:rFonts w:hint="eastAsia" w:ascii="宋体" w:hAnsi="宋体" w:cs="宋体"/>
                <w:kern w:val="0"/>
                <w:sz w:val="21"/>
                <w:szCs w:val="21"/>
                <w:lang w:bidi="ar"/>
              </w:rPr>
              <w:t>企业</w:t>
            </w:r>
          </w:p>
        </w:tc>
        <w:tc>
          <w:tcPr>
            <w:tcW w:w="1613" w:type="dxa"/>
            <w:noWrap/>
            <w:tcMar>
              <w:top w:w="15" w:type="dxa"/>
              <w:left w:w="15" w:type="dxa"/>
              <w:right w:w="15" w:type="dxa"/>
            </w:tcMar>
            <w:vAlign w:val="center"/>
          </w:tcPr>
          <w:p>
            <w:pPr>
              <w:widowControl/>
              <w:jc w:val="center"/>
              <w:textAlignment w:val="bottom"/>
              <w:rPr>
                <w:rFonts w:hint="eastAsia" w:ascii="宋体" w:hAnsi="宋体" w:cs="宋体"/>
                <w:sz w:val="21"/>
                <w:szCs w:val="21"/>
              </w:rPr>
            </w:pPr>
            <w:r>
              <w:rPr>
                <w:rFonts w:hint="eastAsia" w:ascii="宋体" w:hAnsi="宋体" w:cs="宋体"/>
                <w:kern w:val="0"/>
                <w:sz w:val="21"/>
                <w:szCs w:val="21"/>
                <w:lang w:bidi="ar"/>
              </w:rPr>
              <w:t>利州区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67" w:hRule="exact"/>
          <w:jc w:val="center"/>
        </w:trPr>
        <w:tc>
          <w:tcPr>
            <w:tcW w:w="971" w:type="dxa"/>
            <w:noWrap/>
            <w:tcMar>
              <w:top w:w="15" w:type="dxa"/>
              <w:left w:w="15" w:type="dxa"/>
              <w:right w:w="15" w:type="dxa"/>
            </w:tcMar>
            <w:vAlign w:val="center"/>
          </w:tcPr>
          <w:p>
            <w:pPr>
              <w:widowControl/>
              <w:jc w:val="center"/>
              <w:textAlignment w:val="bottom"/>
              <w:rPr>
                <w:rFonts w:hint="eastAsia" w:ascii="宋体" w:hAnsi="宋体" w:cs="宋体"/>
                <w:sz w:val="21"/>
                <w:szCs w:val="21"/>
              </w:rPr>
            </w:pPr>
            <w:r>
              <w:rPr>
                <w:rFonts w:hint="eastAsia" w:ascii="宋体" w:hAnsi="宋体" w:cs="宋体"/>
                <w:kern w:val="0"/>
                <w:sz w:val="21"/>
                <w:szCs w:val="21"/>
                <w:lang w:bidi="ar"/>
              </w:rPr>
              <w:t>7</w:t>
            </w:r>
          </w:p>
        </w:tc>
        <w:tc>
          <w:tcPr>
            <w:tcW w:w="5196" w:type="dxa"/>
            <w:noWrap w:val="0"/>
            <w:tcMar>
              <w:top w:w="15" w:type="dxa"/>
              <w:left w:w="15" w:type="dxa"/>
              <w:right w:w="15" w:type="dxa"/>
            </w:tcMar>
            <w:vAlign w:val="center"/>
          </w:tcPr>
          <w:p>
            <w:pPr>
              <w:widowControl/>
              <w:jc w:val="left"/>
              <w:textAlignment w:val="center"/>
              <w:rPr>
                <w:rFonts w:hint="eastAsia" w:ascii="宋体" w:hAnsi="宋体" w:cs="宋体"/>
                <w:sz w:val="21"/>
                <w:szCs w:val="21"/>
              </w:rPr>
            </w:pPr>
            <w:r>
              <w:rPr>
                <w:rFonts w:hint="eastAsia" w:ascii="宋体" w:hAnsi="宋体" w:cs="宋体"/>
                <w:kern w:val="0"/>
                <w:sz w:val="21"/>
                <w:szCs w:val="21"/>
                <w:lang w:bidi="ar"/>
              </w:rPr>
              <w:t>中国电信股份有限公司广元分公司</w:t>
            </w:r>
          </w:p>
        </w:tc>
        <w:tc>
          <w:tcPr>
            <w:tcW w:w="2027" w:type="dxa"/>
            <w:noWrap/>
            <w:tcMar>
              <w:top w:w="15" w:type="dxa"/>
              <w:left w:w="15" w:type="dxa"/>
              <w:right w:w="15" w:type="dxa"/>
            </w:tcMar>
            <w:vAlign w:val="center"/>
          </w:tcPr>
          <w:p>
            <w:pPr>
              <w:widowControl/>
              <w:jc w:val="center"/>
              <w:textAlignment w:val="bottom"/>
              <w:rPr>
                <w:rFonts w:hint="eastAsia" w:ascii="宋体" w:hAnsi="宋体" w:cs="宋体"/>
                <w:sz w:val="21"/>
                <w:szCs w:val="21"/>
              </w:rPr>
            </w:pPr>
            <w:r>
              <w:rPr>
                <w:rFonts w:hint="eastAsia" w:ascii="宋体" w:hAnsi="宋体" w:cs="宋体"/>
                <w:kern w:val="0"/>
                <w:sz w:val="21"/>
                <w:szCs w:val="21"/>
                <w:lang w:bidi="ar"/>
              </w:rPr>
              <w:t>企业</w:t>
            </w:r>
          </w:p>
        </w:tc>
        <w:tc>
          <w:tcPr>
            <w:tcW w:w="1613" w:type="dxa"/>
            <w:noWrap/>
            <w:tcMar>
              <w:top w:w="15" w:type="dxa"/>
              <w:left w:w="15" w:type="dxa"/>
              <w:right w:w="15" w:type="dxa"/>
            </w:tcMar>
            <w:vAlign w:val="center"/>
          </w:tcPr>
          <w:p>
            <w:pPr>
              <w:widowControl/>
              <w:jc w:val="center"/>
              <w:textAlignment w:val="bottom"/>
              <w:rPr>
                <w:rFonts w:hint="eastAsia" w:ascii="宋体" w:hAnsi="宋体" w:cs="宋体"/>
                <w:sz w:val="21"/>
                <w:szCs w:val="21"/>
              </w:rPr>
            </w:pPr>
            <w:r>
              <w:rPr>
                <w:rFonts w:hint="eastAsia" w:ascii="宋体" w:hAnsi="宋体" w:cs="宋体"/>
                <w:kern w:val="0"/>
                <w:sz w:val="21"/>
                <w:szCs w:val="21"/>
                <w:lang w:bidi="ar"/>
              </w:rPr>
              <w:t>市本级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67" w:hRule="exact"/>
          <w:jc w:val="center"/>
        </w:trPr>
        <w:tc>
          <w:tcPr>
            <w:tcW w:w="971" w:type="dxa"/>
            <w:noWrap/>
            <w:tcMar>
              <w:top w:w="15" w:type="dxa"/>
              <w:left w:w="15" w:type="dxa"/>
              <w:right w:w="15" w:type="dxa"/>
            </w:tcMar>
            <w:vAlign w:val="center"/>
          </w:tcPr>
          <w:p>
            <w:pPr>
              <w:widowControl/>
              <w:jc w:val="center"/>
              <w:textAlignment w:val="bottom"/>
              <w:rPr>
                <w:rFonts w:hint="eastAsia" w:ascii="宋体" w:hAnsi="宋体" w:cs="宋体"/>
                <w:sz w:val="21"/>
                <w:szCs w:val="21"/>
              </w:rPr>
            </w:pPr>
            <w:r>
              <w:rPr>
                <w:rFonts w:hint="eastAsia" w:ascii="宋体" w:hAnsi="宋体" w:cs="宋体"/>
                <w:kern w:val="0"/>
                <w:sz w:val="21"/>
                <w:szCs w:val="21"/>
                <w:lang w:bidi="ar"/>
              </w:rPr>
              <w:t>8</w:t>
            </w:r>
          </w:p>
        </w:tc>
        <w:tc>
          <w:tcPr>
            <w:tcW w:w="5196" w:type="dxa"/>
            <w:noWrap w:val="0"/>
            <w:tcMar>
              <w:top w:w="15" w:type="dxa"/>
              <w:left w:w="15" w:type="dxa"/>
              <w:right w:w="15" w:type="dxa"/>
            </w:tcMar>
            <w:vAlign w:val="center"/>
          </w:tcPr>
          <w:p>
            <w:pPr>
              <w:widowControl/>
              <w:jc w:val="left"/>
              <w:textAlignment w:val="center"/>
              <w:rPr>
                <w:rFonts w:hint="eastAsia" w:ascii="宋体" w:hAnsi="宋体" w:cs="宋体"/>
                <w:sz w:val="21"/>
                <w:szCs w:val="21"/>
              </w:rPr>
            </w:pPr>
            <w:r>
              <w:rPr>
                <w:rFonts w:hint="eastAsia" w:ascii="宋体" w:hAnsi="宋体" w:cs="宋体"/>
                <w:kern w:val="0"/>
                <w:sz w:val="21"/>
                <w:szCs w:val="21"/>
                <w:lang w:bidi="ar"/>
              </w:rPr>
              <w:t>中国电信股份有限公司利州分公司</w:t>
            </w:r>
          </w:p>
        </w:tc>
        <w:tc>
          <w:tcPr>
            <w:tcW w:w="2027" w:type="dxa"/>
            <w:noWrap/>
            <w:tcMar>
              <w:top w:w="15" w:type="dxa"/>
              <w:left w:w="15" w:type="dxa"/>
              <w:right w:w="15" w:type="dxa"/>
            </w:tcMar>
            <w:vAlign w:val="center"/>
          </w:tcPr>
          <w:p>
            <w:pPr>
              <w:widowControl/>
              <w:jc w:val="center"/>
              <w:textAlignment w:val="bottom"/>
              <w:rPr>
                <w:rFonts w:hint="eastAsia" w:ascii="宋体" w:hAnsi="宋体" w:cs="宋体"/>
                <w:sz w:val="21"/>
                <w:szCs w:val="21"/>
              </w:rPr>
            </w:pPr>
            <w:r>
              <w:rPr>
                <w:rFonts w:hint="eastAsia" w:ascii="宋体" w:hAnsi="宋体" w:cs="宋体"/>
                <w:kern w:val="0"/>
                <w:sz w:val="21"/>
                <w:szCs w:val="21"/>
                <w:lang w:bidi="ar"/>
              </w:rPr>
              <w:t>企业</w:t>
            </w:r>
          </w:p>
        </w:tc>
        <w:tc>
          <w:tcPr>
            <w:tcW w:w="1613" w:type="dxa"/>
            <w:noWrap/>
            <w:tcMar>
              <w:top w:w="15" w:type="dxa"/>
              <w:left w:w="15" w:type="dxa"/>
              <w:right w:w="15" w:type="dxa"/>
            </w:tcMar>
            <w:vAlign w:val="center"/>
          </w:tcPr>
          <w:p>
            <w:pPr>
              <w:widowControl/>
              <w:jc w:val="center"/>
              <w:textAlignment w:val="bottom"/>
              <w:rPr>
                <w:rFonts w:hint="eastAsia" w:ascii="宋体" w:hAnsi="宋体" w:cs="宋体"/>
                <w:sz w:val="21"/>
                <w:szCs w:val="21"/>
              </w:rPr>
            </w:pPr>
            <w:r>
              <w:rPr>
                <w:rFonts w:hint="eastAsia" w:ascii="宋体" w:hAnsi="宋体" w:cs="宋体"/>
                <w:kern w:val="0"/>
                <w:sz w:val="21"/>
                <w:szCs w:val="21"/>
                <w:lang w:bidi="ar"/>
              </w:rPr>
              <w:t>利州区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67" w:hRule="exact"/>
          <w:jc w:val="center"/>
        </w:trPr>
        <w:tc>
          <w:tcPr>
            <w:tcW w:w="971" w:type="dxa"/>
            <w:noWrap/>
            <w:tcMar>
              <w:top w:w="15" w:type="dxa"/>
              <w:left w:w="15" w:type="dxa"/>
              <w:right w:w="15" w:type="dxa"/>
            </w:tcMar>
            <w:vAlign w:val="center"/>
          </w:tcPr>
          <w:p>
            <w:pPr>
              <w:widowControl/>
              <w:jc w:val="center"/>
              <w:textAlignment w:val="bottom"/>
              <w:rPr>
                <w:rFonts w:hint="eastAsia" w:ascii="宋体" w:hAnsi="宋体" w:cs="宋体"/>
                <w:sz w:val="21"/>
                <w:szCs w:val="21"/>
              </w:rPr>
            </w:pPr>
            <w:r>
              <w:rPr>
                <w:rFonts w:hint="eastAsia" w:ascii="宋体" w:hAnsi="宋体" w:cs="宋体"/>
                <w:kern w:val="0"/>
                <w:sz w:val="21"/>
                <w:szCs w:val="21"/>
                <w:lang w:bidi="ar"/>
              </w:rPr>
              <w:t>9</w:t>
            </w:r>
          </w:p>
        </w:tc>
        <w:tc>
          <w:tcPr>
            <w:tcW w:w="5196" w:type="dxa"/>
            <w:noWrap w:val="0"/>
            <w:tcMar>
              <w:top w:w="15" w:type="dxa"/>
              <w:left w:w="15" w:type="dxa"/>
              <w:right w:w="15" w:type="dxa"/>
            </w:tcMar>
            <w:vAlign w:val="center"/>
          </w:tcPr>
          <w:p>
            <w:pPr>
              <w:widowControl/>
              <w:jc w:val="left"/>
              <w:textAlignment w:val="center"/>
              <w:rPr>
                <w:rFonts w:hint="eastAsia" w:ascii="宋体" w:hAnsi="宋体" w:cs="宋体"/>
                <w:sz w:val="21"/>
                <w:szCs w:val="21"/>
              </w:rPr>
            </w:pPr>
            <w:r>
              <w:rPr>
                <w:rFonts w:hint="eastAsia" w:ascii="宋体" w:hAnsi="宋体" w:cs="宋体"/>
                <w:kern w:val="0"/>
                <w:sz w:val="21"/>
                <w:szCs w:val="21"/>
                <w:lang w:bidi="ar"/>
              </w:rPr>
              <w:t>中国电信股份有限公司苍溪分公司</w:t>
            </w:r>
          </w:p>
        </w:tc>
        <w:tc>
          <w:tcPr>
            <w:tcW w:w="2027" w:type="dxa"/>
            <w:noWrap/>
            <w:tcMar>
              <w:top w:w="15" w:type="dxa"/>
              <w:left w:w="15" w:type="dxa"/>
              <w:right w:w="15" w:type="dxa"/>
            </w:tcMar>
            <w:vAlign w:val="center"/>
          </w:tcPr>
          <w:p>
            <w:pPr>
              <w:widowControl/>
              <w:jc w:val="center"/>
              <w:textAlignment w:val="bottom"/>
              <w:rPr>
                <w:rFonts w:hint="eastAsia" w:ascii="宋体" w:hAnsi="宋体" w:cs="宋体"/>
                <w:sz w:val="21"/>
                <w:szCs w:val="21"/>
              </w:rPr>
            </w:pPr>
            <w:r>
              <w:rPr>
                <w:rFonts w:hint="eastAsia" w:ascii="宋体" w:hAnsi="宋体" w:cs="宋体"/>
                <w:kern w:val="0"/>
                <w:sz w:val="21"/>
                <w:szCs w:val="21"/>
                <w:lang w:bidi="ar"/>
              </w:rPr>
              <w:t>企业</w:t>
            </w:r>
          </w:p>
        </w:tc>
        <w:tc>
          <w:tcPr>
            <w:tcW w:w="1613" w:type="dxa"/>
            <w:noWrap/>
            <w:tcMar>
              <w:top w:w="15" w:type="dxa"/>
              <w:left w:w="15" w:type="dxa"/>
              <w:right w:w="15" w:type="dxa"/>
            </w:tcMar>
            <w:vAlign w:val="center"/>
          </w:tcPr>
          <w:p>
            <w:pPr>
              <w:widowControl/>
              <w:jc w:val="center"/>
              <w:textAlignment w:val="bottom"/>
              <w:rPr>
                <w:rFonts w:hint="eastAsia" w:ascii="宋体" w:hAnsi="宋体" w:cs="宋体"/>
                <w:sz w:val="21"/>
                <w:szCs w:val="21"/>
              </w:rPr>
            </w:pPr>
            <w:r>
              <w:rPr>
                <w:rFonts w:hint="eastAsia" w:ascii="宋体" w:hAnsi="宋体" w:cs="宋体"/>
                <w:kern w:val="0"/>
                <w:sz w:val="21"/>
                <w:szCs w:val="21"/>
                <w:lang w:bidi="ar"/>
              </w:rPr>
              <w:t>苍溪县</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67" w:hRule="exact"/>
          <w:jc w:val="center"/>
        </w:trPr>
        <w:tc>
          <w:tcPr>
            <w:tcW w:w="971" w:type="dxa"/>
            <w:noWrap/>
            <w:tcMar>
              <w:top w:w="15" w:type="dxa"/>
              <w:left w:w="15" w:type="dxa"/>
              <w:right w:w="15" w:type="dxa"/>
            </w:tcMar>
            <w:vAlign w:val="center"/>
          </w:tcPr>
          <w:p>
            <w:pPr>
              <w:widowControl/>
              <w:jc w:val="center"/>
              <w:textAlignment w:val="bottom"/>
              <w:rPr>
                <w:rFonts w:hint="eastAsia" w:ascii="宋体" w:hAnsi="宋体" w:cs="宋体"/>
                <w:sz w:val="21"/>
                <w:szCs w:val="21"/>
              </w:rPr>
            </w:pPr>
            <w:r>
              <w:rPr>
                <w:rFonts w:hint="eastAsia" w:ascii="宋体" w:hAnsi="宋体" w:cs="宋体"/>
                <w:kern w:val="0"/>
                <w:sz w:val="21"/>
                <w:szCs w:val="21"/>
                <w:lang w:bidi="ar"/>
              </w:rPr>
              <w:t>10</w:t>
            </w:r>
          </w:p>
        </w:tc>
        <w:tc>
          <w:tcPr>
            <w:tcW w:w="5196" w:type="dxa"/>
            <w:noWrap w:val="0"/>
            <w:tcMar>
              <w:top w:w="15" w:type="dxa"/>
              <w:left w:w="15" w:type="dxa"/>
              <w:right w:w="15" w:type="dxa"/>
            </w:tcMar>
            <w:vAlign w:val="center"/>
          </w:tcPr>
          <w:p>
            <w:pPr>
              <w:widowControl/>
              <w:jc w:val="left"/>
              <w:textAlignment w:val="center"/>
              <w:rPr>
                <w:rFonts w:hint="eastAsia" w:ascii="宋体" w:hAnsi="宋体" w:cs="宋体"/>
                <w:sz w:val="21"/>
                <w:szCs w:val="21"/>
              </w:rPr>
            </w:pPr>
            <w:r>
              <w:rPr>
                <w:rFonts w:hint="eastAsia" w:ascii="宋体" w:hAnsi="宋体" w:cs="宋体"/>
                <w:kern w:val="0"/>
                <w:sz w:val="21"/>
                <w:szCs w:val="21"/>
                <w:lang w:bidi="ar"/>
              </w:rPr>
              <w:t>中国电信股份有限公司剑阁分公司</w:t>
            </w:r>
          </w:p>
        </w:tc>
        <w:tc>
          <w:tcPr>
            <w:tcW w:w="2027" w:type="dxa"/>
            <w:noWrap/>
            <w:tcMar>
              <w:top w:w="15" w:type="dxa"/>
              <w:left w:w="15" w:type="dxa"/>
              <w:right w:w="15" w:type="dxa"/>
            </w:tcMar>
            <w:vAlign w:val="center"/>
          </w:tcPr>
          <w:p>
            <w:pPr>
              <w:widowControl/>
              <w:jc w:val="center"/>
              <w:textAlignment w:val="bottom"/>
              <w:rPr>
                <w:rFonts w:hint="eastAsia" w:ascii="宋体" w:hAnsi="宋体" w:cs="宋体"/>
                <w:sz w:val="21"/>
                <w:szCs w:val="21"/>
              </w:rPr>
            </w:pPr>
            <w:r>
              <w:rPr>
                <w:rFonts w:hint="eastAsia" w:ascii="宋体" w:hAnsi="宋体" w:cs="宋体"/>
                <w:kern w:val="0"/>
                <w:sz w:val="21"/>
                <w:szCs w:val="21"/>
                <w:lang w:bidi="ar"/>
              </w:rPr>
              <w:t>企业</w:t>
            </w:r>
          </w:p>
        </w:tc>
        <w:tc>
          <w:tcPr>
            <w:tcW w:w="1613" w:type="dxa"/>
            <w:noWrap/>
            <w:tcMar>
              <w:top w:w="15" w:type="dxa"/>
              <w:left w:w="15" w:type="dxa"/>
              <w:right w:w="15" w:type="dxa"/>
            </w:tcMar>
            <w:vAlign w:val="center"/>
          </w:tcPr>
          <w:p>
            <w:pPr>
              <w:widowControl/>
              <w:jc w:val="center"/>
              <w:textAlignment w:val="bottom"/>
              <w:rPr>
                <w:rFonts w:hint="eastAsia" w:ascii="宋体" w:hAnsi="宋体" w:cs="宋体"/>
                <w:sz w:val="21"/>
                <w:szCs w:val="21"/>
              </w:rPr>
            </w:pPr>
            <w:r>
              <w:rPr>
                <w:rFonts w:hint="eastAsia" w:ascii="宋体" w:hAnsi="宋体" w:cs="宋体"/>
                <w:kern w:val="0"/>
                <w:sz w:val="21"/>
                <w:szCs w:val="21"/>
                <w:lang w:bidi="ar"/>
              </w:rPr>
              <w:t>剑阁县</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67" w:hRule="exact"/>
          <w:jc w:val="center"/>
        </w:trPr>
        <w:tc>
          <w:tcPr>
            <w:tcW w:w="971" w:type="dxa"/>
            <w:noWrap/>
            <w:tcMar>
              <w:top w:w="15" w:type="dxa"/>
              <w:left w:w="15" w:type="dxa"/>
              <w:right w:w="15" w:type="dxa"/>
            </w:tcMar>
            <w:vAlign w:val="center"/>
          </w:tcPr>
          <w:p>
            <w:pPr>
              <w:widowControl/>
              <w:jc w:val="center"/>
              <w:textAlignment w:val="bottom"/>
              <w:rPr>
                <w:rFonts w:hint="eastAsia" w:ascii="宋体" w:hAnsi="宋体" w:cs="宋体"/>
                <w:sz w:val="21"/>
                <w:szCs w:val="21"/>
              </w:rPr>
            </w:pPr>
            <w:r>
              <w:rPr>
                <w:rFonts w:hint="eastAsia" w:ascii="宋体" w:hAnsi="宋体" w:cs="宋体"/>
                <w:kern w:val="0"/>
                <w:sz w:val="21"/>
                <w:szCs w:val="21"/>
                <w:lang w:bidi="ar"/>
              </w:rPr>
              <w:t>11</w:t>
            </w:r>
          </w:p>
        </w:tc>
        <w:tc>
          <w:tcPr>
            <w:tcW w:w="5196" w:type="dxa"/>
            <w:noWrap w:val="0"/>
            <w:tcMar>
              <w:top w:w="15" w:type="dxa"/>
              <w:left w:w="15" w:type="dxa"/>
              <w:right w:w="15" w:type="dxa"/>
            </w:tcMar>
            <w:vAlign w:val="center"/>
          </w:tcPr>
          <w:p>
            <w:pPr>
              <w:widowControl/>
              <w:jc w:val="left"/>
              <w:textAlignment w:val="center"/>
              <w:rPr>
                <w:rFonts w:hint="eastAsia" w:ascii="宋体" w:hAnsi="宋体" w:cs="宋体"/>
                <w:sz w:val="21"/>
                <w:szCs w:val="21"/>
              </w:rPr>
            </w:pPr>
            <w:r>
              <w:rPr>
                <w:rFonts w:hint="eastAsia" w:ascii="宋体" w:hAnsi="宋体" w:cs="宋体"/>
                <w:kern w:val="0"/>
                <w:sz w:val="21"/>
                <w:szCs w:val="21"/>
                <w:lang w:bidi="ar"/>
              </w:rPr>
              <w:t>中国电信股份有限公司旺苍分公司</w:t>
            </w:r>
          </w:p>
        </w:tc>
        <w:tc>
          <w:tcPr>
            <w:tcW w:w="2027" w:type="dxa"/>
            <w:noWrap/>
            <w:tcMar>
              <w:top w:w="15" w:type="dxa"/>
              <w:left w:w="15" w:type="dxa"/>
              <w:right w:w="15" w:type="dxa"/>
            </w:tcMar>
            <w:vAlign w:val="center"/>
          </w:tcPr>
          <w:p>
            <w:pPr>
              <w:widowControl/>
              <w:jc w:val="center"/>
              <w:textAlignment w:val="bottom"/>
              <w:rPr>
                <w:rFonts w:hint="eastAsia" w:ascii="宋体" w:hAnsi="宋体" w:cs="宋体"/>
                <w:sz w:val="21"/>
                <w:szCs w:val="21"/>
              </w:rPr>
            </w:pPr>
            <w:r>
              <w:rPr>
                <w:rFonts w:hint="eastAsia" w:ascii="宋体" w:hAnsi="宋体" w:cs="宋体"/>
                <w:kern w:val="0"/>
                <w:sz w:val="21"/>
                <w:szCs w:val="21"/>
                <w:lang w:bidi="ar"/>
              </w:rPr>
              <w:t>企业</w:t>
            </w:r>
          </w:p>
        </w:tc>
        <w:tc>
          <w:tcPr>
            <w:tcW w:w="1613" w:type="dxa"/>
            <w:noWrap/>
            <w:tcMar>
              <w:top w:w="15" w:type="dxa"/>
              <w:left w:w="15" w:type="dxa"/>
              <w:right w:w="15" w:type="dxa"/>
            </w:tcMar>
            <w:vAlign w:val="center"/>
          </w:tcPr>
          <w:p>
            <w:pPr>
              <w:widowControl/>
              <w:jc w:val="center"/>
              <w:textAlignment w:val="bottom"/>
              <w:rPr>
                <w:rFonts w:hint="eastAsia" w:ascii="宋体" w:hAnsi="宋体" w:cs="宋体"/>
                <w:sz w:val="21"/>
                <w:szCs w:val="21"/>
              </w:rPr>
            </w:pPr>
            <w:r>
              <w:rPr>
                <w:rFonts w:hint="eastAsia" w:ascii="宋体" w:hAnsi="宋体" w:cs="宋体"/>
                <w:kern w:val="0"/>
                <w:sz w:val="21"/>
                <w:szCs w:val="21"/>
                <w:lang w:bidi="ar"/>
              </w:rPr>
              <w:t>旺苍县</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67" w:hRule="exact"/>
          <w:jc w:val="center"/>
        </w:trPr>
        <w:tc>
          <w:tcPr>
            <w:tcW w:w="971" w:type="dxa"/>
            <w:noWrap/>
            <w:tcMar>
              <w:top w:w="15" w:type="dxa"/>
              <w:left w:w="15" w:type="dxa"/>
              <w:right w:w="15" w:type="dxa"/>
            </w:tcMar>
            <w:vAlign w:val="center"/>
          </w:tcPr>
          <w:p>
            <w:pPr>
              <w:widowControl/>
              <w:jc w:val="center"/>
              <w:textAlignment w:val="bottom"/>
              <w:rPr>
                <w:rFonts w:hint="eastAsia" w:ascii="宋体" w:hAnsi="宋体" w:cs="宋体"/>
                <w:sz w:val="21"/>
                <w:szCs w:val="21"/>
              </w:rPr>
            </w:pPr>
            <w:r>
              <w:rPr>
                <w:rFonts w:hint="eastAsia" w:ascii="宋体" w:hAnsi="宋体" w:cs="宋体"/>
                <w:kern w:val="0"/>
                <w:sz w:val="21"/>
                <w:szCs w:val="21"/>
                <w:lang w:bidi="ar"/>
              </w:rPr>
              <w:t>12</w:t>
            </w:r>
          </w:p>
        </w:tc>
        <w:tc>
          <w:tcPr>
            <w:tcW w:w="5196" w:type="dxa"/>
            <w:noWrap w:val="0"/>
            <w:tcMar>
              <w:top w:w="15" w:type="dxa"/>
              <w:left w:w="15" w:type="dxa"/>
              <w:right w:w="15" w:type="dxa"/>
            </w:tcMar>
            <w:vAlign w:val="center"/>
          </w:tcPr>
          <w:p>
            <w:pPr>
              <w:widowControl/>
              <w:jc w:val="left"/>
              <w:textAlignment w:val="center"/>
              <w:rPr>
                <w:rFonts w:hint="eastAsia" w:ascii="宋体" w:hAnsi="宋体" w:cs="宋体"/>
                <w:sz w:val="21"/>
                <w:szCs w:val="21"/>
              </w:rPr>
            </w:pPr>
            <w:r>
              <w:rPr>
                <w:rFonts w:hint="eastAsia" w:ascii="宋体" w:hAnsi="宋体" w:cs="宋体"/>
                <w:kern w:val="0"/>
                <w:sz w:val="21"/>
                <w:szCs w:val="21"/>
                <w:lang w:bidi="ar"/>
              </w:rPr>
              <w:t>中国电信股份有限公司昭化分公司</w:t>
            </w:r>
          </w:p>
        </w:tc>
        <w:tc>
          <w:tcPr>
            <w:tcW w:w="2027" w:type="dxa"/>
            <w:noWrap/>
            <w:tcMar>
              <w:top w:w="15" w:type="dxa"/>
              <w:left w:w="15" w:type="dxa"/>
              <w:right w:w="15" w:type="dxa"/>
            </w:tcMar>
            <w:vAlign w:val="center"/>
          </w:tcPr>
          <w:p>
            <w:pPr>
              <w:widowControl/>
              <w:jc w:val="center"/>
              <w:textAlignment w:val="bottom"/>
              <w:rPr>
                <w:rFonts w:hint="eastAsia" w:ascii="宋体" w:hAnsi="宋体" w:cs="宋体"/>
                <w:sz w:val="21"/>
                <w:szCs w:val="21"/>
              </w:rPr>
            </w:pPr>
            <w:r>
              <w:rPr>
                <w:rFonts w:hint="eastAsia" w:ascii="宋体" w:hAnsi="宋体" w:cs="宋体"/>
                <w:kern w:val="0"/>
                <w:sz w:val="21"/>
                <w:szCs w:val="21"/>
                <w:lang w:bidi="ar"/>
              </w:rPr>
              <w:t>企业</w:t>
            </w:r>
          </w:p>
        </w:tc>
        <w:tc>
          <w:tcPr>
            <w:tcW w:w="1613" w:type="dxa"/>
            <w:noWrap/>
            <w:tcMar>
              <w:top w:w="15" w:type="dxa"/>
              <w:left w:w="15" w:type="dxa"/>
              <w:right w:w="15" w:type="dxa"/>
            </w:tcMar>
            <w:vAlign w:val="center"/>
          </w:tcPr>
          <w:p>
            <w:pPr>
              <w:widowControl/>
              <w:jc w:val="center"/>
              <w:textAlignment w:val="bottom"/>
              <w:rPr>
                <w:rFonts w:hint="eastAsia" w:ascii="宋体" w:hAnsi="宋体" w:cs="宋体"/>
                <w:sz w:val="21"/>
                <w:szCs w:val="21"/>
              </w:rPr>
            </w:pPr>
            <w:r>
              <w:rPr>
                <w:rFonts w:hint="eastAsia" w:ascii="宋体" w:hAnsi="宋体" w:cs="宋体"/>
                <w:kern w:val="0"/>
                <w:sz w:val="21"/>
                <w:szCs w:val="21"/>
                <w:lang w:bidi="ar"/>
              </w:rPr>
              <w:t>昭化区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67" w:hRule="exact"/>
          <w:jc w:val="center"/>
        </w:trPr>
        <w:tc>
          <w:tcPr>
            <w:tcW w:w="971" w:type="dxa"/>
            <w:noWrap/>
            <w:tcMar>
              <w:top w:w="15" w:type="dxa"/>
              <w:left w:w="15" w:type="dxa"/>
              <w:right w:w="15" w:type="dxa"/>
            </w:tcMar>
            <w:vAlign w:val="center"/>
          </w:tcPr>
          <w:p>
            <w:pPr>
              <w:widowControl/>
              <w:jc w:val="center"/>
              <w:textAlignment w:val="bottom"/>
              <w:rPr>
                <w:rFonts w:hint="eastAsia" w:ascii="宋体" w:hAnsi="宋体" w:cs="宋体"/>
                <w:sz w:val="21"/>
                <w:szCs w:val="21"/>
              </w:rPr>
            </w:pPr>
            <w:r>
              <w:rPr>
                <w:rFonts w:hint="eastAsia" w:ascii="宋体" w:hAnsi="宋体" w:cs="宋体"/>
                <w:kern w:val="0"/>
                <w:sz w:val="21"/>
                <w:szCs w:val="21"/>
                <w:lang w:bidi="ar"/>
              </w:rPr>
              <w:t>13</w:t>
            </w:r>
          </w:p>
        </w:tc>
        <w:tc>
          <w:tcPr>
            <w:tcW w:w="5196" w:type="dxa"/>
            <w:noWrap w:val="0"/>
            <w:tcMar>
              <w:top w:w="15" w:type="dxa"/>
              <w:left w:w="15" w:type="dxa"/>
              <w:right w:w="15" w:type="dxa"/>
            </w:tcMar>
            <w:vAlign w:val="center"/>
          </w:tcPr>
          <w:p>
            <w:pPr>
              <w:widowControl/>
              <w:jc w:val="left"/>
              <w:textAlignment w:val="center"/>
              <w:rPr>
                <w:rFonts w:hint="eastAsia" w:ascii="宋体" w:hAnsi="宋体" w:cs="宋体"/>
                <w:sz w:val="21"/>
                <w:szCs w:val="21"/>
              </w:rPr>
            </w:pPr>
            <w:r>
              <w:rPr>
                <w:rFonts w:hint="eastAsia" w:ascii="宋体" w:hAnsi="宋体" w:cs="宋体"/>
                <w:kern w:val="0"/>
                <w:sz w:val="21"/>
                <w:szCs w:val="21"/>
                <w:lang w:bidi="ar"/>
              </w:rPr>
              <w:t>中国电信股份有限公司朝天分公司</w:t>
            </w:r>
          </w:p>
        </w:tc>
        <w:tc>
          <w:tcPr>
            <w:tcW w:w="2027" w:type="dxa"/>
            <w:noWrap/>
            <w:tcMar>
              <w:top w:w="15" w:type="dxa"/>
              <w:left w:w="15" w:type="dxa"/>
              <w:right w:w="15" w:type="dxa"/>
            </w:tcMar>
            <w:vAlign w:val="center"/>
          </w:tcPr>
          <w:p>
            <w:pPr>
              <w:widowControl/>
              <w:jc w:val="center"/>
              <w:textAlignment w:val="bottom"/>
              <w:rPr>
                <w:rFonts w:hint="eastAsia" w:ascii="宋体" w:hAnsi="宋体" w:cs="宋体"/>
                <w:sz w:val="21"/>
                <w:szCs w:val="21"/>
              </w:rPr>
            </w:pPr>
            <w:r>
              <w:rPr>
                <w:rFonts w:hint="eastAsia" w:ascii="宋体" w:hAnsi="宋体" w:cs="宋体"/>
                <w:kern w:val="0"/>
                <w:sz w:val="21"/>
                <w:szCs w:val="21"/>
                <w:lang w:bidi="ar"/>
              </w:rPr>
              <w:t>企业</w:t>
            </w:r>
          </w:p>
        </w:tc>
        <w:tc>
          <w:tcPr>
            <w:tcW w:w="1613" w:type="dxa"/>
            <w:noWrap/>
            <w:tcMar>
              <w:top w:w="15" w:type="dxa"/>
              <w:left w:w="15" w:type="dxa"/>
              <w:right w:w="15" w:type="dxa"/>
            </w:tcMar>
            <w:vAlign w:val="center"/>
          </w:tcPr>
          <w:p>
            <w:pPr>
              <w:widowControl/>
              <w:jc w:val="center"/>
              <w:textAlignment w:val="bottom"/>
              <w:rPr>
                <w:rFonts w:hint="eastAsia" w:ascii="宋体" w:hAnsi="宋体" w:cs="宋体"/>
                <w:sz w:val="21"/>
                <w:szCs w:val="21"/>
              </w:rPr>
            </w:pPr>
            <w:r>
              <w:rPr>
                <w:rFonts w:hint="eastAsia" w:ascii="宋体" w:hAnsi="宋体" w:cs="宋体"/>
                <w:kern w:val="0"/>
                <w:sz w:val="21"/>
                <w:szCs w:val="21"/>
                <w:lang w:bidi="ar"/>
              </w:rPr>
              <w:t>朝天区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67" w:hRule="exact"/>
          <w:jc w:val="center"/>
        </w:trPr>
        <w:tc>
          <w:tcPr>
            <w:tcW w:w="971" w:type="dxa"/>
            <w:noWrap/>
            <w:tcMar>
              <w:top w:w="15" w:type="dxa"/>
              <w:left w:w="15" w:type="dxa"/>
              <w:right w:w="15" w:type="dxa"/>
            </w:tcMar>
            <w:vAlign w:val="center"/>
          </w:tcPr>
          <w:p>
            <w:pPr>
              <w:widowControl/>
              <w:jc w:val="center"/>
              <w:textAlignment w:val="bottom"/>
              <w:rPr>
                <w:rFonts w:hint="eastAsia" w:ascii="宋体" w:hAnsi="宋体" w:cs="宋体"/>
                <w:sz w:val="21"/>
                <w:szCs w:val="21"/>
              </w:rPr>
            </w:pPr>
            <w:r>
              <w:rPr>
                <w:rFonts w:hint="eastAsia" w:ascii="宋体" w:hAnsi="宋体" w:cs="宋体"/>
                <w:kern w:val="0"/>
                <w:sz w:val="21"/>
                <w:szCs w:val="21"/>
                <w:lang w:bidi="ar"/>
              </w:rPr>
              <w:t>14</w:t>
            </w:r>
          </w:p>
        </w:tc>
        <w:tc>
          <w:tcPr>
            <w:tcW w:w="5196" w:type="dxa"/>
            <w:noWrap w:val="0"/>
            <w:tcMar>
              <w:top w:w="15" w:type="dxa"/>
              <w:left w:w="15" w:type="dxa"/>
              <w:right w:w="15" w:type="dxa"/>
            </w:tcMar>
            <w:vAlign w:val="center"/>
          </w:tcPr>
          <w:p>
            <w:pPr>
              <w:widowControl/>
              <w:jc w:val="left"/>
              <w:textAlignment w:val="center"/>
              <w:rPr>
                <w:rFonts w:hint="eastAsia" w:ascii="宋体" w:hAnsi="宋体" w:cs="宋体"/>
                <w:sz w:val="21"/>
                <w:szCs w:val="21"/>
              </w:rPr>
            </w:pPr>
            <w:r>
              <w:rPr>
                <w:rFonts w:hint="eastAsia" w:ascii="宋体" w:hAnsi="宋体" w:cs="宋体"/>
                <w:kern w:val="0"/>
                <w:sz w:val="21"/>
                <w:szCs w:val="21"/>
                <w:lang w:bidi="ar"/>
              </w:rPr>
              <w:t>中国电信股份有限公司青川分公司</w:t>
            </w:r>
          </w:p>
        </w:tc>
        <w:tc>
          <w:tcPr>
            <w:tcW w:w="2027" w:type="dxa"/>
            <w:noWrap/>
            <w:tcMar>
              <w:top w:w="15" w:type="dxa"/>
              <w:left w:w="15" w:type="dxa"/>
              <w:right w:w="15" w:type="dxa"/>
            </w:tcMar>
            <w:vAlign w:val="center"/>
          </w:tcPr>
          <w:p>
            <w:pPr>
              <w:widowControl/>
              <w:jc w:val="center"/>
              <w:textAlignment w:val="bottom"/>
              <w:rPr>
                <w:rFonts w:hint="eastAsia" w:ascii="宋体" w:hAnsi="宋体" w:cs="宋体"/>
                <w:sz w:val="21"/>
                <w:szCs w:val="21"/>
              </w:rPr>
            </w:pPr>
            <w:r>
              <w:rPr>
                <w:rFonts w:hint="eastAsia" w:ascii="宋体" w:hAnsi="宋体" w:cs="宋体"/>
                <w:kern w:val="0"/>
                <w:sz w:val="21"/>
                <w:szCs w:val="21"/>
                <w:lang w:bidi="ar"/>
              </w:rPr>
              <w:t>企业</w:t>
            </w:r>
          </w:p>
        </w:tc>
        <w:tc>
          <w:tcPr>
            <w:tcW w:w="1613" w:type="dxa"/>
            <w:noWrap/>
            <w:tcMar>
              <w:top w:w="15" w:type="dxa"/>
              <w:left w:w="15" w:type="dxa"/>
              <w:right w:w="15" w:type="dxa"/>
            </w:tcMar>
            <w:vAlign w:val="center"/>
          </w:tcPr>
          <w:p>
            <w:pPr>
              <w:widowControl/>
              <w:jc w:val="center"/>
              <w:textAlignment w:val="bottom"/>
              <w:rPr>
                <w:rFonts w:hint="eastAsia" w:ascii="宋体" w:hAnsi="宋体" w:cs="宋体"/>
                <w:sz w:val="21"/>
                <w:szCs w:val="21"/>
              </w:rPr>
            </w:pPr>
            <w:r>
              <w:rPr>
                <w:rFonts w:hint="eastAsia" w:ascii="宋体" w:hAnsi="宋体" w:cs="宋体"/>
                <w:kern w:val="0"/>
                <w:sz w:val="21"/>
                <w:szCs w:val="21"/>
                <w:lang w:bidi="ar"/>
              </w:rPr>
              <w:t>青川县</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67" w:hRule="exact"/>
          <w:jc w:val="center"/>
        </w:trPr>
        <w:tc>
          <w:tcPr>
            <w:tcW w:w="971" w:type="dxa"/>
            <w:noWrap/>
            <w:tcMar>
              <w:top w:w="15" w:type="dxa"/>
              <w:left w:w="15" w:type="dxa"/>
              <w:right w:w="15" w:type="dxa"/>
            </w:tcMar>
            <w:vAlign w:val="center"/>
          </w:tcPr>
          <w:p>
            <w:pPr>
              <w:widowControl/>
              <w:jc w:val="center"/>
              <w:textAlignment w:val="bottom"/>
              <w:rPr>
                <w:rFonts w:hint="eastAsia" w:ascii="宋体" w:hAnsi="宋体" w:cs="宋体"/>
                <w:sz w:val="21"/>
                <w:szCs w:val="21"/>
              </w:rPr>
            </w:pPr>
            <w:r>
              <w:rPr>
                <w:rFonts w:hint="eastAsia" w:ascii="宋体" w:hAnsi="宋体" w:cs="宋体"/>
                <w:kern w:val="0"/>
                <w:sz w:val="21"/>
                <w:szCs w:val="21"/>
                <w:lang w:bidi="ar"/>
              </w:rPr>
              <w:t>15</w:t>
            </w:r>
          </w:p>
        </w:tc>
        <w:tc>
          <w:tcPr>
            <w:tcW w:w="5196" w:type="dxa"/>
            <w:noWrap w:val="0"/>
            <w:tcMar>
              <w:top w:w="15" w:type="dxa"/>
              <w:left w:w="15" w:type="dxa"/>
              <w:right w:w="15" w:type="dxa"/>
            </w:tcMar>
            <w:vAlign w:val="center"/>
          </w:tcPr>
          <w:p>
            <w:pPr>
              <w:widowControl/>
              <w:jc w:val="left"/>
              <w:textAlignment w:val="center"/>
              <w:rPr>
                <w:rFonts w:hint="eastAsia" w:ascii="宋体" w:hAnsi="宋体" w:cs="宋体"/>
                <w:sz w:val="21"/>
                <w:szCs w:val="21"/>
              </w:rPr>
            </w:pPr>
            <w:r>
              <w:rPr>
                <w:rFonts w:hint="eastAsia" w:ascii="宋体" w:hAnsi="宋体" w:cs="宋体"/>
                <w:kern w:val="0"/>
                <w:sz w:val="21"/>
                <w:szCs w:val="21"/>
                <w:lang w:bidi="ar"/>
              </w:rPr>
              <w:t>中国联合网络通信有限公司广元市分公司</w:t>
            </w:r>
          </w:p>
        </w:tc>
        <w:tc>
          <w:tcPr>
            <w:tcW w:w="2027" w:type="dxa"/>
            <w:noWrap/>
            <w:tcMar>
              <w:top w:w="15" w:type="dxa"/>
              <w:left w:w="15" w:type="dxa"/>
              <w:right w:w="15" w:type="dxa"/>
            </w:tcMar>
            <w:vAlign w:val="center"/>
          </w:tcPr>
          <w:p>
            <w:pPr>
              <w:widowControl/>
              <w:jc w:val="center"/>
              <w:textAlignment w:val="bottom"/>
              <w:rPr>
                <w:rFonts w:hint="eastAsia" w:ascii="宋体" w:hAnsi="宋体" w:cs="宋体"/>
                <w:sz w:val="21"/>
                <w:szCs w:val="21"/>
              </w:rPr>
            </w:pPr>
            <w:r>
              <w:rPr>
                <w:rFonts w:hint="eastAsia" w:ascii="宋体" w:hAnsi="宋体" w:cs="宋体"/>
                <w:kern w:val="0"/>
                <w:sz w:val="21"/>
                <w:szCs w:val="21"/>
                <w:lang w:bidi="ar"/>
              </w:rPr>
              <w:t>企业</w:t>
            </w:r>
          </w:p>
        </w:tc>
        <w:tc>
          <w:tcPr>
            <w:tcW w:w="1613" w:type="dxa"/>
            <w:noWrap/>
            <w:tcMar>
              <w:top w:w="15" w:type="dxa"/>
              <w:left w:w="15" w:type="dxa"/>
              <w:right w:w="15" w:type="dxa"/>
            </w:tcMar>
            <w:vAlign w:val="center"/>
          </w:tcPr>
          <w:p>
            <w:pPr>
              <w:widowControl/>
              <w:jc w:val="center"/>
              <w:textAlignment w:val="bottom"/>
              <w:rPr>
                <w:rFonts w:hint="eastAsia" w:ascii="宋体" w:hAnsi="宋体" w:cs="宋体"/>
                <w:sz w:val="21"/>
                <w:szCs w:val="21"/>
              </w:rPr>
            </w:pPr>
            <w:r>
              <w:rPr>
                <w:rFonts w:hint="eastAsia" w:ascii="宋体" w:hAnsi="宋体" w:cs="宋体"/>
                <w:kern w:val="0"/>
                <w:sz w:val="21"/>
                <w:szCs w:val="21"/>
                <w:lang w:bidi="ar"/>
              </w:rPr>
              <w:t>市本级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67" w:hRule="exact"/>
          <w:jc w:val="center"/>
        </w:trPr>
        <w:tc>
          <w:tcPr>
            <w:tcW w:w="971" w:type="dxa"/>
            <w:noWrap/>
            <w:tcMar>
              <w:top w:w="15" w:type="dxa"/>
              <w:left w:w="15" w:type="dxa"/>
              <w:right w:w="15" w:type="dxa"/>
            </w:tcMar>
            <w:vAlign w:val="center"/>
          </w:tcPr>
          <w:p>
            <w:pPr>
              <w:widowControl/>
              <w:jc w:val="center"/>
              <w:textAlignment w:val="bottom"/>
              <w:rPr>
                <w:rFonts w:hint="eastAsia" w:ascii="宋体" w:hAnsi="宋体" w:cs="宋体"/>
                <w:sz w:val="21"/>
                <w:szCs w:val="21"/>
              </w:rPr>
            </w:pPr>
            <w:r>
              <w:rPr>
                <w:rFonts w:hint="eastAsia" w:ascii="宋体" w:hAnsi="宋体" w:cs="宋体"/>
                <w:kern w:val="0"/>
                <w:sz w:val="21"/>
                <w:szCs w:val="21"/>
                <w:lang w:bidi="ar"/>
              </w:rPr>
              <w:t>16</w:t>
            </w:r>
          </w:p>
        </w:tc>
        <w:tc>
          <w:tcPr>
            <w:tcW w:w="5196" w:type="dxa"/>
            <w:noWrap w:val="0"/>
            <w:tcMar>
              <w:top w:w="15" w:type="dxa"/>
              <w:left w:w="15" w:type="dxa"/>
              <w:right w:w="15" w:type="dxa"/>
            </w:tcMar>
            <w:vAlign w:val="center"/>
          </w:tcPr>
          <w:p>
            <w:pPr>
              <w:widowControl/>
              <w:jc w:val="left"/>
              <w:textAlignment w:val="center"/>
              <w:rPr>
                <w:rFonts w:hint="eastAsia" w:ascii="宋体" w:hAnsi="宋体" w:cs="宋体"/>
                <w:sz w:val="21"/>
                <w:szCs w:val="21"/>
              </w:rPr>
            </w:pPr>
            <w:r>
              <w:rPr>
                <w:rFonts w:hint="eastAsia" w:ascii="宋体" w:hAnsi="宋体" w:cs="宋体"/>
                <w:kern w:val="0"/>
                <w:sz w:val="21"/>
                <w:szCs w:val="21"/>
                <w:lang w:bidi="ar"/>
              </w:rPr>
              <w:t>中国联合网络通信有限公司利州分公司</w:t>
            </w:r>
          </w:p>
        </w:tc>
        <w:tc>
          <w:tcPr>
            <w:tcW w:w="2027" w:type="dxa"/>
            <w:noWrap/>
            <w:tcMar>
              <w:top w:w="15" w:type="dxa"/>
              <w:left w:w="15" w:type="dxa"/>
              <w:right w:w="15" w:type="dxa"/>
            </w:tcMar>
            <w:vAlign w:val="center"/>
          </w:tcPr>
          <w:p>
            <w:pPr>
              <w:widowControl/>
              <w:jc w:val="center"/>
              <w:textAlignment w:val="bottom"/>
              <w:rPr>
                <w:rFonts w:hint="eastAsia" w:ascii="宋体" w:hAnsi="宋体" w:cs="宋体"/>
                <w:sz w:val="21"/>
                <w:szCs w:val="21"/>
              </w:rPr>
            </w:pPr>
            <w:r>
              <w:rPr>
                <w:rFonts w:hint="eastAsia" w:ascii="宋体" w:hAnsi="宋体" w:cs="宋体"/>
                <w:kern w:val="0"/>
                <w:sz w:val="21"/>
                <w:szCs w:val="21"/>
                <w:lang w:bidi="ar"/>
              </w:rPr>
              <w:t>企业</w:t>
            </w:r>
          </w:p>
        </w:tc>
        <w:tc>
          <w:tcPr>
            <w:tcW w:w="1613" w:type="dxa"/>
            <w:noWrap/>
            <w:tcMar>
              <w:top w:w="15" w:type="dxa"/>
              <w:left w:w="15" w:type="dxa"/>
              <w:right w:w="15" w:type="dxa"/>
            </w:tcMar>
            <w:vAlign w:val="center"/>
          </w:tcPr>
          <w:p>
            <w:pPr>
              <w:widowControl/>
              <w:jc w:val="center"/>
              <w:textAlignment w:val="bottom"/>
              <w:rPr>
                <w:rFonts w:hint="eastAsia" w:ascii="宋体" w:hAnsi="宋体" w:cs="宋体"/>
                <w:sz w:val="21"/>
                <w:szCs w:val="21"/>
              </w:rPr>
            </w:pPr>
            <w:r>
              <w:rPr>
                <w:rFonts w:hint="eastAsia" w:ascii="宋体" w:hAnsi="宋体" w:cs="宋体"/>
                <w:kern w:val="0"/>
                <w:sz w:val="21"/>
                <w:szCs w:val="21"/>
                <w:lang w:bidi="ar"/>
              </w:rPr>
              <w:t>利州区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67" w:hRule="exact"/>
          <w:jc w:val="center"/>
        </w:trPr>
        <w:tc>
          <w:tcPr>
            <w:tcW w:w="971" w:type="dxa"/>
            <w:noWrap/>
            <w:tcMar>
              <w:top w:w="15" w:type="dxa"/>
              <w:left w:w="15" w:type="dxa"/>
              <w:right w:w="15" w:type="dxa"/>
            </w:tcMar>
            <w:vAlign w:val="center"/>
          </w:tcPr>
          <w:p>
            <w:pPr>
              <w:widowControl/>
              <w:jc w:val="center"/>
              <w:textAlignment w:val="bottom"/>
              <w:rPr>
                <w:rFonts w:hint="eastAsia" w:ascii="宋体" w:hAnsi="宋体" w:cs="宋体"/>
                <w:sz w:val="21"/>
                <w:szCs w:val="21"/>
              </w:rPr>
            </w:pPr>
            <w:r>
              <w:rPr>
                <w:rFonts w:hint="eastAsia" w:ascii="宋体" w:hAnsi="宋体" w:cs="宋体"/>
                <w:kern w:val="0"/>
                <w:sz w:val="21"/>
                <w:szCs w:val="21"/>
                <w:lang w:bidi="ar"/>
              </w:rPr>
              <w:t>17</w:t>
            </w:r>
          </w:p>
        </w:tc>
        <w:tc>
          <w:tcPr>
            <w:tcW w:w="5196" w:type="dxa"/>
            <w:noWrap w:val="0"/>
            <w:tcMar>
              <w:top w:w="15" w:type="dxa"/>
              <w:left w:w="15" w:type="dxa"/>
              <w:right w:w="15" w:type="dxa"/>
            </w:tcMar>
            <w:vAlign w:val="center"/>
          </w:tcPr>
          <w:p>
            <w:pPr>
              <w:widowControl/>
              <w:jc w:val="left"/>
              <w:textAlignment w:val="center"/>
              <w:rPr>
                <w:rFonts w:hint="eastAsia" w:ascii="宋体" w:hAnsi="宋体" w:cs="宋体"/>
                <w:sz w:val="21"/>
                <w:szCs w:val="21"/>
              </w:rPr>
            </w:pPr>
            <w:r>
              <w:rPr>
                <w:rFonts w:hint="eastAsia" w:ascii="宋体" w:hAnsi="宋体" w:cs="宋体"/>
                <w:kern w:val="0"/>
                <w:sz w:val="21"/>
                <w:szCs w:val="21"/>
                <w:lang w:bidi="ar"/>
              </w:rPr>
              <w:t>中国联合网络通信有限公司苍溪分公司</w:t>
            </w:r>
          </w:p>
        </w:tc>
        <w:tc>
          <w:tcPr>
            <w:tcW w:w="2027" w:type="dxa"/>
            <w:noWrap/>
            <w:tcMar>
              <w:top w:w="15" w:type="dxa"/>
              <w:left w:w="15" w:type="dxa"/>
              <w:right w:w="15" w:type="dxa"/>
            </w:tcMar>
            <w:vAlign w:val="center"/>
          </w:tcPr>
          <w:p>
            <w:pPr>
              <w:widowControl/>
              <w:jc w:val="center"/>
              <w:textAlignment w:val="bottom"/>
              <w:rPr>
                <w:rFonts w:hint="eastAsia" w:ascii="宋体" w:hAnsi="宋体" w:cs="宋体"/>
                <w:sz w:val="21"/>
                <w:szCs w:val="21"/>
              </w:rPr>
            </w:pPr>
            <w:r>
              <w:rPr>
                <w:rFonts w:hint="eastAsia" w:ascii="宋体" w:hAnsi="宋体" w:cs="宋体"/>
                <w:kern w:val="0"/>
                <w:sz w:val="21"/>
                <w:szCs w:val="21"/>
                <w:lang w:bidi="ar"/>
              </w:rPr>
              <w:t>企业</w:t>
            </w:r>
          </w:p>
        </w:tc>
        <w:tc>
          <w:tcPr>
            <w:tcW w:w="1613" w:type="dxa"/>
            <w:noWrap/>
            <w:tcMar>
              <w:top w:w="15" w:type="dxa"/>
              <w:left w:w="15" w:type="dxa"/>
              <w:right w:w="15" w:type="dxa"/>
            </w:tcMar>
            <w:vAlign w:val="center"/>
          </w:tcPr>
          <w:p>
            <w:pPr>
              <w:widowControl/>
              <w:jc w:val="center"/>
              <w:textAlignment w:val="bottom"/>
              <w:rPr>
                <w:rFonts w:hint="eastAsia" w:ascii="宋体" w:hAnsi="宋体" w:cs="宋体"/>
                <w:sz w:val="21"/>
                <w:szCs w:val="21"/>
              </w:rPr>
            </w:pPr>
            <w:r>
              <w:rPr>
                <w:rFonts w:hint="eastAsia" w:ascii="宋体" w:hAnsi="宋体" w:cs="宋体"/>
                <w:kern w:val="0"/>
                <w:sz w:val="21"/>
                <w:szCs w:val="21"/>
                <w:lang w:bidi="ar"/>
              </w:rPr>
              <w:t>苍溪县</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67" w:hRule="exact"/>
          <w:jc w:val="center"/>
        </w:trPr>
        <w:tc>
          <w:tcPr>
            <w:tcW w:w="971" w:type="dxa"/>
            <w:noWrap/>
            <w:tcMar>
              <w:top w:w="15" w:type="dxa"/>
              <w:left w:w="15" w:type="dxa"/>
              <w:right w:w="15" w:type="dxa"/>
            </w:tcMar>
            <w:vAlign w:val="center"/>
          </w:tcPr>
          <w:p>
            <w:pPr>
              <w:widowControl/>
              <w:jc w:val="center"/>
              <w:textAlignment w:val="bottom"/>
              <w:rPr>
                <w:rFonts w:hint="eastAsia" w:ascii="宋体" w:hAnsi="宋体" w:cs="宋体"/>
                <w:sz w:val="21"/>
                <w:szCs w:val="21"/>
              </w:rPr>
            </w:pPr>
            <w:r>
              <w:rPr>
                <w:rFonts w:hint="eastAsia" w:ascii="宋体" w:hAnsi="宋体" w:cs="宋体"/>
                <w:kern w:val="0"/>
                <w:sz w:val="21"/>
                <w:szCs w:val="21"/>
                <w:lang w:bidi="ar"/>
              </w:rPr>
              <w:t>18</w:t>
            </w:r>
          </w:p>
        </w:tc>
        <w:tc>
          <w:tcPr>
            <w:tcW w:w="5196" w:type="dxa"/>
            <w:noWrap w:val="0"/>
            <w:tcMar>
              <w:top w:w="15" w:type="dxa"/>
              <w:left w:w="15" w:type="dxa"/>
              <w:right w:w="15" w:type="dxa"/>
            </w:tcMar>
            <w:vAlign w:val="center"/>
          </w:tcPr>
          <w:p>
            <w:pPr>
              <w:widowControl/>
              <w:jc w:val="left"/>
              <w:textAlignment w:val="center"/>
              <w:rPr>
                <w:rFonts w:hint="eastAsia" w:ascii="宋体" w:hAnsi="宋体" w:cs="宋体"/>
                <w:sz w:val="21"/>
                <w:szCs w:val="21"/>
              </w:rPr>
            </w:pPr>
            <w:r>
              <w:rPr>
                <w:rFonts w:hint="eastAsia" w:ascii="宋体" w:hAnsi="宋体" w:cs="宋体"/>
                <w:kern w:val="0"/>
                <w:sz w:val="21"/>
                <w:szCs w:val="21"/>
                <w:lang w:bidi="ar"/>
              </w:rPr>
              <w:t>中国联合网络通信有限公司剑阁分公司</w:t>
            </w:r>
          </w:p>
        </w:tc>
        <w:tc>
          <w:tcPr>
            <w:tcW w:w="2027" w:type="dxa"/>
            <w:noWrap/>
            <w:tcMar>
              <w:top w:w="15" w:type="dxa"/>
              <w:left w:w="15" w:type="dxa"/>
              <w:right w:w="15" w:type="dxa"/>
            </w:tcMar>
            <w:vAlign w:val="center"/>
          </w:tcPr>
          <w:p>
            <w:pPr>
              <w:widowControl/>
              <w:jc w:val="center"/>
              <w:textAlignment w:val="bottom"/>
              <w:rPr>
                <w:rFonts w:hint="eastAsia" w:ascii="宋体" w:hAnsi="宋体" w:cs="宋体"/>
                <w:sz w:val="21"/>
                <w:szCs w:val="21"/>
              </w:rPr>
            </w:pPr>
            <w:r>
              <w:rPr>
                <w:rFonts w:hint="eastAsia" w:ascii="宋体" w:hAnsi="宋体" w:cs="宋体"/>
                <w:kern w:val="0"/>
                <w:sz w:val="21"/>
                <w:szCs w:val="21"/>
                <w:lang w:bidi="ar"/>
              </w:rPr>
              <w:t>企业</w:t>
            </w:r>
          </w:p>
        </w:tc>
        <w:tc>
          <w:tcPr>
            <w:tcW w:w="1613" w:type="dxa"/>
            <w:noWrap/>
            <w:tcMar>
              <w:top w:w="15" w:type="dxa"/>
              <w:left w:w="15" w:type="dxa"/>
              <w:right w:w="15" w:type="dxa"/>
            </w:tcMar>
            <w:vAlign w:val="center"/>
          </w:tcPr>
          <w:p>
            <w:pPr>
              <w:widowControl/>
              <w:jc w:val="center"/>
              <w:textAlignment w:val="bottom"/>
              <w:rPr>
                <w:rFonts w:hint="eastAsia" w:ascii="宋体" w:hAnsi="宋体" w:cs="宋体"/>
                <w:sz w:val="21"/>
                <w:szCs w:val="21"/>
              </w:rPr>
            </w:pPr>
            <w:r>
              <w:rPr>
                <w:rFonts w:hint="eastAsia" w:ascii="宋体" w:hAnsi="宋体" w:cs="宋体"/>
                <w:kern w:val="0"/>
                <w:sz w:val="21"/>
                <w:szCs w:val="21"/>
                <w:lang w:bidi="ar"/>
              </w:rPr>
              <w:t>剑阁县</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67" w:hRule="exact"/>
          <w:jc w:val="center"/>
        </w:trPr>
        <w:tc>
          <w:tcPr>
            <w:tcW w:w="971" w:type="dxa"/>
            <w:noWrap/>
            <w:tcMar>
              <w:top w:w="15" w:type="dxa"/>
              <w:left w:w="15" w:type="dxa"/>
              <w:right w:w="15" w:type="dxa"/>
            </w:tcMar>
            <w:vAlign w:val="center"/>
          </w:tcPr>
          <w:p>
            <w:pPr>
              <w:widowControl/>
              <w:jc w:val="center"/>
              <w:textAlignment w:val="bottom"/>
              <w:rPr>
                <w:rFonts w:hint="eastAsia" w:ascii="宋体" w:hAnsi="宋体" w:cs="宋体"/>
                <w:sz w:val="21"/>
                <w:szCs w:val="21"/>
              </w:rPr>
            </w:pPr>
            <w:r>
              <w:rPr>
                <w:rFonts w:hint="eastAsia" w:ascii="宋体" w:hAnsi="宋体" w:cs="宋体"/>
                <w:kern w:val="0"/>
                <w:sz w:val="21"/>
                <w:szCs w:val="21"/>
                <w:lang w:bidi="ar"/>
              </w:rPr>
              <w:t>19</w:t>
            </w:r>
          </w:p>
        </w:tc>
        <w:tc>
          <w:tcPr>
            <w:tcW w:w="5196" w:type="dxa"/>
            <w:noWrap w:val="0"/>
            <w:tcMar>
              <w:top w:w="15" w:type="dxa"/>
              <w:left w:w="15" w:type="dxa"/>
              <w:right w:w="15" w:type="dxa"/>
            </w:tcMar>
            <w:vAlign w:val="center"/>
          </w:tcPr>
          <w:p>
            <w:pPr>
              <w:widowControl/>
              <w:jc w:val="left"/>
              <w:textAlignment w:val="center"/>
              <w:rPr>
                <w:rFonts w:hint="eastAsia" w:ascii="宋体" w:hAnsi="宋体" w:cs="宋体"/>
                <w:sz w:val="21"/>
                <w:szCs w:val="21"/>
              </w:rPr>
            </w:pPr>
            <w:r>
              <w:rPr>
                <w:rFonts w:hint="eastAsia" w:ascii="宋体" w:hAnsi="宋体" w:cs="宋体"/>
                <w:kern w:val="0"/>
                <w:sz w:val="21"/>
                <w:szCs w:val="21"/>
                <w:lang w:bidi="ar"/>
              </w:rPr>
              <w:t>中国联合网络通信有限公司旺苍分公司</w:t>
            </w:r>
          </w:p>
        </w:tc>
        <w:tc>
          <w:tcPr>
            <w:tcW w:w="2027" w:type="dxa"/>
            <w:noWrap/>
            <w:tcMar>
              <w:top w:w="15" w:type="dxa"/>
              <w:left w:w="15" w:type="dxa"/>
              <w:right w:w="15" w:type="dxa"/>
            </w:tcMar>
            <w:vAlign w:val="center"/>
          </w:tcPr>
          <w:p>
            <w:pPr>
              <w:widowControl/>
              <w:jc w:val="center"/>
              <w:textAlignment w:val="bottom"/>
              <w:rPr>
                <w:rFonts w:hint="eastAsia" w:ascii="宋体" w:hAnsi="宋体" w:cs="宋体"/>
                <w:sz w:val="21"/>
                <w:szCs w:val="21"/>
              </w:rPr>
            </w:pPr>
            <w:r>
              <w:rPr>
                <w:rFonts w:hint="eastAsia" w:ascii="宋体" w:hAnsi="宋体" w:cs="宋体"/>
                <w:kern w:val="0"/>
                <w:sz w:val="21"/>
                <w:szCs w:val="21"/>
                <w:lang w:bidi="ar"/>
              </w:rPr>
              <w:t>企业</w:t>
            </w:r>
          </w:p>
        </w:tc>
        <w:tc>
          <w:tcPr>
            <w:tcW w:w="1613" w:type="dxa"/>
            <w:noWrap/>
            <w:tcMar>
              <w:top w:w="15" w:type="dxa"/>
              <w:left w:w="15" w:type="dxa"/>
              <w:right w:w="15" w:type="dxa"/>
            </w:tcMar>
            <w:vAlign w:val="center"/>
          </w:tcPr>
          <w:p>
            <w:pPr>
              <w:widowControl/>
              <w:jc w:val="center"/>
              <w:textAlignment w:val="bottom"/>
              <w:rPr>
                <w:rFonts w:hint="eastAsia" w:ascii="宋体" w:hAnsi="宋体" w:cs="宋体"/>
                <w:sz w:val="21"/>
                <w:szCs w:val="21"/>
              </w:rPr>
            </w:pPr>
            <w:r>
              <w:rPr>
                <w:rFonts w:hint="eastAsia" w:ascii="宋体" w:hAnsi="宋体" w:cs="宋体"/>
                <w:kern w:val="0"/>
                <w:sz w:val="21"/>
                <w:szCs w:val="21"/>
                <w:lang w:bidi="ar"/>
              </w:rPr>
              <w:t>旺苍县</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67" w:hRule="exact"/>
          <w:jc w:val="center"/>
        </w:trPr>
        <w:tc>
          <w:tcPr>
            <w:tcW w:w="971" w:type="dxa"/>
            <w:noWrap/>
            <w:tcMar>
              <w:top w:w="15" w:type="dxa"/>
              <w:left w:w="15" w:type="dxa"/>
              <w:right w:w="15" w:type="dxa"/>
            </w:tcMar>
            <w:vAlign w:val="center"/>
          </w:tcPr>
          <w:p>
            <w:pPr>
              <w:widowControl/>
              <w:jc w:val="center"/>
              <w:textAlignment w:val="bottom"/>
              <w:rPr>
                <w:rFonts w:hint="eastAsia" w:ascii="宋体" w:hAnsi="宋体" w:cs="宋体"/>
                <w:sz w:val="21"/>
                <w:szCs w:val="21"/>
              </w:rPr>
            </w:pPr>
            <w:r>
              <w:rPr>
                <w:rFonts w:hint="eastAsia" w:ascii="宋体" w:hAnsi="宋体" w:cs="宋体"/>
                <w:kern w:val="0"/>
                <w:sz w:val="21"/>
                <w:szCs w:val="21"/>
                <w:lang w:bidi="ar"/>
              </w:rPr>
              <w:t>20</w:t>
            </w:r>
          </w:p>
        </w:tc>
        <w:tc>
          <w:tcPr>
            <w:tcW w:w="5196" w:type="dxa"/>
            <w:noWrap w:val="0"/>
            <w:tcMar>
              <w:top w:w="15" w:type="dxa"/>
              <w:left w:w="15" w:type="dxa"/>
              <w:right w:w="15" w:type="dxa"/>
            </w:tcMar>
            <w:vAlign w:val="center"/>
          </w:tcPr>
          <w:p>
            <w:pPr>
              <w:widowControl/>
              <w:jc w:val="left"/>
              <w:textAlignment w:val="center"/>
              <w:rPr>
                <w:rFonts w:hint="eastAsia" w:ascii="宋体" w:hAnsi="宋体" w:cs="宋体"/>
                <w:sz w:val="21"/>
                <w:szCs w:val="21"/>
              </w:rPr>
            </w:pPr>
            <w:r>
              <w:rPr>
                <w:rFonts w:hint="eastAsia" w:ascii="宋体" w:hAnsi="宋体" w:cs="宋体"/>
                <w:kern w:val="0"/>
                <w:sz w:val="21"/>
                <w:szCs w:val="21"/>
                <w:lang w:bidi="ar"/>
              </w:rPr>
              <w:t>中国联合网络通信有限公司昭化分公司</w:t>
            </w:r>
          </w:p>
        </w:tc>
        <w:tc>
          <w:tcPr>
            <w:tcW w:w="2027" w:type="dxa"/>
            <w:noWrap/>
            <w:tcMar>
              <w:top w:w="15" w:type="dxa"/>
              <w:left w:w="15" w:type="dxa"/>
              <w:right w:w="15" w:type="dxa"/>
            </w:tcMar>
            <w:vAlign w:val="center"/>
          </w:tcPr>
          <w:p>
            <w:pPr>
              <w:widowControl/>
              <w:jc w:val="center"/>
              <w:textAlignment w:val="bottom"/>
              <w:rPr>
                <w:rFonts w:hint="eastAsia" w:ascii="宋体" w:hAnsi="宋体" w:cs="宋体"/>
                <w:sz w:val="21"/>
                <w:szCs w:val="21"/>
              </w:rPr>
            </w:pPr>
            <w:r>
              <w:rPr>
                <w:rFonts w:hint="eastAsia" w:ascii="宋体" w:hAnsi="宋体" w:cs="宋体"/>
                <w:kern w:val="0"/>
                <w:sz w:val="21"/>
                <w:szCs w:val="21"/>
                <w:lang w:bidi="ar"/>
              </w:rPr>
              <w:t>企业</w:t>
            </w:r>
          </w:p>
        </w:tc>
        <w:tc>
          <w:tcPr>
            <w:tcW w:w="1613" w:type="dxa"/>
            <w:noWrap/>
            <w:tcMar>
              <w:top w:w="15" w:type="dxa"/>
              <w:left w:w="15" w:type="dxa"/>
              <w:right w:w="15" w:type="dxa"/>
            </w:tcMar>
            <w:vAlign w:val="center"/>
          </w:tcPr>
          <w:p>
            <w:pPr>
              <w:widowControl/>
              <w:jc w:val="center"/>
              <w:textAlignment w:val="bottom"/>
              <w:rPr>
                <w:rFonts w:hint="eastAsia" w:ascii="宋体" w:hAnsi="宋体" w:cs="宋体"/>
                <w:sz w:val="21"/>
                <w:szCs w:val="21"/>
              </w:rPr>
            </w:pPr>
            <w:r>
              <w:rPr>
                <w:rFonts w:hint="eastAsia" w:ascii="宋体" w:hAnsi="宋体" w:cs="宋体"/>
                <w:kern w:val="0"/>
                <w:sz w:val="21"/>
                <w:szCs w:val="21"/>
                <w:lang w:bidi="ar"/>
              </w:rPr>
              <w:t>昭化区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67" w:hRule="exact"/>
          <w:jc w:val="center"/>
        </w:trPr>
        <w:tc>
          <w:tcPr>
            <w:tcW w:w="971" w:type="dxa"/>
            <w:noWrap/>
            <w:tcMar>
              <w:top w:w="15" w:type="dxa"/>
              <w:left w:w="15" w:type="dxa"/>
              <w:right w:w="15" w:type="dxa"/>
            </w:tcMar>
            <w:vAlign w:val="center"/>
          </w:tcPr>
          <w:p>
            <w:pPr>
              <w:widowControl/>
              <w:jc w:val="center"/>
              <w:textAlignment w:val="bottom"/>
              <w:rPr>
                <w:rFonts w:hint="eastAsia" w:ascii="宋体" w:hAnsi="宋体" w:cs="宋体"/>
                <w:sz w:val="21"/>
                <w:szCs w:val="21"/>
              </w:rPr>
            </w:pPr>
            <w:r>
              <w:rPr>
                <w:rFonts w:hint="eastAsia" w:ascii="宋体" w:hAnsi="宋体" w:cs="宋体"/>
                <w:kern w:val="0"/>
                <w:sz w:val="21"/>
                <w:szCs w:val="21"/>
                <w:lang w:bidi="ar"/>
              </w:rPr>
              <w:t>21</w:t>
            </w:r>
          </w:p>
        </w:tc>
        <w:tc>
          <w:tcPr>
            <w:tcW w:w="5196" w:type="dxa"/>
            <w:noWrap w:val="0"/>
            <w:tcMar>
              <w:top w:w="15" w:type="dxa"/>
              <w:left w:w="15" w:type="dxa"/>
              <w:right w:w="15" w:type="dxa"/>
            </w:tcMar>
            <w:vAlign w:val="center"/>
          </w:tcPr>
          <w:p>
            <w:pPr>
              <w:widowControl/>
              <w:jc w:val="left"/>
              <w:textAlignment w:val="center"/>
              <w:rPr>
                <w:rFonts w:hint="eastAsia" w:ascii="宋体" w:hAnsi="宋体" w:cs="宋体"/>
                <w:sz w:val="21"/>
                <w:szCs w:val="21"/>
              </w:rPr>
            </w:pPr>
            <w:r>
              <w:rPr>
                <w:rFonts w:hint="eastAsia" w:ascii="宋体" w:hAnsi="宋体" w:cs="宋体"/>
                <w:kern w:val="0"/>
                <w:sz w:val="21"/>
                <w:szCs w:val="21"/>
                <w:lang w:bidi="ar"/>
              </w:rPr>
              <w:t>中国联合网络通信有限公司朝天分公司</w:t>
            </w:r>
          </w:p>
        </w:tc>
        <w:tc>
          <w:tcPr>
            <w:tcW w:w="2027" w:type="dxa"/>
            <w:noWrap/>
            <w:tcMar>
              <w:top w:w="15" w:type="dxa"/>
              <w:left w:w="15" w:type="dxa"/>
              <w:right w:w="15" w:type="dxa"/>
            </w:tcMar>
            <w:vAlign w:val="center"/>
          </w:tcPr>
          <w:p>
            <w:pPr>
              <w:widowControl/>
              <w:jc w:val="center"/>
              <w:textAlignment w:val="bottom"/>
              <w:rPr>
                <w:rFonts w:hint="eastAsia" w:ascii="宋体" w:hAnsi="宋体" w:cs="宋体"/>
                <w:sz w:val="21"/>
                <w:szCs w:val="21"/>
              </w:rPr>
            </w:pPr>
            <w:r>
              <w:rPr>
                <w:rFonts w:hint="eastAsia" w:ascii="宋体" w:hAnsi="宋体" w:cs="宋体"/>
                <w:kern w:val="0"/>
                <w:sz w:val="21"/>
                <w:szCs w:val="21"/>
                <w:lang w:bidi="ar"/>
              </w:rPr>
              <w:t>企业</w:t>
            </w:r>
          </w:p>
        </w:tc>
        <w:tc>
          <w:tcPr>
            <w:tcW w:w="1613" w:type="dxa"/>
            <w:noWrap/>
            <w:tcMar>
              <w:top w:w="15" w:type="dxa"/>
              <w:left w:w="15" w:type="dxa"/>
              <w:right w:w="15" w:type="dxa"/>
            </w:tcMar>
            <w:vAlign w:val="center"/>
          </w:tcPr>
          <w:p>
            <w:pPr>
              <w:widowControl/>
              <w:jc w:val="center"/>
              <w:textAlignment w:val="bottom"/>
              <w:rPr>
                <w:rFonts w:hint="eastAsia" w:ascii="宋体" w:hAnsi="宋体" w:cs="宋体"/>
                <w:sz w:val="21"/>
                <w:szCs w:val="21"/>
              </w:rPr>
            </w:pPr>
            <w:r>
              <w:rPr>
                <w:rFonts w:hint="eastAsia" w:ascii="宋体" w:hAnsi="宋体" w:cs="宋体"/>
                <w:kern w:val="0"/>
                <w:sz w:val="21"/>
                <w:szCs w:val="21"/>
                <w:lang w:bidi="ar"/>
              </w:rPr>
              <w:t>朝天区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67" w:hRule="exact"/>
          <w:jc w:val="center"/>
        </w:trPr>
        <w:tc>
          <w:tcPr>
            <w:tcW w:w="971" w:type="dxa"/>
            <w:noWrap/>
            <w:tcMar>
              <w:top w:w="15" w:type="dxa"/>
              <w:left w:w="15" w:type="dxa"/>
              <w:right w:w="15" w:type="dxa"/>
            </w:tcMar>
            <w:vAlign w:val="center"/>
          </w:tcPr>
          <w:p>
            <w:pPr>
              <w:widowControl/>
              <w:jc w:val="center"/>
              <w:textAlignment w:val="bottom"/>
              <w:rPr>
                <w:rFonts w:hint="eastAsia" w:ascii="宋体" w:hAnsi="宋体" w:cs="宋体"/>
                <w:sz w:val="21"/>
                <w:szCs w:val="21"/>
              </w:rPr>
            </w:pPr>
            <w:r>
              <w:rPr>
                <w:rFonts w:hint="eastAsia" w:ascii="宋体" w:hAnsi="宋体" w:cs="宋体"/>
                <w:kern w:val="0"/>
                <w:sz w:val="21"/>
                <w:szCs w:val="21"/>
                <w:lang w:bidi="ar"/>
              </w:rPr>
              <w:t>22</w:t>
            </w:r>
          </w:p>
        </w:tc>
        <w:tc>
          <w:tcPr>
            <w:tcW w:w="5196" w:type="dxa"/>
            <w:noWrap w:val="0"/>
            <w:tcMar>
              <w:top w:w="15" w:type="dxa"/>
              <w:left w:w="15" w:type="dxa"/>
              <w:right w:w="15" w:type="dxa"/>
            </w:tcMar>
            <w:vAlign w:val="center"/>
          </w:tcPr>
          <w:p>
            <w:pPr>
              <w:widowControl/>
              <w:jc w:val="left"/>
              <w:textAlignment w:val="center"/>
              <w:rPr>
                <w:rFonts w:hint="eastAsia" w:ascii="宋体" w:hAnsi="宋体" w:cs="宋体"/>
                <w:sz w:val="21"/>
                <w:szCs w:val="21"/>
              </w:rPr>
            </w:pPr>
            <w:r>
              <w:rPr>
                <w:rFonts w:hint="eastAsia" w:ascii="宋体" w:hAnsi="宋体" w:cs="宋体"/>
                <w:kern w:val="0"/>
                <w:sz w:val="21"/>
                <w:szCs w:val="21"/>
                <w:lang w:bidi="ar"/>
              </w:rPr>
              <w:t>中国联合网络通信有限公司青川分公司</w:t>
            </w:r>
          </w:p>
        </w:tc>
        <w:tc>
          <w:tcPr>
            <w:tcW w:w="2027" w:type="dxa"/>
            <w:noWrap/>
            <w:tcMar>
              <w:top w:w="15" w:type="dxa"/>
              <w:left w:w="15" w:type="dxa"/>
              <w:right w:w="15" w:type="dxa"/>
            </w:tcMar>
            <w:vAlign w:val="center"/>
          </w:tcPr>
          <w:p>
            <w:pPr>
              <w:widowControl/>
              <w:jc w:val="center"/>
              <w:textAlignment w:val="bottom"/>
              <w:rPr>
                <w:rFonts w:hint="eastAsia" w:ascii="宋体" w:hAnsi="宋体" w:cs="宋体"/>
                <w:sz w:val="21"/>
                <w:szCs w:val="21"/>
              </w:rPr>
            </w:pPr>
            <w:r>
              <w:rPr>
                <w:rFonts w:hint="eastAsia" w:ascii="宋体" w:hAnsi="宋体" w:cs="宋体"/>
                <w:kern w:val="0"/>
                <w:sz w:val="21"/>
                <w:szCs w:val="21"/>
                <w:lang w:bidi="ar"/>
              </w:rPr>
              <w:t>企业</w:t>
            </w:r>
          </w:p>
        </w:tc>
        <w:tc>
          <w:tcPr>
            <w:tcW w:w="1613" w:type="dxa"/>
            <w:noWrap/>
            <w:tcMar>
              <w:top w:w="15" w:type="dxa"/>
              <w:left w:w="15" w:type="dxa"/>
              <w:right w:w="15" w:type="dxa"/>
            </w:tcMar>
            <w:vAlign w:val="center"/>
          </w:tcPr>
          <w:p>
            <w:pPr>
              <w:widowControl/>
              <w:jc w:val="center"/>
              <w:textAlignment w:val="bottom"/>
              <w:rPr>
                <w:rFonts w:hint="eastAsia" w:ascii="宋体" w:hAnsi="宋体" w:cs="宋体"/>
                <w:sz w:val="21"/>
                <w:szCs w:val="21"/>
              </w:rPr>
            </w:pPr>
            <w:r>
              <w:rPr>
                <w:rFonts w:hint="eastAsia" w:ascii="宋体" w:hAnsi="宋体" w:cs="宋体"/>
                <w:kern w:val="0"/>
                <w:sz w:val="21"/>
                <w:szCs w:val="21"/>
                <w:lang w:bidi="ar"/>
              </w:rPr>
              <w:t>青川县</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67" w:hRule="exact"/>
          <w:jc w:val="center"/>
        </w:trPr>
        <w:tc>
          <w:tcPr>
            <w:tcW w:w="971" w:type="dxa"/>
            <w:noWrap/>
            <w:tcMar>
              <w:top w:w="15" w:type="dxa"/>
              <w:left w:w="15" w:type="dxa"/>
              <w:right w:w="15" w:type="dxa"/>
            </w:tcMar>
            <w:vAlign w:val="center"/>
          </w:tcPr>
          <w:p>
            <w:pPr>
              <w:widowControl/>
              <w:jc w:val="center"/>
              <w:textAlignment w:val="bottom"/>
              <w:rPr>
                <w:rFonts w:hint="eastAsia" w:ascii="宋体" w:hAnsi="宋体" w:cs="宋体"/>
                <w:sz w:val="21"/>
                <w:szCs w:val="21"/>
              </w:rPr>
            </w:pPr>
            <w:r>
              <w:rPr>
                <w:rFonts w:hint="eastAsia" w:ascii="宋体" w:hAnsi="宋体" w:cs="宋体"/>
                <w:kern w:val="0"/>
                <w:sz w:val="21"/>
                <w:szCs w:val="21"/>
                <w:lang w:bidi="ar"/>
              </w:rPr>
              <w:t>23</w:t>
            </w:r>
          </w:p>
        </w:tc>
        <w:tc>
          <w:tcPr>
            <w:tcW w:w="5196" w:type="dxa"/>
            <w:noWrap w:val="0"/>
            <w:tcMar>
              <w:top w:w="15" w:type="dxa"/>
              <w:left w:w="15" w:type="dxa"/>
              <w:right w:w="15" w:type="dxa"/>
            </w:tcMar>
            <w:vAlign w:val="center"/>
          </w:tcPr>
          <w:p>
            <w:pPr>
              <w:widowControl/>
              <w:jc w:val="left"/>
              <w:textAlignment w:val="center"/>
              <w:rPr>
                <w:rFonts w:hint="eastAsia" w:ascii="宋体" w:hAnsi="宋体" w:cs="宋体"/>
                <w:sz w:val="21"/>
                <w:szCs w:val="21"/>
              </w:rPr>
            </w:pPr>
            <w:r>
              <w:rPr>
                <w:rFonts w:hint="eastAsia" w:ascii="宋体" w:hAnsi="宋体" w:cs="宋体"/>
                <w:kern w:val="0"/>
                <w:sz w:val="21"/>
                <w:szCs w:val="21"/>
                <w:lang w:bidi="ar"/>
              </w:rPr>
              <w:t>中国石油化工股</w:t>
            </w:r>
            <w:r>
              <w:rPr>
                <w:rFonts w:hint="eastAsia" w:ascii="宋体" w:hAnsi="宋体" w:cs="宋体"/>
                <w:kern w:val="0"/>
                <w:sz w:val="21"/>
                <w:szCs w:val="21"/>
                <w:lang w:eastAsia="zh-CN" w:bidi="ar"/>
              </w:rPr>
              <w:t>份</w:t>
            </w:r>
            <w:r>
              <w:rPr>
                <w:rFonts w:hint="eastAsia" w:ascii="宋体" w:hAnsi="宋体" w:cs="宋体"/>
                <w:kern w:val="0"/>
                <w:sz w:val="21"/>
                <w:szCs w:val="21"/>
                <w:lang w:bidi="ar"/>
              </w:rPr>
              <w:t>有限公司西南油气分公司采气二厂</w:t>
            </w:r>
          </w:p>
        </w:tc>
        <w:tc>
          <w:tcPr>
            <w:tcW w:w="2027" w:type="dxa"/>
            <w:noWrap/>
            <w:tcMar>
              <w:top w:w="15" w:type="dxa"/>
              <w:left w:w="15" w:type="dxa"/>
              <w:right w:w="15" w:type="dxa"/>
            </w:tcMar>
            <w:vAlign w:val="center"/>
          </w:tcPr>
          <w:p>
            <w:pPr>
              <w:widowControl/>
              <w:jc w:val="center"/>
              <w:textAlignment w:val="bottom"/>
              <w:rPr>
                <w:rFonts w:hint="eastAsia" w:ascii="宋体" w:hAnsi="宋体" w:cs="宋体"/>
                <w:sz w:val="21"/>
                <w:szCs w:val="21"/>
              </w:rPr>
            </w:pPr>
            <w:r>
              <w:rPr>
                <w:rFonts w:hint="eastAsia" w:ascii="宋体" w:hAnsi="宋体" w:cs="宋体"/>
                <w:kern w:val="0"/>
                <w:sz w:val="21"/>
                <w:szCs w:val="21"/>
                <w:lang w:bidi="ar"/>
              </w:rPr>
              <w:t>企业</w:t>
            </w:r>
          </w:p>
        </w:tc>
        <w:tc>
          <w:tcPr>
            <w:tcW w:w="1613" w:type="dxa"/>
            <w:noWrap/>
            <w:tcMar>
              <w:top w:w="15" w:type="dxa"/>
              <w:left w:w="15" w:type="dxa"/>
              <w:right w:w="15" w:type="dxa"/>
            </w:tcMar>
            <w:vAlign w:val="center"/>
          </w:tcPr>
          <w:p>
            <w:pPr>
              <w:widowControl/>
              <w:jc w:val="center"/>
              <w:textAlignment w:val="bottom"/>
              <w:rPr>
                <w:rFonts w:hint="eastAsia" w:ascii="宋体" w:hAnsi="宋体" w:cs="宋体"/>
                <w:sz w:val="21"/>
                <w:szCs w:val="21"/>
              </w:rPr>
            </w:pPr>
            <w:r>
              <w:rPr>
                <w:rFonts w:hint="eastAsia" w:ascii="宋体" w:hAnsi="宋体" w:cs="宋体"/>
                <w:kern w:val="0"/>
                <w:sz w:val="21"/>
                <w:szCs w:val="21"/>
                <w:lang w:bidi="ar"/>
              </w:rPr>
              <w:t>苍溪县</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67" w:hRule="exact"/>
          <w:jc w:val="center"/>
        </w:trPr>
        <w:tc>
          <w:tcPr>
            <w:tcW w:w="971" w:type="dxa"/>
            <w:noWrap/>
            <w:tcMar>
              <w:top w:w="15" w:type="dxa"/>
              <w:left w:w="15" w:type="dxa"/>
              <w:right w:w="15" w:type="dxa"/>
            </w:tcMar>
            <w:vAlign w:val="center"/>
          </w:tcPr>
          <w:p>
            <w:pPr>
              <w:widowControl/>
              <w:jc w:val="center"/>
              <w:textAlignment w:val="bottom"/>
              <w:rPr>
                <w:rFonts w:hint="eastAsia" w:ascii="宋体" w:hAnsi="宋体" w:cs="宋体"/>
                <w:sz w:val="21"/>
                <w:szCs w:val="21"/>
              </w:rPr>
            </w:pPr>
            <w:r>
              <w:rPr>
                <w:rFonts w:hint="eastAsia" w:ascii="宋体" w:hAnsi="宋体" w:cs="宋体"/>
                <w:kern w:val="0"/>
                <w:sz w:val="21"/>
                <w:szCs w:val="21"/>
                <w:lang w:bidi="ar"/>
              </w:rPr>
              <w:t>24</w:t>
            </w:r>
          </w:p>
        </w:tc>
        <w:tc>
          <w:tcPr>
            <w:tcW w:w="5196" w:type="dxa"/>
            <w:noWrap w:val="0"/>
            <w:tcMar>
              <w:top w:w="15" w:type="dxa"/>
              <w:left w:w="15" w:type="dxa"/>
              <w:right w:w="15" w:type="dxa"/>
            </w:tcMar>
            <w:vAlign w:val="center"/>
          </w:tcPr>
          <w:p>
            <w:pPr>
              <w:widowControl/>
              <w:jc w:val="left"/>
              <w:textAlignment w:val="center"/>
              <w:rPr>
                <w:rFonts w:hint="eastAsia" w:ascii="宋体" w:hAnsi="宋体" w:cs="宋体"/>
                <w:sz w:val="21"/>
                <w:szCs w:val="21"/>
              </w:rPr>
            </w:pPr>
            <w:r>
              <w:rPr>
                <w:rFonts w:hint="eastAsia" w:ascii="宋体" w:hAnsi="宋体" w:cs="宋体"/>
                <w:kern w:val="0"/>
                <w:sz w:val="21"/>
                <w:szCs w:val="21"/>
                <w:lang w:bidi="ar"/>
              </w:rPr>
              <w:t>中国石油天然气股份有限公司西南管道分公司</w:t>
            </w:r>
          </w:p>
        </w:tc>
        <w:tc>
          <w:tcPr>
            <w:tcW w:w="2027" w:type="dxa"/>
            <w:noWrap/>
            <w:tcMar>
              <w:top w:w="15" w:type="dxa"/>
              <w:left w:w="15" w:type="dxa"/>
              <w:right w:w="15" w:type="dxa"/>
            </w:tcMar>
            <w:vAlign w:val="center"/>
          </w:tcPr>
          <w:p>
            <w:pPr>
              <w:widowControl/>
              <w:jc w:val="center"/>
              <w:textAlignment w:val="bottom"/>
              <w:rPr>
                <w:rFonts w:hint="eastAsia" w:ascii="宋体" w:hAnsi="宋体" w:cs="宋体"/>
                <w:sz w:val="21"/>
                <w:szCs w:val="21"/>
              </w:rPr>
            </w:pPr>
            <w:r>
              <w:rPr>
                <w:rFonts w:hint="eastAsia" w:ascii="宋体" w:hAnsi="宋体" w:cs="宋体"/>
                <w:kern w:val="0"/>
                <w:sz w:val="21"/>
                <w:szCs w:val="21"/>
                <w:lang w:bidi="ar"/>
              </w:rPr>
              <w:t>企业</w:t>
            </w:r>
          </w:p>
        </w:tc>
        <w:tc>
          <w:tcPr>
            <w:tcW w:w="1613" w:type="dxa"/>
            <w:noWrap/>
            <w:tcMar>
              <w:top w:w="15" w:type="dxa"/>
              <w:left w:w="15" w:type="dxa"/>
              <w:right w:w="15" w:type="dxa"/>
            </w:tcMar>
            <w:vAlign w:val="center"/>
          </w:tcPr>
          <w:p>
            <w:pPr>
              <w:widowControl/>
              <w:jc w:val="center"/>
              <w:textAlignment w:val="bottom"/>
              <w:rPr>
                <w:rFonts w:hint="eastAsia" w:ascii="宋体" w:hAnsi="宋体" w:cs="宋体"/>
                <w:sz w:val="21"/>
                <w:szCs w:val="21"/>
              </w:rPr>
            </w:pPr>
            <w:r>
              <w:rPr>
                <w:rFonts w:hint="eastAsia" w:ascii="宋体" w:hAnsi="宋体" w:cs="宋体"/>
                <w:kern w:val="0"/>
                <w:sz w:val="21"/>
                <w:szCs w:val="21"/>
                <w:lang w:bidi="ar"/>
              </w:rPr>
              <w:t>苍溪县</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67" w:hRule="exact"/>
          <w:jc w:val="center"/>
        </w:trPr>
        <w:tc>
          <w:tcPr>
            <w:tcW w:w="971" w:type="dxa"/>
            <w:noWrap/>
            <w:tcMar>
              <w:top w:w="15" w:type="dxa"/>
              <w:left w:w="15" w:type="dxa"/>
              <w:right w:w="15" w:type="dxa"/>
            </w:tcMar>
            <w:vAlign w:val="center"/>
          </w:tcPr>
          <w:p>
            <w:pPr>
              <w:widowControl/>
              <w:jc w:val="center"/>
              <w:textAlignment w:val="bottom"/>
              <w:rPr>
                <w:rFonts w:hint="eastAsia" w:ascii="宋体" w:hAnsi="宋体" w:cs="宋体"/>
                <w:sz w:val="21"/>
                <w:szCs w:val="21"/>
              </w:rPr>
            </w:pPr>
            <w:r>
              <w:rPr>
                <w:rFonts w:hint="eastAsia" w:ascii="宋体" w:hAnsi="宋体" w:cs="宋体"/>
                <w:kern w:val="0"/>
                <w:sz w:val="21"/>
                <w:szCs w:val="21"/>
                <w:lang w:bidi="ar"/>
              </w:rPr>
              <w:t>25</w:t>
            </w:r>
          </w:p>
        </w:tc>
        <w:tc>
          <w:tcPr>
            <w:tcW w:w="5196" w:type="dxa"/>
            <w:noWrap w:val="0"/>
            <w:tcMar>
              <w:top w:w="15" w:type="dxa"/>
              <w:left w:w="15" w:type="dxa"/>
              <w:right w:w="15" w:type="dxa"/>
            </w:tcMar>
            <w:vAlign w:val="center"/>
          </w:tcPr>
          <w:p>
            <w:pPr>
              <w:widowControl/>
              <w:jc w:val="left"/>
              <w:textAlignment w:val="center"/>
              <w:rPr>
                <w:rFonts w:hint="eastAsia" w:ascii="宋体" w:hAnsi="宋体" w:cs="宋体"/>
                <w:sz w:val="21"/>
                <w:szCs w:val="21"/>
              </w:rPr>
            </w:pPr>
            <w:r>
              <w:rPr>
                <w:rFonts w:hint="eastAsia" w:ascii="宋体" w:hAnsi="宋体" w:cs="宋体"/>
                <w:kern w:val="0"/>
                <w:sz w:val="21"/>
                <w:szCs w:val="21"/>
                <w:lang w:bidi="ar"/>
              </w:rPr>
              <w:t>中国移动通信集团有限公司广元分公司</w:t>
            </w:r>
          </w:p>
        </w:tc>
        <w:tc>
          <w:tcPr>
            <w:tcW w:w="2027" w:type="dxa"/>
            <w:noWrap/>
            <w:tcMar>
              <w:top w:w="15" w:type="dxa"/>
              <w:left w:w="15" w:type="dxa"/>
              <w:right w:w="15" w:type="dxa"/>
            </w:tcMar>
            <w:vAlign w:val="center"/>
          </w:tcPr>
          <w:p>
            <w:pPr>
              <w:widowControl/>
              <w:jc w:val="center"/>
              <w:textAlignment w:val="bottom"/>
              <w:rPr>
                <w:rFonts w:hint="eastAsia" w:ascii="宋体" w:hAnsi="宋体" w:cs="宋体"/>
                <w:sz w:val="21"/>
                <w:szCs w:val="21"/>
              </w:rPr>
            </w:pPr>
            <w:r>
              <w:rPr>
                <w:rFonts w:hint="eastAsia" w:ascii="宋体" w:hAnsi="宋体" w:cs="宋体"/>
                <w:kern w:val="0"/>
                <w:sz w:val="21"/>
                <w:szCs w:val="21"/>
                <w:lang w:bidi="ar"/>
              </w:rPr>
              <w:t>企业</w:t>
            </w:r>
          </w:p>
        </w:tc>
        <w:tc>
          <w:tcPr>
            <w:tcW w:w="1613" w:type="dxa"/>
            <w:noWrap/>
            <w:tcMar>
              <w:top w:w="15" w:type="dxa"/>
              <w:left w:w="15" w:type="dxa"/>
              <w:right w:w="15" w:type="dxa"/>
            </w:tcMar>
            <w:vAlign w:val="center"/>
          </w:tcPr>
          <w:p>
            <w:pPr>
              <w:widowControl/>
              <w:jc w:val="center"/>
              <w:textAlignment w:val="bottom"/>
              <w:rPr>
                <w:rFonts w:hint="eastAsia" w:ascii="宋体" w:hAnsi="宋体" w:cs="宋体"/>
                <w:sz w:val="21"/>
                <w:szCs w:val="21"/>
              </w:rPr>
            </w:pPr>
            <w:r>
              <w:rPr>
                <w:rFonts w:hint="eastAsia" w:ascii="宋体" w:hAnsi="宋体" w:cs="宋体"/>
                <w:kern w:val="0"/>
                <w:sz w:val="21"/>
                <w:szCs w:val="21"/>
                <w:lang w:bidi="ar"/>
              </w:rPr>
              <w:t>市本级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67" w:hRule="exact"/>
          <w:jc w:val="center"/>
        </w:trPr>
        <w:tc>
          <w:tcPr>
            <w:tcW w:w="971" w:type="dxa"/>
            <w:noWrap/>
            <w:tcMar>
              <w:top w:w="15" w:type="dxa"/>
              <w:left w:w="15" w:type="dxa"/>
              <w:right w:w="15" w:type="dxa"/>
            </w:tcMar>
            <w:vAlign w:val="center"/>
          </w:tcPr>
          <w:p>
            <w:pPr>
              <w:widowControl/>
              <w:jc w:val="center"/>
              <w:textAlignment w:val="bottom"/>
              <w:rPr>
                <w:rFonts w:hint="eastAsia" w:ascii="宋体" w:hAnsi="宋体" w:cs="宋体"/>
                <w:sz w:val="21"/>
                <w:szCs w:val="21"/>
              </w:rPr>
            </w:pPr>
            <w:r>
              <w:rPr>
                <w:rFonts w:hint="eastAsia" w:ascii="宋体" w:hAnsi="宋体" w:cs="宋体"/>
                <w:kern w:val="0"/>
                <w:sz w:val="21"/>
                <w:szCs w:val="21"/>
                <w:lang w:bidi="ar"/>
              </w:rPr>
              <w:t>26</w:t>
            </w:r>
          </w:p>
        </w:tc>
        <w:tc>
          <w:tcPr>
            <w:tcW w:w="5196" w:type="dxa"/>
            <w:noWrap w:val="0"/>
            <w:tcMar>
              <w:top w:w="15" w:type="dxa"/>
              <w:left w:w="15" w:type="dxa"/>
              <w:right w:w="15" w:type="dxa"/>
            </w:tcMar>
            <w:vAlign w:val="center"/>
          </w:tcPr>
          <w:p>
            <w:pPr>
              <w:widowControl/>
              <w:jc w:val="left"/>
              <w:textAlignment w:val="center"/>
              <w:rPr>
                <w:rFonts w:hint="eastAsia" w:ascii="宋体" w:hAnsi="宋体" w:cs="宋体"/>
                <w:sz w:val="21"/>
                <w:szCs w:val="21"/>
              </w:rPr>
            </w:pPr>
            <w:r>
              <w:rPr>
                <w:rFonts w:hint="eastAsia" w:ascii="宋体" w:hAnsi="宋体" w:cs="宋体"/>
                <w:kern w:val="0"/>
                <w:sz w:val="21"/>
                <w:szCs w:val="21"/>
                <w:lang w:bidi="ar"/>
              </w:rPr>
              <w:t>中国移动通信集团有限公司利州分公司</w:t>
            </w:r>
          </w:p>
        </w:tc>
        <w:tc>
          <w:tcPr>
            <w:tcW w:w="2027" w:type="dxa"/>
            <w:noWrap/>
            <w:tcMar>
              <w:top w:w="15" w:type="dxa"/>
              <w:left w:w="15" w:type="dxa"/>
              <w:right w:w="15" w:type="dxa"/>
            </w:tcMar>
            <w:vAlign w:val="center"/>
          </w:tcPr>
          <w:p>
            <w:pPr>
              <w:widowControl/>
              <w:jc w:val="center"/>
              <w:textAlignment w:val="bottom"/>
              <w:rPr>
                <w:rFonts w:hint="eastAsia" w:ascii="宋体" w:hAnsi="宋体" w:cs="宋体"/>
                <w:sz w:val="21"/>
                <w:szCs w:val="21"/>
              </w:rPr>
            </w:pPr>
            <w:r>
              <w:rPr>
                <w:rFonts w:hint="eastAsia" w:ascii="宋体" w:hAnsi="宋体" w:cs="宋体"/>
                <w:kern w:val="0"/>
                <w:sz w:val="21"/>
                <w:szCs w:val="21"/>
                <w:lang w:bidi="ar"/>
              </w:rPr>
              <w:t>企业</w:t>
            </w:r>
          </w:p>
        </w:tc>
        <w:tc>
          <w:tcPr>
            <w:tcW w:w="1613" w:type="dxa"/>
            <w:noWrap/>
            <w:tcMar>
              <w:top w:w="15" w:type="dxa"/>
              <w:left w:w="15" w:type="dxa"/>
              <w:right w:w="15" w:type="dxa"/>
            </w:tcMar>
            <w:vAlign w:val="center"/>
          </w:tcPr>
          <w:p>
            <w:pPr>
              <w:widowControl/>
              <w:jc w:val="center"/>
              <w:textAlignment w:val="bottom"/>
              <w:rPr>
                <w:rFonts w:hint="eastAsia" w:ascii="宋体" w:hAnsi="宋体" w:cs="宋体"/>
                <w:sz w:val="21"/>
                <w:szCs w:val="21"/>
              </w:rPr>
            </w:pPr>
            <w:r>
              <w:rPr>
                <w:rFonts w:hint="eastAsia" w:ascii="宋体" w:hAnsi="宋体" w:cs="宋体"/>
                <w:kern w:val="0"/>
                <w:sz w:val="21"/>
                <w:szCs w:val="21"/>
                <w:lang w:bidi="ar"/>
              </w:rPr>
              <w:t>利州区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67" w:hRule="exact"/>
          <w:jc w:val="center"/>
        </w:trPr>
        <w:tc>
          <w:tcPr>
            <w:tcW w:w="971" w:type="dxa"/>
            <w:noWrap/>
            <w:tcMar>
              <w:top w:w="15" w:type="dxa"/>
              <w:left w:w="15" w:type="dxa"/>
              <w:right w:w="15" w:type="dxa"/>
            </w:tcMar>
            <w:vAlign w:val="center"/>
          </w:tcPr>
          <w:p>
            <w:pPr>
              <w:widowControl/>
              <w:jc w:val="center"/>
              <w:textAlignment w:val="bottom"/>
              <w:rPr>
                <w:rFonts w:hint="eastAsia" w:ascii="宋体" w:hAnsi="宋体" w:cs="宋体"/>
                <w:sz w:val="21"/>
                <w:szCs w:val="21"/>
              </w:rPr>
            </w:pPr>
            <w:r>
              <w:rPr>
                <w:rFonts w:hint="eastAsia" w:ascii="宋体" w:hAnsi="宋体" w:cs="宋体"/>
                <w:kern w:val="0"/>
                <w:sz w:val="21"/>
                <w:szCs w:val="21"/>
                <w:lang w:bidi="ar"/>
              </w:rPr>
              <w:t>27</w:t>
            </w:r>
          </w:p>
        </w:tc>
        <w:tc>
          <w:tcPr>
            <w:tcW w:w="5196" w:type="dxa"/>
            <w:noWrap w:val="0"/>
            <w:tcMar>
              <w:top w:w="15" w:type="dxa"/>
              <w:left w:w="15" w:type="dxa"/>
              <w:right w:w="15" w:type="dxa"/>
            </w:tcMar>
            <w:vAlign w:val="center"/>
          </w:tcPr>
          <w:p>
            <w:pPr>
              <w:widowControl/>
              <w:jc w:val="left"/>
              <w:textAlignment w:val="center"/>
              <w:rPr>
                <w:rFonts w:hint="eastAsia" w:ascii="宋体" w:hAnsi="宋体" w:cs="宋体"/>
                <w:sz w:val="21"/>
                <w:szCs w:val="21"/>
              </w:rPr>
            </w:pPr>
            <w:r>
              <w:rPr>
                <w:rFonts w:hint="eastAsia" w:ascii="宋体" w:hAnsi="宋体" w:cs="宋体"/>
                <w:kern w:val="0"/>
                <w:sz w:val="21"/>
                <w:szCs w:val="21"/>
                <w:lang w:bidi="ar"/>
              </w:rPr>
              <w:t>中国移动通信集团有限公司剑阁分公司</w:t>
            </w:r>
          </w:p>
        </w:tc>
        <w:tc>
          <w:tcPr>
            <w:tcW w:w="2027" w:type="dxa"/>
            <w:noWrap/>
            <w:tcMar>
              <w:top w:w="15" w:type="dxa"/>
              <w:left w:w="15" w:type="dxa"/>
              <w:right w:w="15" w:type="dxa"/>
            </w:tcMar>
            <w:vAlign w:val="center"/>
          </w:tcPr>
          <w:p>
            <w:pPr>
              <w:widowControl/>
              <w:jc w:val="center"/>
              <w:textAlignment w:val="bottom"/>
              <w:rPr>
                <w:rFonts w:hint="eastAsia" w:ascii="宋体" w:hAnsi="宋体" w:cs="宋体"/>
                <w:sz w:val="21"/>
                <w:szCs w:val="21"/>
              </w:rPr>
            </w:pPr>
            <w:r>
              <w:rPr>
                <w:rFonts w:hint="eastAsia" w:ascii="宋体" w:hAnsi="宋体" w:cs="宋体"/>
                <w:kern w:val="0"/>
                <w:sz w:val="21"/>
                <w:szCs w:val="21"/>
                <w:lang w:bidi="ar"/>
              </w:rPr>
              <w:t>企业</w:t>
            </w:r>
          </w:p>
        </w:tc>
        <w:tc>
          <w:tcPr>
            <w:tcW w:w="1613" w:type="dxa"/>
            <w:noWrap/>
            <w:tcMar>
              <w:top w:w="15" w:type="dxa"/>
              <w:left w:w="15" w:type="dxa"/>
              <w:right w:w="15" w:type="dxa"/>
            </w:tcMar>
            <w:vAlign w:val="center"/>
          </w:tcPr>
          <w:p>
            <w:pPr>
              <w:widowControl/>
              <w:jc w:val="center"/>
              <w:textAlignment w:val="bottom"/>
              <w:rPr>
                <w:rFonts w:hint="eastAsia" w:ascii="宋体" w:hAnsi="宋体" w:cs="宋体"/>
                <w:sz w:val="21"/>
                <w:szCs w:val="21"/>
              </w:rPr>
            </w:pPr>
            <w:r>
              <w:rPr>
                <w:rFonts w:hint="eastAsia" w:ascii="宋体" w:hAnsi="宋体" w:cs="宋体"/>
                <w:kern w:val="0"/>
                <w:sz w:val="21"/>
                <w:szCs w:val="21"/>
                <w:lang w:bidi="ar"/>
              </w:rPr>
              <w:t>剑阁县</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67" w:hRule="exact"/>
          <w:jc w:val="center"/>
        </w:trPr>
        <w:tc>
          <w:tcPr>
            <w:tcW w:w="971" w:type="dxa"/>
            <w:noWrap/>
            <w:tcMar>
              <w:top w:w="15" w:type="dxa"/>
              <w:left w:w="15" w:type="dxa"/>
              <w:right w:w="15" w:type="dxa"/>
            </w:tcMar>
            <w:vAlign w:val="center"/>
          </w:tcPr>
          <w:p>
            <w:pPr>
              <w:widowControl/>
              <w:jc w:val="center"/>
              <w:textAlignment w:val="bottom"/>
              <w:rPr>
                <w:rFonts w:hint="eastAsia" w:ascii="宋体" w:hAnsi="宋体" w:cs="宋体"/>
                <w:sz w:val="21"/>
                <w:szCs w:val="21"/>
              </w:rPr>
            </w:pPr>
            <w:r>
              <w:rPr>
                <w:rFonts w:hint="eastAsia" w:ascii="宋体" w:hAnsi="宋体" w:cs="宋体"/>
                <w:kern w:val="0"/>
                <w:sz w:val="21"/>
                <w:szCs w:val="21"/>
                <w:lang w:bidi="ar"/>
              </w:rPr>
              <w:t>28</w:t>
            </w:r>
          </w:p>
        </w:tc>
        <w:tc>
          <w:tcPr>
            <w:tcW w:w="5196" w:type="dxa"/>
            <w:noWrap w:val="0"/>
            <w:tcMar>
              <w:top w:w="15" w:type="dxa"/>
              <w:left w:w="15" w:type="dxa"/>
              <w:right w:w="15" w:type="dxa"/>
            </w:tcMar>
            <w:vAlign w:val="center"/>
          </w:tcPr>
          <w:p>
            <w:pPr>
              <w:widowControl/>
              <w:jc w:val="left"/>
              <w:textAlignment w:val="center"/>
              <w:rPr>
                <w:rFonts w:hint="eastAsia" w:ascii="宋体" w:hAnsi="宋体" w:cs="宋体"/>
                <w:sz w:val="21"/>
                <w:szCs w:val="21"/>
              </w:rPr>
            </w:pPr>
            <w:r>
              <w:rPr>
                <w:rFonts w:hint="eastAsia" w:ascii="宋体" w:hAnsi="宋体" w:cs="宋体"/>
                <w:kern w:val="0"/>
                <w:sz w:val="21"/>
                <w:szCs w:val="21"/>
                <w:lang w:bidi="ar"/>
              </w:rPr>
              <w:t>中国移动通信集团有限公司苍溪分公司</w:t>
            </w:r>
          </w:p>
        </w:tc>
        <w:tc>
          <w:tcPr>
            <w:tcW w:w="2027" w:type="dxa"/>
            <w:noWrap/>
            <w:tcMar>
              <w:top w:w="15" w:type="dxa"/>
              <w:left w:w="15" w:type="dxa"/>
              <w:right w:w="15" w:type="dxa"/>
            </w:tcMar>
            <w:vAlign w:val="center"/>
          </w:tcPr>
          <w:p>
            <w:pPr>
              <w:widowControl/>
              <w:jc w:val="center"/>
              <w:textAlignment w:val="bottom"/>
              <w:rPr>
                <w:rFonts w:hint="eastAsia" w:ascii="宋体" w:hAnsi="宋体" w:cs="宋体"/>
                <w:sz w:val="21"/>
                <w:szCs w:val="21"/>
              </w:rPr>
            </w:pPr>
            <w:r>
              <w:rPr>
                <w:rFonts w:hint="eastAsia" w:ascii="宋体" w:hAnsi="宋体" w:cs="宋体"/>
                <w:kern w:val="0"/>
                <w:sz w:val="21"/>
                <w:szCs w:val="21"/>
                <w:lang w:bidi="ar"/>
              </w:rPr>
              <w:t>企业</w:t>
            </w:r>
          </w:p>
        </w:tc>
        <w:tc>
          <w:tcPr>
            <w:tcW w:w="1613" w:type="dxa"/>
            <w:noWrap/>
            <w:tcMar>
              <w:top w:w="15" w:type="dxa"/>
              <w:left w:w="15" w:type="dxa"/>
              <w:right w:w="15" w:type="dxa"/>
            </w:tcMar>
            <w:vAlign w:val="center"/>
          </w:tcPr>
          <w:p>
            <w:pPr>
              <w:widowControl/>
              <w:jc w:val="center"/>
              <w:textAlignment w:val="bottom"/>
              <w:rPr>
                <w:rFonts w:hint="eastAsia" w:ascii="宋体" w:hAnsi="宋体" w:cs="宋体"/>
                <w:sz w:val="21"/>
                <w:szCs w:val="21"/>
              </w:rPr>
            </w:pPr>
            <w:r>
              <w:rPr>
                <w:rFonts w:hint="eastAsia" w:ascii="宋体" w:hAnsi="宋体" w:cs="宋体"/>
                <w:kern w:val="0"/>
                <w:sz w:val="21"/>
                <w:szCs w:val="21"/>
                <w:lang w:bidi="ar"/>
              </w:rPr>
              <w:t>苍溪县</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67" w:hRule="exact"/>
          <w:jc w:val="center"/>
        </w:trPr>
        <w:tc>
          <w:tcPr>
            <w:tcW w:w="971" w:type="dxa"/>
            <w:noWrap/>
            <w:tcMar>
              <w:top w:w="15" w:type="dxa"/>
              <w:left w:w="15" w:type="dxa"/>
              <w:right w:w="15" w:type="dxa"/>
            </w:tcMar>
            <w:vAlign w:val="center"/>
          </w:tcPr>
          <w:p>
            <w:pPr>
              <w:widowControl/>
              <w:jc w:val="center"/>
              <w:textAlignment w:val="bottom"/>
              <w:rPr>
                <w:rFonts w:hint="eastAsia" w:ascii="宋体" w:hAnsi="宋体" w:cs="宋体"/>
                <w:sz w:val="21"/>
                <w:szCs w:val="21"/>
              </w:rPr>
            </w:pPr>
            <w:r>
              <w:rPr>
                <w:rFonts w:hint="eastAsia" w:ascii="宋体" w:hAnsi="宋体" w:cs="宋体"/>
                <w:kern w:val="0"/>
                <w:sz w:val="21"/>
                <w:szCs w:val="21"/>
                <w:lang w:bidi="ar"/>
              </w:rPr>
              <w:t>29</w:t>
            </w:r>
          </w:p>
        </w:tc>
        <w:tc>
          <w:tcPr>
            <w:tcW w:w="5196" w:type="dxa"/>
            <w:noWrap w:val="0"/>
            <w:tcMar>
              <w:top w:w="15" w:type="dxa"/>
              <w:left w:w="15" w:type="dxa"/>
              <w:right w:w="15" w:type="dxa"/>
            </w:tcMar>
            <w:vAlign w:val="center"/>
          </w:tcPr>
          <w:p>
            <w:pPr>
              <w:widowControl/>
              <w:jc w:val="left"/>
              <w:textAlignment w:val="center"/>
              <w:rPr>
                <w:rFonts w:hint="eastAsia" w:ascii="宋体" w:hAnsi="宋体" w:cs="宋体"/>
                <w:sz w:val="21"/>
                <w:szCs w:val="21"/>
              </w:rPr>
            </w:pPr>
            <w:r>
              <w:rPr>
                <w:rFonts w:hint="eastAsia" w:ascii="宋体" w:hAnsi="宋体" w:cs="宋体"/>
                <w:kern w:val="0"/>
                <w:sz w:val="21"/>
                <w:szCs w:val="21"/>
                <w:lang w:bidi="ar"/>
              </w:rPr>
              <w:t>中国移动通信集团有限公司旺苍分公司</w:t>
            </w:r>
          </w:p>
        </w:tc>
        <w:tc>
          <w:tcPr>
            <w:tcW w:w="2027" w:type="dxa"/>
            <w:noWrap/>
            <w:tcMar>
              <w:top w:w="15" w:type="dxa"/>
              <w:left w:w="15" w:type="dxa"/>
              <w:right w:w="15" w:type="dxa"/>
            </w:tcMar>
            <w:vAlign w:val="center"/>
          </w:tcPr>
          <w:p>
            <w:pPr>
              <w:widowControl/>
              <w:jc w:val="center"/>
              <w:textAlignment w:val="bottom"/>
              <w:rPr>
                <w:rFonts w:hint="eastAsia" w:ascii="宋体" w:hAnsi="宋体" w:cs="宋体"/>
                <w:sz w:val="21"/>
                <w:szCs w:val="21"/>
              </w:rPr>
            </w:pPr>
            <w:r>
              <w:rPr>
                <w:rFonts w:hint="eastAsia" w:ascii="宋体" w:hAnsi="宋体" w:cs="宋体"/>
                <w:kern w:val="0"/>
                <w:sz w:val="21"/>
                <w:szCs w:val="21"/>
                <w:lang w:bidi="ar"/>
              </w:rPr>
              <w:t>企业</w:t>
            </w:r>
          </w:p>
        </w:tc>
        <w:tc>
          <w:tcPr>
            <w:tcW w:w="1613" w:type="dxa"/>
            <w:noWrap/>
            <w:tcMar>
              <w:top w:w="15" w:type="dxa"/>
              <w:left w:w="15" w:type="dxa"/>
              <w:right w:w="15" w:type="dxa"/>
            </w:tcMar>
            <w:vAlign w:val="center"/>
          </w:tcPr>
          <w:p>
            <w:pPr>
              <w:widowControl/>
              <w:jc w:val="center"/>
              <w:textAlignment w:val="bottom"/>
              <w:rPr>
                <w:rFonts w:hint="eastAsia" w:ascii="宋体" w:hAnsi="宋体" w:cs="宋体"/>
                <w:sz w:val="21"/>
                <w:szCs w:val="21"/>
              </w:rPr>
            </w:pPr>
            <w:r>
              <w:rPr>
                <w:rFonts w:hint="eastAsia" w:ascii="宋体" w:hAnsi="宋体" w:cs="宋体"/>
                <w:kern w:val="0"/>
                <w:sz w:val="21"/>
                <w:szCs w:val="21"/>
                <w:lang w:bidi="ar"/>
              </w:rPr>
              <w:t>旺苍县</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67" w:hRule="exact"/>
          <w:jc w:val="center"/>
        </w:trPr>
        <w:tc>
          <w:tcPr>
            <w:tcW w:w="971" w:type="dxa"/>
            <w:noWrap/>
            <w:tcMar>
              <w:top w:w="15" w:type="dxa"/>
              <w:left w:w="15" w:type="dxa"/>
              <w:right w:w="15" w:type="dxa"/>
            </w:tcMar>
            <w:vAlign w:val="center"/>
          </w:tcPr>
          <w:p>
            <w:pPr>
              <w:widowControl/>
              <w:jc w:val="center"/>
              <w:textAlignment w:val="bottom"/>
              <w:rPr>
                <w:rFonts w:hint="eastAsia" w:ascii="宋体" w:hAnsi="宋体" w:cs="宋体"/>
                <w:sz w:val="21"/>
                <w:szCs w:val="21"/>
              </w:rPr>
            </w:pPr>
            <w:r>
              <w:rPr>
                <w:rFonts w:hint="eastAsia" w:ascii="宋体" w:hAnsi="宋体" w:cs="宋体"/>
                <w:kern w:val="0"/>
                <w:sz w:val="21"/>
                <w:szCs w:val="21"/>
                <w:lang w:bidi="ar"/>
              </w:rPr>
              <w:t>30</w:t>
            </w:r>
          </w:p>
        </w:tc>
        <w:tc>
          <w:tcPr>
            <w:tcW w:w="5196" w:type="dxa"/>
            <w:noWrap w:val="0"/>
            <w:tcMar>
              <w:top w:w="15" w:type="dxa"/>
              <w:left w:w="15" w:type="dxa"/>
              <w:right w:w="15" w:type="dxa"/>
            </w:tcMar>
            <w:vAlign w:val="center"/>
          </w:tcPr>
          <w:p>
            <w:pPr>
              <w:widowControl/>
              <w:jc w:val="left"/>
              <w:textAlignment w:val="center"/>
              <w:rPr>
                <w:rFonts w:hint="eastAsia" w:ascii="宋体" w:hAnsi="宋体" w:cs="宋体"/>
                <w:sz w:val="21"/>
                <w:szCs w:val="21"/>
              </w:rPr>
            </w:pPr>
            <w:r>
              <w:rPr>
                <w:rFonts w:hint="eastAsia" w:ascii="宋体" w:hAnsi="宋体" w:cs="宋体"/>
                <w:kern w:val="0"/>
                <w:sz w:val="21"/>
                <w:szCs w:val="21"/>
                <w:lang w:bidi="ar"/>
              </w:rPr>
              <w:t>中国移动通信集团有限公司青川分公司</w:t>
            </w:r>
          </w:p>
        </w:tc>
        <w:tc>
          <w:tcPr>
            <w:tcW w:w="2027" w:type="dxa"/>
            <w:noWrap/>
            <w:tcMar>
              <w:top w:w="15" w:type="dxa"/>
              <w:left w:w="15" w:type="dxa"/>
              <w:right w:w="15" w:type="dxa"/>
            </w:tcMar>
            <w:vAlign w:val="center"/>
          </w:tcPr>
          <w:p>
            <w:pPr>
              <w:widowControl/>
              <w:jc w:val="center"/>
              <w:textAlignment w:val="bottom"/>
              <w:rPr>
                <w:rFonts w:hint="eastAsia" w:ascii="宋体" w:hAnsi="宋体" w:cs="宋体"/>
                <w:sz w:val="21"/>
                <w:szCs w:val="21"/>
              </w:rPr>
            </w:pPr>
            <w:r>
              <w:rPr>
                <w:rFonts w:hint="eastAsia" w:ascii="宋体" w:hAnsi="宋体" w:cs="宋体"/>
                <w:kern w:val="0"/>
                <w:sz w:val="21"/>
                <w:szCs w:val="21"/>
                <w:lang w:bidi="ar"/>
              </w:rPr>
              <w:t>企业</w:t>
            </w:r>
          </w:p>
        </w:tc>
        <w:tc>
          <w:tcPr>
            <w:tcW w:w="1613" w:type="dxa"/>
            <w:noWrap/>
            <w:tcMar>
              <w:top w:w="15" w:type="dxa"/>
              <w:left w:w="15" w:type="dxa"/>
              <w:right w:w="15" w:type="dxa"/>
            </w:tcMar>
            <w:vAlign w:val="center"/>
          </w:tcPr>
          <w:p>
            <w:pPr>
              <w:widowControl/>
              <w:jc w:val="center"/>
              <w:textAlignment w:val="bottom"/>
              <w:rPr>
                <w:rFonts w:hint="eastAsia" w:ascii="宋体" w:hAnsi="宋体" w:cs="宋体"/>
                <w:sz w:val="21"/>
                <w:szCs w:val="21"/>
              </w:rPr>
            </w:pPr>
            <w:r>
              <w:rPr>
                <w:rFonts w:hint="eastAsia" w:ascii="宋体" w:hAnsi="宋体" w:cs="宋体"/>
                <w:kern w:val="0"/>
                <w:sz w:val="21"/>
                <w:szCs w:val="21"/>
                <w:lang w:bidi="ar"/>
              </w:rPr>
              <w:t>青川县</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67" w:hRule="exact"/>
          <w:jc w:val="center"/>
        </w:trPr>
        <w:tc>
          <w:tcPr>
            <w:tcW w:w="971" w:type="dxa"/>
            <w:noWrap/>
            <w:tcMar>
              <w:top w:w="15" w:type="dxa"/>
              <w:left w:w="15" w:type="dxa"/>
              <w:right w:w="15" w:type="dxa"/>
            </w:tcMar>
            <w:vAlign w:val="center"/>
          </w:tcPr>
          <w:p>
            <w:pPr>
              <w:widowControl/>
              <w:jc w:val="center"/>
              <w:textAlignment w:val="bottom"/>
              <w:rPr>
                <w:rFonts w:hint="eastAsia" w:ascii="宋体" w:hAnsi="宋体" w:cs="宋体"/>
                <w:sz w:val="21"/>
                <w:szCs w:val="21"/>
              </w:rPr>
            </w:pPr>
            <w:r>
              <w:rPr>
                <w:rFonts w:hint="eastAsia" w:ascii="宋体" w:hAnsi="宋体" w:cs="宋体"/>
                <w:kern w:val="0"/>
                <w:sz w:val="21"/>
                <w:szCs w:val="21"/>
                <w:lang w:bidi="ar"/>
              </w:rPr>
              <w:t>31</w:t>
            </w:r>
          </w:p>
        </w:tc>
        <w:tc>
          <w:tcPr>
            <w:tcW w:w="5196" w:type="dxa"/>
            <w:noWrap w:val="0"/>
            <w:tcMar>
              <w:top w:w="15" w:type="dxa"/>
              <w:left w:w="15" w:type="dxa"/>
              <w:right w:w="15" w:type="dxa"/>
            </w:tcMar>
            <w:vAlign w:val="center"/>
          </w:tcPr>
          <w:p>
            <w:pPr>
              <w:widowControl/>
              <w:jc w:val="left"/>
              <w:textAlignment w:val="center"/>
              <w:rPr>
                <w:rFonts w:hint="eastAsia" w:ascii="宋体" w:hAnsi="宋体" w:cs="宋体"/>
                <w:sz w:val="21"/>
                <w:szCs w:val="21"/>
              </w:rPr>
            </w:pPr>
            <w:r>
              <w:rPr>
                <w:rFonts w:hint="eastAsia" w:ascii="宋体" w:hAnsi="宋体" w:cs="宋体"/>
                <w:kern w:val="0"/>
                <w:sz w:val="21"/>
                <w:szCs w:val="21"/>
                <w:lang w:bidi="ar"/>
              </w:rPr>
              <w:t>中国移动通信集团有限公司朝天分公司</w:t>
            </w:r>
          </w:p>
        </w:tc>
        <w:tc>
          <w:tcPr>
            <w:tcW w:w="2027" w:type="dxa"/>
            <w:noWrap/>
            <w:tcMar>
              <w:top w:w="15" w:type="dxa"/>
              <w:left w:w="15" w:type="dxa"/>
              <w:right w:w="15" w:type="dxa"/>
            </w:tcMar>
            <w:vAlign w:val="center"/>
          </w:tcPr>
          <w:p>
            <w:pPr>
              <w:widowControl/>
              <w:jc w:val="center"/>
              <w:textAlignment w:val="bottom"/>
              <w:rPr>
                <w:rFonts w:hint="eastAsia" w:ascii="宋体" w:hAnsi="宋体" w:cs="宋体"/>
                <w:sz w:val="21"/>
                <w:szCs w:val="21"/>
              </w:rPr>
            </w:pPr>
            <w:r>
              <w:rPr>
                <w:rFonts w:hint="eastAsia" w:ascii="宋体" w:hAnsi="宋体" w:cs="宋体"/>
                <w:kern w:val="0"/>
                <w:sz w:val="21"/>
                <w:szCs w:val="21"/>
                <w:lang w:bidi="ar"/>
              </w:rPr>
              <w:t>企业</w:t>
            </w:r>
          </w:p>
        </w:tc>
        <w:tc>
          <w:tcPr>
            <w:tcW w:w="1613" w:type="dxa"/>
            <w:noWrap/>
            <w:tcMar>
              <w:top w:w="15" w:type="dxa"/>
              <w:left w:w="15" w:type="dxa"/>
              <w:right w:w="15" w:type="dxa"/>
            </w:tcMar>
            <w:vAlign w:val="center"/>
          </w:tcPr>
          <w:p>
            <w:pPr>
              <w:widowControl/>
              <w:jc w:val="center"/>
              <w:textAlignment w:val="bottom"/>
              <w:rPr>
                <w:rFonts w:hint="eastAsia" w:ascii="宋体" w:hAnsi="宋体" w:cs="宋体"/>
                <w:sz w:val="21"/>
                <w:szCs w:val="21"/>
              </w:rPr>
            </w:pPr>
            <w:r>
              <w:rPr>
                <w:rFonts w:hint="eastAsia" w:ascii="宋体" w:hAnsi="宋体" w:cs="宋体"/>
                <w:kern w:val="0"/>
                <w:sz w:val="21"/>
                <w:szCs w:val="21"/>
                <w:lang w:bidi="ar"/>
              </w:rPr>
              <w:t>朝天区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67" w:hRule="exact"/>
          <w:jc w:val="center"/>
        </w:trPr>
        <w:tc>
          <w:tcPr>
            <w:tcW w:w="971" w:type="dxa"/>
            <w:noWrap/>
            <w:tcMar>
              <w:top w:w="15" w:type="dxa"/>
              <w:left w:w="15" w:type="dxa"/>
              <w:right w:w="15" w:type="dxa"/>
            </w:tcMar>
            <w:vAlign w:val="center"/>
          </w:tcPr>
          <w:p>
            <w:pPr>
              <w:widowControl/>
              <w:jc w:val="center"/>
              <w:textAlignment w:val="bottom"/>
              <w:rPr>
                <w:rFonts w:hint="eastAsia" w:ascii="宋体" w:hAnsi="宋体" w:cs="宋体"/>
                <w:sz w:val="21"/>
                <w:szCs w:val="21"/>
              </w:rPr>
            </w:pPr>
            <w:r>
              <w:rPr>
                <w:rFonts w:hint="eastAsia" w:ascii="宋体" w:hAnsi="宋体" w:cs="宋体"/>
                <w:kern w:val="0"/>
                <w:sz w:val="21"/>
                <w:szCs w:val="21"/>
                <w:lang w:bidi="ar"/>
              </w:rPr>
              <w:t>32</w:t>
            </w:r>
          </w:p>
        </w:tc>
        <w:tc>
          <w:tcPr>
            <w:tcW w:w="5196" w:type="dxa"/>
            <w:noWrap w:val="0"/>
            <w:tcMar>
              <w:top w:w="15" w:type="dxa"/>
              <w:left w:w="15" w:type="dxa"/>
              <w:right w:w="15" w:type="dxa"/>
            </w:tcMar>
            <w:vAlign w:val="center"/>
          </w:tcPr>
          <w:p>
            <w:pPr>
              <w:widowControl/>
              <w:jc w:val="left"/>
              <w:textAlignment w:val="center"/>
              <w:rPr>
                <w:rFonts w:hint="eastAsia" w:ascii="宋体" w:hAnsi="宋体" w:cs="宋体"/>
                <w:sz w:val="21"/>
                <w:szCs w:val="21"/>
              </w:rPr>
            </w:pPr>
            <w:r>
              <w:rPr>
                <w:rFonts w:hint="eastAsia" w:ascii="宋体" w:hAnsi="宋体" w:cs="宋体"/>
                <w:kern w:val="0"/>
                <w:sz w:val="21"/>
                <w:szCs w:val="21"/>
                <w:lang w:bidi="ar"/>
              </w:rPr>
              <w:t>中国移动通信集团有限公司昭化分公司</w:t>
            </w:r>
          </w:p>
        </w:tc>
        <w:tc>
          <w:tcPr>
            <w:tcW w:w="2027" w:type="dxa"/>
            <w:noWrap/>
            <w:tcMar>
              <w:top w:w="15" w:type="dxa"/>
              <w:left w:w="15" w:type="dxa"/>
              <w:right w:w="15" w:type="dxa"/>
            </w:tcMar>
            <w:vAlign w:val="center"/>
          </w:tcPr>
          <w:p>
            <w:pPr>
              <w:widowControl/>
              <w:jc w:val="center"/>
              <w:textAlignment w:val="bottom"/>
              <w:rPr>
                <w:rFonts w:hint="eastAsia" w:ascii="宋体" w:hAnsi="宋体" w:cs="宋体"/>
                <w:sz w:val="21"/>
                <w:szCs w:val="21"/>
              </w:rPr>
            </w:pPr>
            <w:r>
              <w:rPr>
                <w:rFonts w:hint="eastAsia" w:ascii="宋体" w:hAnsi="宋体" w:cs="宋体"/>
                <w:kern w:val="0"/>
                <w:sz w:val="21"/>
                <w:szCs w:val="21"/>
                <w:lang w:bidi="ar"/>
              </w:rPr>
              <w:t>企业</w:t>
            </w:r>
          </w:p>
        </w:tc>
        <w:tc>
          <w:tcPr>
            <w:tcW w:w="1613" w:type="dxa"/>
            <w:noWrap/>
            <w:tcMar>
              <w:top w:w="15" w:type="dxa"/>
              <w:left w:w="15" w:type="dxa"/>
              <w:right w:w="15" w:type="dxa"/>
            </w:tcMar>
            <w:vAlign w:val="center"/>
          </w:tcPr>
          <w:p>
            <w:pPr>
              <w:widowControl/>
              <w:jc w:val="center"/>
              <w:textAlignment w:val="bottom"/>
              <w:rPr>
                <w:rFonts w:hint="eastAsia" w:ascii="宋体" w:hAnsi="宋体" w:cs="宋体"/>
                <w:sz w:val="21"/>
                <w:szCs w:val="21"/>
              </w:rPr>
            </w:pPr>
            <w:r>
              <w:rPr>
                <w:rFonts w:hint="eastAsia" w:ascii="宋体" w:hAnsi="宋体" w:cs="宋体"/>
                <w:kern w:val="0"/>
                <w:sz w:val="21"/>
                <w:szCs w:val="21"/>
                <w:lang w:bidi="ar"/>
              </w:rPr>
              <w:t>昭化区</w:t>
            </w:r>
          </w:p>
        </w:tc>
      </w:tr>
    </w:tbl>
    <w:p>
      <w:pPr>
        <w:spacing w:line="576" w:lineRule="exact"/>
        <w:rPr>
          <w:rFonts w:ascii="仿宋_GB2312" w:hAnsi="仿宋_GB2312" w:eastAsia="仿宋_GB2312" w:cs="仿宋_GB2312"/>
          <w:sz w:val="32"/>
          <w:szCs w:val="32"/>
        </w:rPr>
      </w:pPr>
      <w:r>
        <w:rPr>
          <w:rFonts w:hint="eastAsia" w:ascii="仿宋_GB2312" w:hAnsi="仿宋_GB2312" w:eastAsia="仿宋_GB2312" w:cs="仿宋_GB2312"/>
          <w:sz w:val="32"/>
          <w:szCs w:val="32"/>
        </w:rPr>
        <w:t xml:space="preserve"> </w:t>
      </w:r>
      <w:r>
        <w:rPr>
          <w:rFonts w:hint="eastAsia" w:ascii="仿宋_GB2312" w:hAnsi="仿宋_GB2312" w:eastAsia="仿宋_GB2312" w:cs="仿宋_GB2312"/>
          <w:b/>
          <w:bCs/>
          <w:sz w:val="32"/>
          <w:szCs w:val="32"/>
        </w:rPr>
        <w:t>5.食盐批发、零售企业（单位）94家</w:t>
      </w:r>
    </w:p>
    <w:tbl>
      <w:tblPr>
        <w:tblStyle w:val="5"/>
        <w:tblW w:w="974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682"/>
        <w:gridCol w:w="4637"/>
        <w:gridCol w:w="1418"/>
        <w:gridCol w:w="1735"/>
        <w:gridCol w:w="126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67" w:hRule="exact"/>
          <w:jc w:val="center"/>
        </w:trPr>
        <w:tc>
          <w:tcPr>
            <w:tcW w:w="682" w:type="dxa"/>
            <w:noWrap/>
            <w:tcMar>
              <w:top w:w="15" w:type="dxa"/>
              <w:left w:w="15" w:type="dxa"/>
              <w:right w:w="15" w:type="dxa"/>
            </w:tcMar>
            <w:vAlign w:val="center"/>
          </w:tcPr>
          <w:p>
            <w:pPr>
              <w:widowControl/>
              <w:jc w:val="center"/>
              <w:textAlignment w:val="bottom"/>
              <w:rPr>
                <w:rFonts w:hint="eastAsia" w:ascii="黑体" w:hAnsi="黑体" w:eastAsia="黑体" w:cs="宋体"/>
                <w:sz w:val="21"/>
                <w:szCs w:val="21"/>
              </w:rPr>
            </w:pPr>
            <w:r>
              <w:rPr>
                <w:rFonts w:hint="eastAsia" w:ascii="黑体" w:hAnsi="黑体" w:eastAsia="黑体" w:cs="宋体"/>
                <w:kern w:val="0"/>
                <w:sz w:val="21"/>
                <w:szCs w:val="21"/>
                <w:lang w:bidi="ar"/>
              </w:rPr>
              <w:t>序号</w:t>
            </w:r>
          </w:p>
        </w:tc>
        <w:tc>
          <w:tcPr>
            <w:tcW w:w="4637" w:type="dxa"/>
            <w:noWrap/>
            <w:tcMar>
              <w:top w:w="15" w:type="dxa"/>
              <w:left w:w="15" w:type="dxa"/>
              <w:right w:w="15" w:type="dxa"/>
            </w:tcMar>
            <w:vAlign w:val="center"/>
          </w:tcPr>
          <w:p>
            <w:pPr>
              <w:widowControl/>
              <w:jc w:val="center"/>
              <w:textAlignment w:val="bottom"/>
              <w:rPr>
                <w:rFonts w:hint="eastAsia" w:ascii="黑体" w:hAnsi="黑体" w:eastAsia="黑体" w:cs="宋体"/>
                <w:szCs w:val="21"/>
              </w:rPr>
            </w:pPr>
            <w:r>
              <w:rPr>
                <w:rFonts w:hint="eastAsia" w:ascii="黑体" w:hAnsi="黑体" w:eastAsia="黑体" w:cs="宋体"/>
                <w:kern w:val="0"/>
                <w:szCs w:val="21"/>
                <w:lang w:bidi="ar"/>
              </w:rPr>
              <w:t>企业名称</w:t>
            </w:r>
          </w:p>
        </w:tc>
        <w:tc>
          <w:tcPr>
            <w:tcW w:w="1418" w:type="dxa"/>
            <w:noWrap/>
            <w:tcMar>
              <w:top w:w="15" w:type="dxa"/>
              <w:left w:w="15" w:type="dxa"/>
              <w:right w:w="15" w:type="dxa"/>
            </w:tcMar>
            <w:vAlign w:val="center"/>
          </w:tcPr>
          <w:p>
            <w:pPr>
              <w:widowControl/>
              <w:jc w:val="center"/>
              <w:textAlignment w:val="bottom"/>
              <w:rPr>
                <w:rFonts w:hint="eastAsia" w:ascii="黑体" w:hAnsi="黑体" w:eastAsia="黑体" w:cs="宋体"/>
                <w:szCs w:val="21"/>
              </w:rPr>
            </w:pPr>
            <w:r>
              <w:rPr>
                <w:rFonts w:hint="eastAsia" w:ascii="黑体" w:hAnsi="黑体" w:eastAsia="黑体" w:cs="宋体"/>
                <w:kern w:val="0"/>
                <w:szCs w:val="21"/>
                <w:lang w:bidi="ar"/>
              </w:rPr>
              <w:t>主体类型</w:t>
            </w:r>
          </w:p>
        </w:tc>
        <w:tc>
          <w:tcPr>
            <w:tcW w:w="1735" w:type="dxa"/>
            <w:noWrap/>
            <w:tcMar>
              <w:top w:w="15" w:type="dxa"/>
              <w:left w:w="15" w:type="dxa"/>
              <w:right w:w="15" w:type="dxa"/>
            </w:tcMar>
            <w:vAlign w:val="center"/>
          </w:tcPr>
          <w:p>
            <w:pPr>
              <w:widowControl/>
              <w:jc w:val="center"/>
              <w:textAlignment w:val="bottom"/>
              <w:rPr>
                <w:rFonts w:hint="eastAsia" w:ascii="黑体" w:hAnsi="黑体" w:eastAsia="黑体" w:cs="宋体"/>
                <w:szCs w:val="21"/>
              </w:rPr>
            </w:pPr>
            <w:r>
              <w:rPr>
                <w:rFonts w:hint="eastAsia" w:ascii="黑体" w:hAnsi="黑体" w:eastAsia="黑体" w:cs="宋体"/>
                <w:kern w:val="0"/>
                <w:szCs w:val="21"/>
                <w:lang w:bidi="ar"/>
              </w:rPr>
              <w:t>经营范围</w:t>
            </w:r>
          </w:p>
        </w:tc>
        <w:tc>
          <w:tcPr>
            <w:tcW w:w="1268" w:type="dxa"/>
            <w:noWrap/>
            <w:tcMar>
              <w:top w:w="15" w:type="dxa"/>
              <w:left w:w="15" w:type="dxa"/>
              <w:right w:w="15" w:type="dxa"/>
            </w:tcMar>
            <w:vAlign w:val="center"/>
          </w:tcPr>
          <w:p>
            <w:pPr>
              <w:widowControl/>
              <w:jc w:val="center"/>
              <w:textAlignment w:val="bottom"/>
              <w:rPr>
                <w:rFonts w:hint="eastAsia" w:ascii="黑体" w:hAnsi="黑体" w:eastAsia="黑体" w:cs="宋体"/>
                <w:szCs w:val="21"/>
              </w:rPr>
            </w:pPr>
            <w:r>
              <w:rPr>
                <w:rFonts w:hint="eastAsia" w:ascii="黑体" w:hAnsi="黑体" w:eastAsia="黑体" w:cs="宋体"/>
                <w:kern w:val="0"/>
                <w:szCs w:val="21"/>
                <w:lang w:bidi="ar"/>
              </w:rPr>
              <w:t>行政区域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67" w:hRule="exact"/>
          <w:jc w:val="center"/>
        </w:trPr>
        <w:tc>
          <w:tcPr>
            <w:tcW w:w="682" w:type="dxa"/>
            <w:noWrap/>
            <w:tcMar>
              <w:top w:w="15" w:type="dxa"/>
              <w:left w:w="15" w:type="dxa"/>
              <w:right w:w="15" w:type="dxa"/>
            </w:tcMar>
            <w:vAlign w:val="center"/>
          </w:tcPr>
          <w:p>
            <w:pPr>
              <w:widowControl/>
              <w:jc w:val="center"/>
              <w:textAlignment w:val="bottom"/>
              <w:rPr>
                <w:rFonts w:hint="eastAsia" w:ascii="宋体" w:hAnsi="宋体" w:cs="宋体"/>
                <w:sz w:val="21"/>
                <w:szCs w:val="21"/>
              </w:rPr>
            </w:pPr>
            <w:r>
              <w:rPr>
                <w:rFonts w:hint="eastAsia" w:ascii="宋体" w:hAnsi="宋体" w:cs="宋体"/>
                <w:kern w:val="0"/>
                <w:sz w:val="21"/>
                <w:szCs w:val="21"/>
                <w:lang w:bidi="ar"/>
              </w:rPr>
              <w:t>1</w:t>
            </w:r>
          </w:p>
        </w:tc>
        <w:tc>
          <w:tcPr>
            <w:tcW w:w="4637" w:type="dxa"/>
            <w:noWrap w:val="0"/>
            <w:tcMar>
              <w:top w:w="15" w:type="dxa"/>
              <w:left w:w="15" w:type="dxa"/>
              <w:right w:w="15" w:type="dxa"/>
            </w:tcMar>
            <w:vAlign w:val="center"/>
          </w:tcPr>
          <w:p>
            <w:pPr>
              <w:widowControl/>
              <w:jc w:val="both"/>
              <w:textAlignment w:val="center"/>
              <w:rPr>
                <w:rFonts w:ascii="宋体" w:hAnsi="宋体" w:eastAsia="宋体" w:cs="仿宋"/>
                <w:sz w:val="21"/>
                <w:szCs w:val="21"/>
              </w:rPr>
            </w:pPr>
            <w:r>
              <w:rPr>
                <w:rFonts w:hint="eastAsia" w:ascii="宋体" w:hAnsi="宋体" w:eastAsia="宋体" w:cs="仿宋"/>
                <w:kern w:val="0"/>
                <w:sz w:val="21"/>
                <w:szCs w:val="21"/>
                <w:lang w:bidi="ar"/>
              </w:rPr>
              <w:t>四川省盐业总公司广元分公司（旺苍支公司）</w:t>
            </w:r>
          </w:p>
        </w:tc>
        <w:tc>
          <w:tcPr>
            <w:tcW w:w="1418" w:type="dxa"/>
            <w:noWrap/>
            <w:tcMar>
              <w:top w:w="15" w:type="dxa"/>
              <w:left w:w="15" w:type="dxa"/>
              <w:right w:w="15" w:type="dxa"/>
            </w:tcMar>
            <w:vAlign w:val="center"/>
          </w:tcPr>
          <w:p>
            <w:pPr>
              <w:widowControl/>
              <w:jc w:val="center"/>
              <w:textAlignment w:val="bottom"/>
              <w:rPr>
                <w:rFonts w:hint="eastAsia" w:ascii="宋体" w:hAnsi="宋体" w:eastAsia="宋体" w:cs="仿宋"/>
                <w:sz w:val="21"/>
                <w:szCs w:val="21"/>
              </w:rPr>
            </w:pPr>
            <w:r>
              <w:rPr>
                <w:rFonts w:hint="eastAsia" w:ascii="宋体" w:hAnsi="宋体" w:eastAsia="宋体" w:cs="仿宋"/>
                <w:kern w:val="0"/>
                <w:sz w:val="21"/>
                <w:szCs w:val="21"/>
                <w:lang w:bidi="ar"/>
              </w:rPr>
              <w:t>企业</w:t>
            </w:r>
          </w:p>
        </w:tc>
        <w:tc>
          <w:tcPr>
            <w:tcW w:w="1735" w:type="dxa"/>
            <w:noWrap w:val="0"/>
            <w:tcMar>
              <w:top w:w="15" w:type="dxa"/>
              <w:left w:w="15" w:type="dxa"/>
              <w:right w:w="15" w:type="dxa"/>
            </w:tcMar>
            <w:vAlign w:val="center"/>
          </w:tcPr>
          <w:p>
            <w:pPr>
              <w:widowControl/>
              <w:jc w:val="center"/>
              <w:textAlignment w:val="bottom"/>
              <w:rPr>
                <w:rFonts w:hint="eastAsia" w:ascii="宋体" w:hAnsi="宋体" w:eastAsia="宋体" w:cs="仿宋"/>
                <w:sz w:val="21"/>
                <w:szCs w:val="21"/>
              </w:rPr>
            </w:pPr>
            <w:r>
              <w:rPr>
                <w:rFonts w:hint="eastAsia" w:ascii="宋体" w:hAnsi="宋体" w:eastAsia="宋体" w:cs="仿宋"/>
                <w:kern w:val="0"/>
                <w:sz w:val="21"/>
                <w:szCs w:val="21"/>
                <w:lang w:bidi="ar"/>
              </w:rPr>
              <w:t>食盐批发</w:t>
            </w:r>
          </w:p>
        </w:tc>
        <w:tc>
          <w:tcPr>
            <w:tcW w:w="1268" w:type="dxa"/>
            <w:noWrap/>
            <w:tcMar>
              <w:top w:w="15" w:type="dxa"/>
              <w:left w:w="15" w:type="dxa"/>
              <w:right w:w="15" w:type="dxa"/>
            </w:tcMar>
            <w:vAlign w:val="center"/>
          </w:tcPr>
          <w:p>
            <w:pPr>
              <w:widowControl/>
              <w:jc w:val="center"/>
              <w:textAlignment w:val="bottom"/>
              <w:rPr>
                <w:rFonts w:hint="eastAsia" w:ascii="宋体" w:hAnsi="宋体" w:eastAsia="宋体" w:cs="仿宋"/>
                <w:sz w:val="21"/>
                <w:szCs w:val="21"/>
              </w:rPr>
            </w:pPr>
            <w:r>
              <w:rPr>
                <w:rFonts w:hint="eastAsia" w:ascii="宋体" w:hAnsi="宋体" w:eastAsia="宋体" w:cs="仿宋"/>
                <w:kern w:val="0"/>
                <w:sz w:val="21"/>
                <w:szCs w:val="21"/>
                <w:lang w:bidi="ar"/>
              </w:rPr>
              <w:t>旺苍县</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67" w:hRule="exact"/>
          <w:jc w:val="center"/>
        </w:trPr>
        <w:tc>
          <w:tcPr>
            <w:tcW w:w="682" w:type="dxa"/>
            <w:noWrap/>
            <w:tcMar>
              <w:top w:w="15" w:type="dxa"/>
              <w:left w:w="15" w:type="dxa"/>
              <w:right w:w="15" w:type="dxa"/>
            </w:tcMar>
            <w:vAlign w:val="center"/>
          </w:tcPr>
          <w:p>
            <w:pPr>
              <w:widowControl/>
              <w:jc w:val="center"/>
              <w:textAlignment w:val="bottom"/>
              <w:rPr>
                <w:rFonts w:hint="eastAsia" w:ascii="宋体" w:hAnsi="宋体" w:cs="宋体"/>
                <w:sz w:val="21"/>
                <w:szCs w:val="21"/>
              </w:rPr>
            </w:pPr>
            <w:r>
              <w:rPr>
                <w:rFonts w:hint="eastAsia" w:ascii="宋体" w:hAnsi="宋体" w:cs="宋体"/>
                <w:kern w:val="0"/>
                <w:sz w:val="21"/>
                <w:szCs w:val="21"/>
                <w:lang w:bidi="ar"/>
              </w:rPr>
              <w:t>2</w:t>
            </w:r>
          </w:p>
        </w:tc>
        <w:tc>
          <w:tcPr>
            <w:tcW w:w="4637" w:type="dxa"/>
            <w:noWrap w:val="0"/>
            <w:tcMar>
              <w:top w:w="15" w:type="dxa"/>
              <w:left w:w="15" w:type="dxa"/>
              <w:right w:w="15" w:type="dxa"/>
            </w:tcMar>
            <w:vAlign w:val="center"/>
          </w:tcPr>
          <w:p>
            <w:pPr>
              <w:widowControl/>
              <w:jc w:val="both"/>
              <w:textAlignment w:val="center"/>
              <w:rPr>
                <w:rFonts w:hint="eastAsia" w:ascii="宋体" w:hAnsi="宋体" w:eastAsia="宋体" w:cs="仿宋"/>
                <w:sz w:val="21"/>
                <w:szCs w:val="21"/>
              </w:rPr>
            </w:pPr>
            <w:r>
              <w:rPr>
                <w:rFonts w:hint="eastAsia" w:ascii="宋体" w:hAnsi="宋体" w:eastAsia="宋体" w:cs="仿宋"/>
                <w:kern w:val="0"/>
                <w:sz w:val="21"/>
                <w:szCs w:val="21"/>
                <w:lang w:bidi="ar"/>
              </w:rPr>
              <w:t>旺苍县鼎盛副食</w:t>
            </w:r>
          </w:p>
        </w:tc>
        <w:tc>
          <w:tcPr>
            <w:tcW w:w="1418" w:type="dxa"/>
            <w:noWrap w:val="0"/>
            <w:tcMar>
              <w:top w:w="15" w:type="dxa"/>
              <w:left w:w="15" w:type="dxa"/>
              <w:right w:w="15" w:type="dxa"/>
            </w:tcMar>
            <w:vAlign w:val="center"/>
          </w:tcPr>
          <w:p>
            <w:pPr>
              <w:widowControl/>
              <w:jc w:val="center"/>
              <w:textAlignment w:val="center"/>
              <w:rPr>
                <w:rFonts w:hint="eastAsia" w:ascii="宋体" w:hAnsi="宋体" w:eastAsia="宋体" w:cs="仿宋"/>
                <w:sz w:val="21"/>
                <w:szCs w:val="21"/>
              </w:rPr>
            </w:pPr>
            <w:r>
              <w:rPr>
                <w:rFonts w:hint="eastAsia" w:ascii="宋体" w:hAnsi="宋体" w:eastAsia="宋体" w:cs="仿宋"/>
                <w:kern w:val="0"/>
                <w:sz w:val="21"/>
                <w:szCs w:val="21"/>
                <w:lang w:bidi="ar"/>
              </w:rPr>
              <w:t>个体</w:t>
            </w:r>
          </w:p>
        </w:tc>
        <w:tc>
          <w:tcPr>
            <w:tcW w:w="1735" w:type="dxa"/>
            <w:noWrap/>
            <w:tcMar>
              <w:top w:w="15" w:type="dxa"/>
              <w:left w:w="15" w:type="dxa"/>
              <w:right w:w="15" w:type="dxa"/>
            </w:tcMar>
            <w:vAlign w:val="center"/>
          </w:tcPr>
          <w:p>
            <w:pPr>
              <w:widowControl/>
              <w:jc w:val="center"/>
              <w:textAlignment w:val="bottom"/>
              <w:rPr>
                <w:rFonts w:hint="eastAsia" w:ascii="宋体" w:hAnsi="宋体" w:eastAsia="宋体" w:cs="仿宋"/>
                <w:sz w:val="21"/>
                <w:szCs w:val="21"/>
              </w:rPr>
            </w:pPr>
            <w:r>
              <w:rPr>
                <w:rFonts w:hint="eastAsia" w:ascii="宋体" w:hAnsi="宋体" w:eastAsia="宋体" w:cs="仿宋"/>
                <w:kern w:val="0"/>
                <w:sz w:val="21"/>
                <w:szCs w:val="21"/>
                <w:lang w:bidi="ar"/>
              </w:rPr>
              <w:t>食盐物流</w:t>
            </w:r>
          </w:p>
        </w:tc>
        <w:tc>
          <w:tcPr>
            <w:tcW w:w="1268" w:type="dxa"/>
            <w:noWrap/>
            <w:tcMar>
              <w:top w:w="15" w:type="dxa"/>
              <w:left w:w="15" w:type="dxa"/>
              <w:right w:w="15" w:type="dxa"/>
            </w:tcMar>
            <w:vAlign w:val="center"/>
          </w:tcPr>
          <w:p>
            <w:pPr>
              <w:widowControl/>
              <w:jc w:val="center"/>
              <w:textAlignment w:val="bottom"/>
              <w:rPr>
                <w:rFonts w:hint="eastAsia" w:ascii="宋体" w:hAnsi="宋体" w:eastAsia="宋体" w:cs="仿宋"/>
                <w:sz w:val="21"/>
                <w:szCs w:val="21"/>
              </w:rPr>
            </w:pPr>
            <w:r>
              <w:rPr>
                <w:rFonts w:hint="eastAsia" w:ascii="宋体" w:hAnsi="宋体" w:eastAsia="宋体" w:cs="仿宋"/>
                <w:kern w:val="0"/>
                <w:sz w:val="21"/>
                <w:szCs w:val="21"/>
                <w:lang w:bidi="ar"/>
              </w:rPr>
              <w:t>旺苍县</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67" w:hRule="exact"/>
          <w:jc w:val="center"/>
        </w:trPr>
        <w:tc>
          <w:tcPr>
            <w:tcW w:w="682" w:type="dxa"/>
            <w:noWrap/>
            <w:tcMar>
              <w:top w:w="15" w:type="dxa"/>
              <w:left w:w="15" w:type="dxa"/>
              <w:right w:w="15" w:type="dxa"/>
            </w:tcMar>
            <w:vAlign w:val="center"/>
          </w:tcPr>
          <w:p>
            <w:pPr>
              <w:widowControl/>
              <w:jc w:val="center"/>
              <w:textAlignment w:val="bottom"/>
              <w:rPr>
                <w:rFonts w:hint="eastAsia" w:ascii="宋体" w:hAnsi="宋体" w:cs="宋体"/>
                <w:sz w:val="21"/>
                <w:szCs w:val="21"/>
              </w:rPr>
            </w:pPr>
            <w:r>
              <w:rPr>
                <w:rFonts w:hint="eastAsia" w:ascii="宋体" w:hAnsi="宋体" w:cs="宋体"/>
                <w:kern w:val="0"/>
                <w:sz w:val="21"/>
                <w:szCs w:val="21"/>
                <w:lang w:bidi="ar"/>
              </w:rPr>
              <w:t>3</w:t>
            </w:r>
          </w:p>
        </w:tc>
        <w:tc>
          <w:tcPr>
            <w:tcW w:w="4637" w:type="dxa"/>
            <w:noWrap w:val="0"/>
            <w:tcMar>
              <w:top w:w="15" w:type="dxa"/>
              <w:left w:w="15" w:type="dxa"/>
              <w:right w:w="15" w:type="dxa"/>
            </w:tcMar>
            <w:vAlign w:val="center"/>
          </w:tcPr>
          <w:p>
            <w:pPr>
              <w:widowControl/>
              <w:jc w:val="both"/>
              <w:textAlignment w:val="center"/>
              <w:rPr>
                <w:rFonts w:hint="eastAsia" w:ascii="宋体" w:hAnsi="宋体" w:eastAsia="宋体" w:cs="仿宋"/>
                <w:sz w:val="21"/>
                <w:szCs w:val="21"/>
              </w:rPr>
            </w:pPr>
            <w:r>
              <w:rPr>
                <w:rFonts w:hint="eastAsia" w:ascii="宋体" w:hAnsi="宋体" w:eastAsia="宋体" w:cs="仿宋"/>
                <w:kern w:val="0"/>
                <w:sz w:val="21"/>
                <w:szCs w:val="21"/>
                <w:lang w:bidi="ar"/>
              </w:rPr>
              <w:t>旺苍县胡杨商贸有限公司</w:t>
            </w:r>
          </w:p>
        </w:tc>
        <w:tc>
          <w:tcPr>
            <w:tcW w:w="1418" w:type="dxa"/>
            <w:noWrap w:val="0"/>
            <w:tcMar>
              <w:top w:w="15" w:type="dxa"/>
              <w:left w:w="15" w:type="dxa"/>
              <w:right w:w="15" w:type="dxa"/>
            </w:tcMar>
            <w:vAlign w:val="center"/>
          </w:tcPr>
          <w:p>
            <w:pPr>
              <w:widowControl/>
              <w:jc w:val="center"/>
              <w:textAlignment w:val="center"/>
              <w:rPr>
                <w:rFonts w:hint="eastAsia" w:ascii="宋体" w:hAnsi="宋体" w:eastAsia="宋体" w:cs="仿宋"/>
                <w:sz w:val="21"/>
                <w:szCs w:val="21"/>
              </w:rPr>
            </w:pPr>
            <w:r>
              <w:rPr>
                <w:rFonts w:hint="eastAsia" w:ascii="宋体" w:hAnsi="宋体" w:eastAsia="宋体" w:cs="仿宋"/>
                <w:kern w:val="0"/>
                <w:sz w:val="21"/>
                <w:szCs w:val="21"/>
                <w:lang w:bidi="ar"/>
              </w:rPr>
              <w:t>个体</w:t>
            </w:r>
          </w:p>
        </w:tc>
        <w:tc>
          <w:tcPr>
            <w:tcW w:w="1735" w:type="dxa"/>
            <w:noWrap w:val="0"/>
            <w:tcMar>
              <w:top w:w="15" w:type="dxa"/>
              <w:left w:w="15" w:type="dxa"/>
              <w:right w:w="15" w:type="dxa"/>
            </w:tcMar>
            <w:vAlign w:val="center"/>
          </w:tcPr>
          <w:p>
            <w:pPr>
              <w:widowControl/>
              <w:jc w:val="center"/>
              <w:textAlignment w:val="bottom"/>
              <w:rPr>
                <w:rFonts w:hint="eastAsia" w:ascii="宋体" w:hAnsi="宋体" w:eastAsia="宋体" w:cs="仿宋"/>
                <w:sz w:val="21"/>
                <w:szCs w:val="21"/>
              </w:rPr>
            </w:pPr>
            <w:r>
              <w:rPr>
                <w:rFonts w:hint="eastAsia" w:ascii="宋体" w:hAnsi="宋体" w:eastAsia="宋体" w:cs="仿宋"/>
                <w:kern w:val="0"/>
                <w:sz w:val="21"/>
                <w:szCs w:val="21"/>
                <w:lang w:bidi="ar"/>
              </w:rPr>
              <w:t>食盐物流</w:t>
            </w:r>
          </w:p>
        </w:tc>
        <w:tc>
          <w:tcPr>
            <w:tcW w:w="1268" w:type="dxa"/>
            <w:noWrap/>
            <w:tcMar>
              <w:top w:w="15" w:type="dxa"/>
              <w:left w:w="15" w:type="dxa"/>
              <w:right w:w="15" w:type="dxa"/>
            </w:tcMar>
            <w:vAlign w:val="center"/>
          </w:tcPr>
          <w:p>
            <w:pPr>
              <w:widowControl/>
              <w:jc w:val="center"/>
              <w:textAlignment w:val="bottom"/>
              <w:rPr>
                <w:rFonts w:hint="eastAsia" w:ascii="宋体" w:hAnsi="宋体" w:eastAsia="宋体" w:cs="仿宋"/>
                <w:sz w:val="21"/>
                <w:szCs w:val="21"/>
              </w:rPr>
            </w:pPr>
            <w:r>
              <w:rPr>
                <w:rFonts w:hint="eastAsia" w:ascii="宋体" w:hAnsi="宋体" w:eastAsia="宋体" w:cs="仿宋"/>
                <w:kern w:val="0"/>
                <w:sz w:val="21"/>
                <w:szCs w:val="21"/>
                <w:lang w:bidi="ar"/>
              </w:rPr>
              <w:t>旺苍县</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67" w:hRule="exact"/>
          <w:jc w:val="center"/>
        </w:trPr>
        <w:tc>
          <w:tcPr>
            <w:tcW w:w="682" w:type="dxa"/>
            <w:noWrap/>
            <w:tcMar>
              <w:top w:w="15" w:type="dxa"/>
              <w:left w:w="15" w:type="dxa"/>
              <w:right w:w="15" w:type="dxa"/>
            </w:tcMar>
            <w:vAlign w:val="center"/>
          </w:tcPr>
          <w:p>
            <w:pPr>
              <w:widowControl/>
              <w:jc w:val="center"/>
              <w:textAlignment w:val="bottom"/>
              <w:rPr>
                <w:rFonts w:hint="eastAsia" w:ascii="宋体" w:hAnsi="宋体" w:cs="宋体"/>
                <w:sz w:val="21"/>
                <w:szCs w:val="21"/>
              </w:rPr>
            </w:pPr>
            <w:r>
              <w:rPr>
                <w:rFonts w:hint="eastAsia" w:ascii="宋体" w:hAnsi="宋体" w:cs="宋体"/>
                <w:kern w:val="0"/>
                <w:sz w:val="21"/>
                <w:szCs w:val="21"/>
                <w:lang w:bidi="ar"/>
              </w:rPr>
              <w:t>4</w:t>
            </w:r>
          </w:p>
        </w:tc>
        <w:tc>
          <w:tcPr>
            <w:tcW w:w="4637" w:type="dxa"/>
            <w:noWrap w:val="0"/>
            <w:tcMar>
              <w:top w:w="15" w:type="dxa"/>
              <w:left w:w="15" w:type="dxa"/>
              <w:right w:w="15" w:type="dxa"/>
            </w:tcMar>
            <w:vAlign w:val="center"/>
          </w:tcPr>
          <w:p>
            <w:pPr>
              <w:widowControl/>
              <w:jc w:val="both"/>
              <w:textAlignment w:val="center"/>
              <w:rPr>
                <w:rFonts w:hint="eastAsia" w:ascii="宋体" w:hAnsi="宋体" w:eastAsia="宋体" w:cs="仿宋"/>
                <w:sz w:val="21"/>
                <w:szCs w:val="21"/>
              </w:rPr>
            </w:pPr>
            <w:r>
              <w:rPr>
                <w:rFonts w:hint="eastAsia" w:ascii="宋体" w:hAnsi="宋体" w:eastAsia="宋体" w:cs="仿宋"/>
                <w:kern w:val="0"/>
                <w:sz w:val="21"/>
                <w:szCs w:val="21"/>
                <w:lang w:bidi="ar"/>
              </w:rPr>
              <w:t>旺苍县刘平粮油经营部</w:t>
            </w:r>
          </w:p>
        </w:tc>
        <w:tc>
          <w:tcPr>
            <w:tcW w:w="1418" w:type="dxa"/>
            <w:noWrap w:val="0"/>
            <w:tcMar>
              <w:top w:w="15" w:type="dxa"/>
              <w:left w:w="15" w:type="dxa"/>
              <w:right w:w="15" w:type="dxa"/>
            </w:tcMar>
            <w:vAlign w:val="center"/>
          </w:tcPr>
          <w:p>
            <w:pPr>
              <w:widowControl/>
              <w:jc w:val="center"/>
              <w:textAlignment w:val="center"/>
              <w:rPr>
                <w:rFonts w:hint="eastAsia" w:ascii="宋体" w:hAnsi="宋体" w:eastAsia="宋体" w:cs="仿宋"/>
                <w:sz w:val="21"/>
                <w:szCs w:val="21"/>
              </w:rPr>
            </w:pPr>
            <w:r>
              <w:rPr>
                <w:rFonts w:hint="eastAsia" w:ascii="宋体" w:hAnsi="宋体" w:eastAsia="宋体" w:cs="仿宋"/>
                <w:kern w:val="0"/>
                <w:sz w:val="21"/>
                <w:szCs w:val="21"/>
                <w:lang w:bidi="ar"/>
              </w:rPr>
              <w:t>个体</w:t>
            </w:r>
          </w:p>
        </w:tc>
        <w:tc>
          <w:tcPr>
            <w:tcW w:w="1735" w:type="dxa"/>
            <w:noWrap w:val="0"/>
            <w:tcMar>
              <w:top w:w="15" w:type="dxa"/>
              <w:left w:w="15" w:type="dxa"/>
              <w:right w:w="15" w:type="dxa"/>
            </w:tcMar>
            <w:vAlign w:val="center"/>
          </w:tcPr>
          <w:p>
            <w:pPr>
              <w:widowControl/>
              <w:jc w:val="center"/>
              <w:textAlignment w:val="bottom"/>
              <w:rPr>
                <w:rFonts w:hint="eastAsia" w:ascii="宋体" w:hAnsi="宋体" w:eastAsia="宋体" w:cs="仿宋"/>
                <w:sz w:val="21"/>
                <w:szCs w:val="21"/>
              </w:rPr>
            </w:pPr>
            <w:r>
              <w:rPr>
                <w:rFonts w:hint="eastAsia" w:ascii="宋体" w:hAnsi="宋体" w:eastAsia="宋体" w:cs="仿宋"/>
                <w:kern w:val="0"/>
                <w:sz w:val="21"/>
                <w:szCs w:val="21"/>
                <w:lang w:bidi="ar"/>
              </w:rPr>
              <w:t>食盐物流</w:t>
            </w:r>
          </w:p>
        </w:tc>
        <w:tc>
          <w:tcPr>
            <w:tcW w:w="1268" w:type="dxa"/>
            <w:noWrap/>
            <w:tcMar>
              <w:top w:w="15" w:type="dxa"/>
              <w:left w:w="15" w:type="dxa"/>
              <w:right w:w="15" w:type="dxa"/>
            </w:tcMar>
            <w:vAlign w:val="center"/>
          </w:tcPr>
          <w:p>
            <w:pPr>
              <w:widowControl/>
              <w:jc w:val="center"/>
              <w:textAlignment w:val="bottom"/>
              <w:rPr>
                <w:rFonts w:hint="eastAsia" w:ascii="宋体" w:hAnsi="宋体" w:eastAsia="宋体" w:cs="仿宋"/>
                <w:sz w:val="21"/>
                <w:szCs w:val="21"/>
              </w:rPr>
            </w:pPr>
            <w:r>
              <w:rPr>
                <w:rFonts w:hint="eastAsia" w:ascii="宋体" w:hAnsi="宋体" w:eastAsia="宋体" w:cs="仿宋"/>
                <w:kern w:val="0"/>
                <w:sz w:val="21"/>
                <w:szCs w:val="21"/>
                <w:lang w:bidi="ar"/>
              </w:rPr>
              <w:t>旺苍县</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67" w:hRule="exact"/>
          <w:jc w:val="center"/>
        </w:trPr>
        <w:tc>
          <w:tcPr>
            <w:tcW w:w="682" w:type="dxa"/>
            <w:noWrap/>
            <w:tcMar>
              <w:top w:w="15" w:type="dxa"/>
              <w:left w:w="15" w:type="dxa"/>
              <w:right w:w="15" w:type="dxa"/>
            </w:tcMar>
            <w:vAlign w:val="center"/>
          </w:tcPr>
          <w:p>
            <w:pPr>
              <w:widowControl/>
              <w:jc w:val="center"/>
              <w:textAlignment w:val="bottom"/>
              <w:rPr>
                <w:rFonts w:hint="eastAsia" w:ascii="宋体" w:hAnsi="宋体" w:cs="宋体"/>
                <w:sz w:val="21"/>
                <w:szCs w:val="21"/>
              </w:rPr>
            </w:pPr>
            <w:r>
              <w:rPr>
                <w:rFonts w:hint="eastAsia" w:ascii="宋体" w:hAnsi="宋体" w:cs="宋体"/>
                <w:kern w:val="0"/>
                <w:sz w:val="21"/>
                <w:szCs w:val="21"/>
                <w:lang w:bidi="ar"/>
              </w:rPr>
              <w:t>5</w:t>
            </w:r>
          </w:p>
        </w:tc>
        <w:tc>
          <w:tcPr>
            <w:tcW w:w="4637" w:type="dxa"/>
            <w:noWrap w:val="0"/>
            <w:tcMar>
              <w:top w:w="15" w:type="dxa"/>
              <w:left w:w="15" w:type="dxa"/>
              <w:right w:w="15" w:type="dxa"/>
            </w:tcMar>
            <w:vAlign w:val="center"/>
          </w:tcPr>
          <w:p>
            <w:pPr>
              <w:widowControl/>
              <w:jc w:val="both"/>
              <w:textAlignment w:val="center"/>
              <w:rPr>
                <w:rFonts w:hint="eastAsia" w:ascii="宋体" w:hAnsi="宋体" w:eastAsia="宋体" w:cs="仿宋"/>
                <w:sz w:val="21"/>
                <w:szCs w:val="21"/>
              </w:rPr>
            </w:pPr>
            <w:r>
              <w:rPr>
                <w:rFonts w:hint="eastAsia" w:ascii="宋体" w:hAnsi="宋体" w:eastAsia="宋体" w:cs="仿宋"/>
                <w:kern w:val="0"/>
                <w:sz w:val="21"/>
                <w:szCs w:val="21"/>
                <w:lang w:bidi="ar"/>
              </w:rPr>
              <w:t>旺苍攀成钢焦化有限公司</w:t>
            </w:r>
          </w:p>
        </w:tc>
        <w:tc>
          <w:tcPr>
            <w:tcW w:w="1418" w:type="dxa"/>
            <w:noWrap/>
            <w:tcMar>
              <w:top w:w="15" w:type="dxa"/>
              <w:left w:w="15" w:type="dxa"/>
              <w:right w:w="15" w:type="dxa"/>
            </w:tcMar>
            <w:vAlign w:val="center"/>
          </w:tcPr>
          <w:p>
            <w:pPr>
              <w:widowControl/>
              <w:jc w:val="center"/>
              <w:textAlignment w:val="bottom"/>
              <w:rPr>
                <w:rFonts w:hint="eastAsia" w:ascii="宋体" w:hAnsi="宋体" w:eastAsia="宋体" w:cs="仿宋"/>
                <w:sz w:val="21"/>
                <w:szCs w:val="21"/>
              </w:rPr>
            </w:pPr>
            <w:r>
              <w:rPr>
                <w:rFonts w:hint="eastAsia" w:ascii="宋体" w:hAnsi="宋体" w:eastAsia="宋体" w:cs="仿宋"/>
                <w:kern w:val="0"/>
                <w:sz w:val="21"/>
                <w:szCs w:val="21"/>
                <w:lang w:bidi="ar"/>
              </w:rPr>
              <w:t>企业</w:t>
            </w:r>
          </w:p>
        </w:tc>
        <w:tc>
          <w:tcPr>
            <w:tcW w:w="1735" w:type="dxa"/>
            <w:noWrap w:val="0"/>
            <w:tcMar>
              <w:top w:w="15" w:type="dxa"/>
              <w:left w:w="15" w:type="dxa"/>
              <w:right w:w="15" w:type="dxa"/>
            </w:tcMar>
            <w:vAlign w:val="center"/>
          </w:tcPr>
          <w:p>
            <w:pPr>
              <w:widowControl/>
              <w:jc w:val="center"/>
              <w:textAlignment w:val="bottom"/>
              <w:rPr>
                <w:rFonts w:hint="eastAsia" w:ascii="宋体" w:hAnsi="宋体" w:eastAsia="宋体" w:cs="仿宋"/>
                <w:sz w:val="21"/>
                <w:szCs w:val="21"/>
              </w:rPr>
            </w:pPr>
            <w:r>
              <w:rPr>
                <w:rFonts w:hint="eastAsia" w:ascii="宋体" w:hAnsi="宋体" w:eastAsia="宋体" w:cs="仿宋"/>
                <w:kern w:val="0"/>
                <w:sz w:val="21"/>
                <w:szCs w:val="21"/>
                <w:lang w:bidi="ar"/>
              </w:rPr>
              <w:t>工业盐使用</w:t>
            </w:r>
          </w:p>
        </w:tc>
        <w:tc>
          <w:tcPr>
            <w:tcW w:w="1268" w:type="dxa"/>
            <w:noWrap/>
            <w:tcMar>
              <w:top w:w="15" w:type="dxa"/>
              <w:left w:w="15" w:type="dxa"/>
              <w:right w:w="15" w:type="dxa"/>
            </w:tcMar>
            <w:vAlign w:val="center"/>
          </w:tcPr>
          <w:p>
            <w:pPr>
              <w:widowControl/>
              <w:jc w:val="center"/>
              <w:textAlignment w:val="bottom"/>
              <w:rPr>
                <w:rFonts w:hint="eastAsia" w:ascii="宋体" w:hAnsi="宋体" w:eastAsia="宋体" w:cs="仿宋"/>
                <w:sz w:val="21"/>
                <w:szCs w:val="21"/>
              </w:rPr>
            </w:pPr>
            <w:r>
              <w:rPr>
                <w:rFonts w:hint="eastAsia" w:ascii="宋体" w:hAnsi="宋体" w:eastAsia="宋体" w:cs="仿宋"/>
                <w:kern w:val="0"/>
                <w:sz w:val="21"/>
                <w:szCs w:val="21"/>
                <w:lang w:bidi="ar"/>
              </w:rPr>
              <w:t>旺苍县</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67" w:hRule="exact"/>
          <w:jc w:val="center"/>
        </w:trPr>
        <w:tc>
          <w:tcPr>
            <w:tcW w:w="682" w:type="dxa"/>
            <w:noWrap/>
            <w:tcMar>
              <w:top w:w="15" w:type="dxa"/>
              <w:left w:w="15" w:type="dxa"/>
              <w:right w:w="15" w:type="dxa"/>
            </w:tcMar>
            <w:vAlign w:val="center"/>
          </w:tcPr>
          <w:p>
            <w:pPr>
              <w:widowControl/>
              <w:jc w:val="center"/>
              <w:textAlignment w:val="bottom"/>
              <w:rPr>
                <w:rFonts w:hint="eastAsia" w:ascii="宋体" w:hAnsi="宋体" w:cs="宋体"/>
                <w:sz w:val="21"/>
                <w:szCs w:val="21"/>
              </w:rPr>
            </w:pPr>
            <w:r>
              <w:rPr>
                <w:rFonts w:hint="eastAsia" w:ascii="宋体" w:hAnsi="宋体" w:cs="宋体"/>
                <w:kern w:val="0"/>
                <w:sz w:val="21"/>
                <w:szCs w:val="21"/>
                <w:lang w:bidi="ar"/>
              </w:rPr>
              <w:t>6</w:t>
            </w:r>
          </w:p>
        </w:tc>
        <w:tc>
          <w:tcPr>
            <w:tcW w:w="4637" w:type="dxa"/>
            <w:noWrap w:val="0"/>
            <w:tcMar>
              <w:top w:w="15" w:type="dxa"/>
              <w:left w:w="15" w:type="dxa"/>
              <w:right w:w="15" w:type="dxa"/>
            </w:tcMar>
            <w:vAlign w:val="center"/>
          </w:tcPr>
          <w:p>
            <w:pPr>
              <w:widowControl/>
              <w:jc w:val="both"/>
              <w:textAlignment w:val="center"/>
              <w:rPr>
                <w:rFonts w:hint="eastAsia" w:ascii="宋体" w:hAnsi="宋体" w:eastAsia="宋体" w:cs="仿宋"/>
                <w:spacing w:val="-6"/>
                <w:sz w:val="21"/>
                <w:szCs w:val="21"/>
              </w:rPr>
            </w:pPr>
            <w:r>
              <w:rPr>
                <w:rFonts w:hint="eastAsia" w:ascii="宋体" w:hAnsi="宋体" w:eastAsia="宋体" w:cs="仿宋"/>
                <w:spacing w:val="-6"/>
                <w:kern w:val="0"/>
                <w:sz w:val="21"/>
                <w:szCs w:val="21"/>
                <w:lang w:bidi="ar"/>
              </w:rPr>
              <w:t>四川广旺能源发展（集团）有限责任公司电力分公司</w:t>
            </w:r>
          </w:p>
        </w:tc>
        <w:tc>
          <w:tcPr>
            <w:tcW w:w="1418" w:type="dxa"/>
            <w:noWrap/>
            <w:tcMar>
              <w:top w:w="15" w:type="dxa"/>
              <w:left w:w="15" w:type="dxa"/>
              <w:right w:w="15" w:type="dxa"/>
            </w:tcMar>
            <w:vAlign w:val="center"/>
          </w:tcPr>
          <w:p>
            <w:pPr>
              <w:widowControl/>
              <w:jc w:val="center"/>
              <w:textAlignment w:val="bottom"/>
              <w:rPr>
                <w:rFonts w:hint="eastAsia" w:ascii="宋体" w:hAnsi="宋体" w:eastAsia="宋体" w:cs="仿宋"/>
                <w:sz w:val="21"/>
                <w:szCs w:val="21"/>
              </w:rPr>
            </w:pPr>
            <w:r>
              <w:rPr>
                <w:rFonts w:hint="eastAsia" w:ascii="宋体" w:hAnsi="宋体" w:eastAsia="宋体" w:cs="仿宋"/>
                <w:kern w:val="0"/>
                <w:sz w:val="21"/>
                <w:szCs w:val="21"/>
                <w:lang w:bidi="ar"/>
              </w:rPr>
              <w:t>企业</w:t>
            </w:r>
          </w:p>
        </w:tc>
        <w:tc>
          <w:tcPr>
            <w:tcW w:w="1735" w:type="dxa"/>
            <w:noWrap w:val="0"/>
            <w:tcMar>
              <w:top w:w="15" w:type="dxa"/>
              <w:left w:w="15" w:type="dxa"/>
              <w:right w:w="15" w:type="dxa"/>
            </w:tcMar>
            <w:vAlign w:val="center"/>
          </w:tcPr>
          <w:p>
            <w:pPr>
              <w:widowControl/>
              <w:jc w:val="center"/>
              <w:textAlignment w:val="bottom"/>
              <w:rPr>
                <w:rFonts w:hint="eastAsia" w:ascii="宋体" w:hAnsi="宋体" w:eastAsia="宋体" w:cs="仿宋"/>
                <w:sz w:val="21"/>
                <w:szCs w:val="21"/>
              </w:rPr>
            </w:pPr>
            <w:r>
              <w:rPr>
                <w:rFonts w:hint="eastAsia" w:ascii="宋体" w:hAnsi="宋体" w:eastAsia="宋体" w:cs="仿宋"/>
                <w:kern w:val="0"/>
                <w:sz w:val="21"/>
                <w:szCs w:val="21"/>
                <w:lang w:bidi="ar"/>
              </w:rPr>
              <w:t>工业盐使用</w:t>
            </w:r>
          </w:p>
        </w:tc>
        <w:tc>
          <w:tcPr>
            <w:tcW w:w="1268" w:type="dxa"/>
            <w:noWrap/>
            <w:tcMar>
              <w:top w:w="15" w:type="dxa"/>
              <w:left w:w="15" w:type="dxa"/>
              <w:right w:w="15" w:type="dxa"/>
            </w:tcMar>
            <w:vAlign w:val="center"/>
          </w:tcPr>
          <w:p>
            <w:pPr>
              <w:widowControl/>
              <w:jc w:val="center"/>
              <w:textAlignment w:val="bottom"/>
              <w:rPr>
                <w:rFonts w:hint="eastAsia" w:ascii="宋体" w:hAnsi="宋体" w:eastAsia="宋体" w:cs="仿宋"/>
                <w:sz w:val="21"/>
                <w:szCs w:val="21"/>
              </w:rPr>
            </w:pPr>
            <w:r>
              <w:rPr>
                <w:rFonts w:hint="eastAsia" w:ascii="宋体" w:hAnsi="宋体" w:eastAsia="宋体" w:cs="仿宋"/>
                <w:kern w:val="0"/>
                <w:sz w:val="21"/>
                <w:szCs w:val="21"/>
                <w:lang w:bidi="ar"/>
              </w:rPr>
              <w:t>旺苍县</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67" w:hRule="exact"/>
          <w:jc w:val="center"/>
        </w:trPr>
        <w:tc>
          <w:tcPr>
            <w:tcW w:w="682" w:type="dxa"/>
            <w:noWrap/>
            <w:tcMar>
              <w:top w:w="15" w:type="dxa"/>
              <w:left w:w="15" w:type="dxa"/>
              <w:right w:w="15" w:type="dxa"/>
            </w:tcMar>
            <w:vAlign w:val="center"/>
          </w:tcPr>
          <w:p>
            <w:pPr>
              <w:widowControl/>
              <w:jc w:val="center"/>
              <w:textAlignment w:val="bottom"/>
              <w:rPr>
                <w:rFonts w:hint="eastAsia" w:ascii="宋体" w:hAnsi="宋体" w:cs="宋体"/>
                <w:sz w:val="21"/>
                <w:szCs w:val="21"/>
              </w:rPr>
            </w:pPr>
            <w:r>
              <w:rPr>
                <w:rFonts w:hint="eastAsia" w:ascii="宋体" w:hAnsi="宋体" w:cs="宋体"/>
                <w:kern w:val="0"/>
                <w:sz w:val="21"/>
                <w:szCs w:val="21"/>
                <w:lang w:bidi="ar"/>
              </w:rPr>
              <w:t>7</w:t>
            </w:r>
          </w:p>
        </w:tc>
        <w:tc>
          <w:tcPr>
            <w:tcW w:w="4637" w:type="dxa"/>
            <w:noWrap w:val="0"/>
            <w:tcMar>
              <w:top w:w="15" w:type="dxa"/>
              <w:left w:w="15" w:type="dxa"/>
              <w:right w:w="15" w:type="dxa"/>
            </w:tcMar>
            <w:vAlign w:val="center"/>
          </w:tcPr>
          <w:p>
            <w:pPr>
              <w:widowControl/>
              <w:jc w:val="both"/>
              <w:textAlignment w:val="bottom"/>
              <w:rPr>
                <w:rFonts w:hint="eastAsia" w:ascii="宋体" w:hAnsi="宋体" w:eastAsia="宋体" w:cs="仿宋"/>
                <w:sz w:val="21"/>
                <w:szCs w:val="21"/>
              </w:rPr>
            </w:pPr>
            <w:r>
              <w:rPr>
                <w:rFonts w:hint="eastAsia" w:ascii="宋体" w:hAnsi="宋体" w:eastAsia="宋体" w:cs="仿宋"/>
                <w:kern w:val="0"/>
                <w:sz w:val="21"/>
                <w:szCs w:val="21"/>
                <w:lang w:bidi="ar"/>
              </w:rPr>
              <w:t>四川成香源有限公司</w:t>
            </w:r>
          </w:p>
        </w:tc>
        <w:tc>
          <w:tcPr>
            <w:tcW w:w="1418" w:type="dxa"/>
            <w:noWrap/>
            <w:tcMar>
              <w:top w:w="15" w:type="dxa"/>
              <w:left w:w="15" w:type="dxa"/>
              <w:right w:w="15" w:type="dxa"/>
            </w:tcMar>
            <w:vAlign w:val="center"/>
          </w:tcPr>
          <w:p>
            <w:pPr>
              <w:widowControl/>
              <w:jc w:val="center"/>
              <w:textAlignment w:val="bottom"/>
              <w:rPr>
                <w:rFonts w:hint="eastAsia" w:ascii="宋体" w:hAnsi="宋体" w:eastAsia="宋体" w:cs="仿宋"/>
                <w:sz w:val="21"/>
                <w:szCs w:val="21"/>
              </w:rPr>
            </w:pPr>
            <w:r>
              <w:rPr>
                <w:rFonts w:hint="eastAsia" w:ascii="宋体" w:hAnsi="宋体" w:eastAsia="宋体" w:cs="仿宋"/>
                <w:kern w:val="0"/>
                <w:sz w:val="21"/>
                <w:szCs w:val="21"/>
                <w:lang w:bidi="ar"/>
              </w:rPr>
              <w:t>企业</w:t>
            </w:r>
          </w:p>
        </w:tc>
        <w:tc>
          <w:tcPr>
            <w:tcW w:w="1735" w:type="dxa"/>
            <w:noWrap/>
            <w:tcMar>
              <w:top w:w="15" w:type="dxa"/>
              <w:left w:w="15" w:type="dxa"/>
              <w:right w:w="15" w:type="dxa"/>
            </w:tcMar>
            <w:vAlign w:val="center"/>
          </w:tcPr>
          <w:p>
            <w:pPr>
              <w:widowControl/>
              <w:jc w:val="center"/>
              <w:textAlignment w:val="bottom"/>
              <w:rPr>
                <w:rFonts w:hint="eastAsia" w:ascii="宋体" w:hAnsi="宋体" w:eastAsia="宋体" w:cs="仿宋"/>
                <w:sz w:val="21"/>
                <w:szCs w:val="21"/>
              </w:rPr>
            </w:pPr>
            <w:r>
              <w:rPr>
                <w:rFonts w:hint="eastAsia" w:ascii="宋体" w:hAnsi="宋体" w:eastAsia="宋体" w:cs="仿宋"/>
                <w:kern w:val="0"/>
                <w:sz w:val="21"/>
                <w:szCs w:val="21"/>
                <w:lang w:bidi="ar"/>
              </w:rPr>
              <w:t>食盐使用</w:t>
            </w:r>
          </w:p>
        </w:tc>
        <w:tc>
          <w:tcPr>
            <w:tcW w:w="1268" w:type="dxa"/>
            <w:noWrap w:val="0"/>
            <w:tcMar>
              <w:top w:w="15" w:type="dxa"/>
              <w:left w:w="15" w:type="dxa"/>
              <w:right w:w="15" w:type="dxa"/>
            </w:tcMar>
            <w:vAlign w:val="center"/>
          </w:tcPr>
          <w:p>
            <w:pPr>
              <w:widowControl/>
              <w:jc w:val="center"/>
              <w:textAlignment w:val="bottom"/>
              <w:rPr>
                <w:rFonts w:hint="eastAsia" w:ascii="宋体" w:hAnsi="宋体" w:eastAsia="宋体" w:cs="仿宋"/>
                <w:sz w:val="21"/>
                <w:szCs w:val="21"/>
              </w:rPr>
            </w:pPr>
            <w:r>
              <w:rPr>
                <w:rFonts w:hint="eastAsia" w:ascii="宋体" w:hAnsi="宋体" w:eastAsia="宋体" w:cs="仿宋"/>
                <w:kern w:val="0"/>
                <w:sz w:val="21"/>
                <w:szCs w:val="21"/>
                <w:lang w:bidi="ar"/>
              </w:rPr>
              <w:t>朝天区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67" w:hRule="exact"/>
          <w:jc w:val="center"/>
        </w:trPr>
        <w:tc>
          <w:tcPr>
            <w:tcW w:w="682" w:type="dxa"/>
            <w:noWrap/>
            <w:tcMar>
              <w:top w:w="15" w:type="dxa"/>
              <w:left w:w="15" w:type="dxa"/>
              <w:right w:w="15" w:type="dxa"/>
            </w:tcMar>
            <w:vAlign w:val="center"/>
          </w:tcPr>
          <w:p>
            <w:pPr>
              <w:widowControl/>
              <w:jc w:val="center"/>
              <w:textAlignment w:val="bottom"/>
              <w:rPr>
                <w:rFonts w:hint="eastAsia" w:ascii="宋体" w:hAnsi="宋体" w:cs="宋体"/>
                <w:sz w:val="21"/>
                <w:szCs w:val="21"/>
              </w:rPr>
            </w:pPr>
            <w:r>
              <w:rPr>
                <w:rFonts w:hint="eastAsia" w:ascii="宋体" w:hAnsi="宋体" w:cs="宋体"/>
                <w:kern w:val="0"/>
                <w:sz w:val="21"/>
                <w:szCs w:val="21"/>
                <w:lang w:bidi="ar"/>
              </w:rPr>
              <w:t>8</w:t>
            </w:r>
          </w:p>
        </w:tc>
        <w:tc>
          <w:tcPr>
            <w:tcW w:w="4637" w:type="dxa"/>
            <w:noWrap w:val="0"/>
            <w:tcMar>
              <w:top w:w="15" w:type="dxa"/>
              <w:left w:w="15" w:type="dxa"/>
              <w:right w:w="15" w:type="dxa"/>
            </w:tcMar>
            <w:vAlign w:val="center"/>
          </w:tcPr>
          <w:p>
            <w:pPr>
              <w:widowControl/>
              <w:jc w:val="both"/>
              <w:textAlignment w:val="bottom"/>
              <w:rPr>
                <w:rFonts w:hint="eastAsia" w:ascii="宋体" w:hAnsi="宋体" w:eastAsia="宋体" w:cs="仿宋"/>
                <w:sz w:val="21"/>
                <w:szCs w:val="21"/>
              </w:rPr>
            </w:pPr>
            <w:r>
              <w:rPr>
                <w:rFonts w:hint="eastAsia" w:ascii="宋体" w:hAnsi="宋体" w:eastAsia="宋体" w:cs="仿宋"/>
                <w:kern w:val="0"/>
                <w:sz w:val="21"/>
                <w:szCs w:val="21"/>
                <w:lang w:bidi="ar"/>
              </w:rPr>
              <w:t>四川天茂源食品科技有限公司</w:t>
            </w:r>
          </w:p>
        </w:tc>
        <w:tc>
          <w:tcPr>
            <w:tcW w:w="1418" w:type="dxa"/>
            <w:noWrap/>
            <w:tcMar>
              <w:top w:w="15" w:type="dxa"/>
              <w:left w:w="15" w:type="dxa"/>
              <w:right w:w="15" w:type="dxa"/>
            </w:tcMar>
            <w:vAlign w:val="center"/>
          </w:tcPr>
          <w:p>
            <w:pPr>
              <w:widowControl/>
              <w:jc w:val="center"/>
              <w:textAlignment w:val="bottom"/>
              <w:rPr>
                <w:rFonts w:hint="eastAsia" w:ascii="宋体" w:hAnsi="宋体" w:eastAsia="宋体" w:cs="仿宋"/>
                <w:sz w:val="21"/>
                <w:szCs w:val="21"/>
              </w:rPr>
            </w:pPr>
            <w:r>
              <w:rPr>
                <w:rFonts w:hint="eastAsia" w:ascii="宋体" w:hAnsi="宋体" w:eastAsia="宋体" w:cs="仿宋"/>
                <w:kern w:val="0"/>
                <w:sz w:val="21"/>
                <w:szCs w:val="21"/>
                <w:lang w:bidi="ar"/>
              </w:rPr>
              <w:t>企业</w:t>
            </w:r>
          </w:p>
        </w:tc>
        <w:tc>
          <w:tcPr>
            <w:tcW w:w="1735" w:type="dxa"/>
            <w:noWrap w:val="0"/>
            <w:tcMar>
              <w:top w:w="15" w:type="dxa"/>
              <w:left w:w="15" w:type="dxa"/>
              <w:right w:w="15" w:type="dxa"/>
            </w:tcMar>
            <w:vAlign w:val="center"/>
          </w:tcPr>
          <w:p>
            <w:pPr>
              <w:widowControl/>
              <w:jc w:val="center"/>
              <w:textAlignment w:val="bottom"/>
              <w:rPr>
                <w:rFonts w:hint="eastAsia" w:ascii="宋体" w:hAnsi="宋体" w:eastAsia="宋体" w:cs="仿宋"/>
                <w:sz w:val="21"/>
                <w:szCs w:val="21"/>
              </w:rPr>
            </w:pPr>
            <w:r>
              <w:rPr>
                <w:rFonts w:hint="eastAsia" w:ascii="宋体" w:hAnsi="宋体" w:eastAsia="宋体" w:cs="仿宋"/>
                <w:kern w:val="0"/>
                <w:sz w:val="21"/>
                <w:szCs w:val="21"/>
                <w:lang w:bidi="ar"/>
              </w:rPr>
              <w:t>食盐使用</w:t>
            </w:r>
          </w:p>
        </w:tc>
        <w:tc>
          <w:tcPr>
            <w:tcW w:w="1268" w:type="dxa"/>
            <w:noWrap/>
            <w:tcMar>
              <w:top w:w="15" w:type="dxa"/>
              <w:left w:w="15" w:type="dxa"/>
              <w:right w:w="15" w:type="dxa"/>
            </w:tcMar>
            <w:vAlign w:val="center"/>
          </w:tcPr>
          <w:p>
            <w:pPr>
              <w:widowControl/>
              <w:jc w:val="center"/>
              <w:textAlignment w:val="bottom"/>
              <w:rPr>
                <w:rFonts w:hint="eastAsia" w:ascii="宋体" w:hAnsi="宋体" w:eastAsia="宋体" w:cs="仿宋"/>
                <w:sz w:val="21"/>
                <w:szCs w:val="21"/>
              </w:rPr>
            </w:pPr>
            <w:r>
              <w:rPr>
                <w:rFonts w:hint="eastAsia" w:ascii="宋体" w:hAnsi="宋体" w:eastAsia="宋体" w:cs="仿宋"/>
                <w:kern w:val="0"/>
                <w:sz w:val="21"/>
                <w:szCs w:val="21"/>
                <w:lang w:bidi="ar"/>
              </w:rPr>
              <w:t>朝天区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67" w:hRule="exact"/>
          <w:jc w:val="center"/>
        </w:trPr>
        <w:tc>
          <w:tcPr>
            <w:tcW w:w="682" w:type="dxa"/>
            <w:noWrap/>
            <w:tcMar>
              <w:top w:w="15" w:type="dxa"/>
              <w:left w:w="15" w:type="dxa"/>
              <w:right w:w="15" w:type="dxa"/>
            </w:tcMar>
            <w:vAlign w:val="center"/>
          </w:tcPr>
          <w:p>
            <w:pPr>
              <w:widowControl/>
              <w:jc w:val="center"/>
              <w:textAlignment w:val="bottom"/>
              <w:rPr>
                <w:rFonts w:hint="eastAsia" w:ascii="宋体" w:hAnsi="宋体" w:cs="宋体"/>
                <w:sz w:val="21"/>
                <w:szCs w:val="21"/>
              </w:rPr>
            </w:pPr>
            <w:r>
              <w:rPr>
                <w:rFonts w:hint="eastAsia" w:ascii="宋体" w:hAnsi="宋体" w:cs="宋体"/>
                <w:kern w:val="0"/>
                <w:sz w:val="21"/>
                <w:szCs w:val="21"/>
                <w:lang w:bidi="ar"/>
              </w:rPr>
              <w:t>9</w:t>
            </w:r>
          </w:p>
        </w:tc>
        <w:tc>
          <w:tcPr>
            <w:tcW w:w="4637" w:type="dxa"/>
            <w:noWrap w:val="0"/>
            <w:tcMar>
              <w:top w:w="15" w:type="dxa"/>
              <w:left w:w="15" w:type="dxa"/>
              <w:right w:w="15" w:type="dxa"/>
            </w:tcMar>
            <w:vAlign w:val="center"/>
          </w:tcPr>
          <w:p>
            <w:pPr>
              <w:widowControl/>
              <w:jc w:val="both"/>
              <w:textAlignment w:val="bottom"/>
              <w:rPr>
                <w:rFonts w:hint="eastAsia" w:ascii="宋体" w:hAnsi="宋体" w:eastAsia="宋体" w:cs="仿宋"/>
                <w:sz w:val="21"/>
                <w:szCs w:val="21"/>
              </w:rPr>
            </w:pPr>
            <w:r>
              <w:rPr>
                <w:rFonts w:hint="eastAsia" w:ascii="宋体" w:hAnsi="宋体" w:eastAsia="宋体" w:cs="仿宋"/>
                <w:kern w:val="0"/>
                <w:sz w:val="21"/>
                <w:szCs w:val="21"/>
                <w:lang w:bidi="ar"/>
              </w:rPr>
              <w:t>四川省蜀中源食品有限公司</w:t>
            </w:r>
          </w:p>
        </w:tc>
        <w:tc>
          <w:tcPr>
            <w:tcW w:w="1418" w:type="dxa"/>
            <w:noWrap/>
            <w:tcMar>
              <w:top w:w="15" w:type="dxa"/>
              <w:left w:w="15" w:type="dxa"/>
              <w:right w:w="15" w:type="dxa"/>
            </w:tcMar>
            <w:vAlign w:val="center"/>
          </w:tcPr>
          <w:p>
            <w:pPr>
              <w:widowControl/>
              <w:jc w:val="center"/>
              <w:textAlignment w:val="bottom"/>
              <w:rPr>
                <w:rFonts w:hint="eastAsia" w:ascii="宋体" w:hAnsi="宋体" w:eastAsia="宋体" w:cs="仿宋"/>
                <w:sz w:val="21"/>
                <w:szCs w:val="21"/>
              </w:rPr>
            </w:pPr>
            <w:r>
              <w:rPr>
                <w:rFonts w:hint="eastAsia" w:ascii="宋体" w:hAnsi="宋体" w:eastAsia="宋体" w:cs="仿宋"/>
                <w:kern w:val="0"/>
                <w:sz w:val="21"/>
                <w:szCs w:val="21"/>
                <w:lang w:bidi="ar"/>
              </w:rPr>
              <w:t>企业</w:t>
            </w:r>
          </w:p>
        </w:tc>
        <w:tc>
          <w:tcPr>
            <w:tcW w:w="1735" w:type="dxa"/>
            <w:noWrap w:val="0"/>
            <w:tcMar>
              <w:top w:w="15" w:type="dxa"/>
              <w:left w:w="15" w:type="dxa"/>
              <w:right w:w="15" w:type="dxa"/>
            </w:tcMar>
            <w:vAlign w:val="center"/>
          </w:tcPr>
          <w:p>
            <w:pPr>
              <w:widowControl/>
              <w:jc w:val="center"/>
              <w:textAlignment w:val="bottom"/>
              <w:rPr>
                <w:rFonts w:hint="eastAsia" w:ascii="宋体" w:hAnsi="宋体" w:eastAsia="宋体" w:cs="仿宋"/>
                <w:sz w:val="21"/>
                <w:szCs w:val="21"/>
              </w:rPr>
            </w:pPr>
            <w:r>
              <w:rPr>
                <w:rFonts w:hint="eastAsia" w:ascii="宋体" w:hAnsi="宋体" w:eastAsia="宋体" w:cs="仿宋"/>
                <w:kern w:val="0"/>
                <w:sz w:val="21"/>
                <w:szCs w:val="21"/>
                <w:lang w:bidi="ar"/>
              </w:rPr>
              <w:t>食盐使用</w:t>
            </w:r>
          </w:p>
        </w:tc>
        <w:tc>
          <w:tcPr>
            <w:tcW w:w="1268" w:type="dxa"/>
            <w:noWrap/>
            <w:tcMar>
              <w:top w:w="15" w:type="dxa"/>
              <w:left w:w="15" w:type="dxa"/>
              <w:right w:w="15" w:type="dxa"/>
            </w:tcMar>
            <w:vAlign w:val="center"/>
          </w:tcPr>
          <w:p>
            <w:pPr>
              <w:widowControl/>
              <w:jc w:val="center"/>
              <w:textAlignment w:val="bottom"/>
              <w:rPr>
                <w:rFonts w:hint="eastAsia" w:ascii="宋体" w:hAnsi="宋体" w:eastAsia="宋体" w:cs="仿宋"/>
                <w:sz w:val="21"/>
                <w:szCs w:val="21"/>
              </w:rPr>
            </w:pPr>
            <w:r>
              <w:rPr>
                <w:rFonts w:hint="eastAsia" w:ascii="宋体" w:hAnsi="宋体" w:eastAsia="宋体" w:cs="仿宋"/>
                <w:kern w:val="0"/>
                <w:sz w:val="21"/>
                <w:szCs w:val="21"/>
                <w:lang w:bidi="ar"/>
              </w:rPr>
              <w:t>朝天区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67" w:hRule="exact"/>
          <w:jc w:val="center"/>
        </w:trPr>
        <w:tc>
          <w:tcPr>
            <w:tcW w:w="682" w:type="dxa"/>
            <w:noWrap/>
            <w:tcMar>
              <w:top w:w="15" w:type="dxa"/>
              <w:left w:w="15" w:type="dxa"/>
              <w:right w:w="15" w:type="dxa"/>
            </w:tcMar>
            <w:vAlign w:val="center"/>
          </w:tcPr>
          <w:p>
            <w:pPr>
              <w:widowControl/>
              <w:jc w:val="center"/>
              <w:textAlignment w:val="bottom"/>
              <w:rPr>
                <w:rFonts w:hint="eastAsia" w:ascii="宋体" w:hAnsi="宋体" w:cs="宋体"/>
                <w:sz w:val="21"/>
                <w:szCs w:val="21"/>
              </w:rPr>
            </w:pPr>
            <w:r>
              <w:rPr>
                <w:rFonts w:hint="eastAsia" w:ascii="宋体" w:hAnsi="宋体" w:cs="宋体"/>
                <w:kern w:val="0"/>
                <w:sz w:val="21"/>
                <w:szCs w:val="21"/>
                <w:lang w:bidi="ar"/>
              </w:rPr>
              <w:t>10</w:t>
            </w:r>
          </w:p>
        </w:tc>
        <w:tc>
          <w:tcPr>
            <w:tcW w:w="4637" w:type="dxa"/>
            <w:noWrap w:val="0"/>
            <w:tcMar>
              <w:top w:w="15" w:type="dxa"/>
              <w:left w:w="15" w:type="dxa"/>
              <w:right w:w="15" w:type="dxa"/>
            </w:tcMar>
            <w:vAlign w:val="center"/>
          </w:tcPr>
          <w:p>
            <w:pPr>
              <w:widowControl/>
              <w:jc w:val="both"/>
              <w:textAlignment w:val="bottom"/>
              <w:rPr>
                <w:rFonts w:hint="eastAsia" w:ascii="宋体" w:hAnsi="宋体" w:eastAsia="宋体" w:cs="仿宋"/>
                <w:sz w:val="21"/>
                <w:szCs w:val="21"/>
              </w:rPr>
            </w:pPr>
            <w:r>
              <w:rPr>
                <w:rFonts w:hint="eastAsia" w:ascii="宋体" w:hAnsi="宋体" w:eastAsia="宋体" w:cs="仿宋"/>
                <w:kern w:val="0"/>
                <w:sz w:val="21"/>
                <w:szCs w:val="21"/>
                <w:lang w:bidi="ar"/>
              </w:rPr>
              <w:t>四川乡村幺妹食品有限公司</w:t>
            </w:r>
          </w:p>
        </w:tc>
        <w:tc>
          <w:tcPr>
            <w:tcW w:w="1418" w:type="dxa"/>
            <w:noWrap/>
            <w:tcMar>
              <w:top w:w="15" w:type="dxa"/>
              <w:left w:w="15" w:type="dxa"/>
              <w:right w:w="15" w:type="dxa"/>
            </w:tcMar>
            <w:vAlign w:val="center"/>
          </w:tcPr>
          <w:p>
            <w:pPr>
              <w:widowControl/>
              <w:jc w:val="center"/>
              <w:textAlignment w:val="bottom"/>
              <w:rPr>
                <w:rFonts w:hint="eastAsia" w:ascii="宋体" w:hAnsi="宋体" w:eastAsia="宋体" w:cs="仿宋"/>
                <w:sz w:val="21"/>
                <w:szCs w:val="21"/>
              </w:rPr>
            </w:pPr>
            <w:r>
              <w:rPr>
                <w:rFonts w:hint="eastAsia" w:ascii="宋体" w:hAnsi="宋体" w:eastAsia="宋体" w:cs="仿宋"/>
                <w:kern w:val="0"/>
                <w:sz w:val="21"/>
                <w:szCs w:val="21"/>
                <w:lang w:bidi="ar"/>
              </w:rPr>
              <w:t>企业</w:t>
            </w:r>
          </w:p>
        </w:tc>
        <w:tc>
          <w:tcPr>
            <w:tcW w:w="1735" w:type="dxa"/>
            <w:noWrap w:val="0"/>
            <w:tcMar>
              <w:top w:w="15" w:type="dxa"/>
              <w:left w:w="15" w:type="dxa"/>
              <w:right w:w="15" w:type="dxa"/>
            </w:tcMar>
            <w:vAlign w:val="center"/>
          </w:tcPr>
          <w:p>
            <w:pPr>
              <w:widowControl/>
              <w:jc w:val="center"/>
              <w:textAlignment w:val="bottom"/>
              <w:rPr>
                <w:rFonts w:hint="eastAsia" w:ascii="宋体" w:hAnsi="宋体" w:eastAsia="宋体" w:cs="仿宋"/>
                <w:sz w:val="21"/>
                <w:szCs w:val="21"/>
              </w:rPr>
            </w:pPr>
            <w:r>
              <w:rPr>
                <w:rFonts w:hint="eastAsia" w:ascii="宋体" w:hAnsi="宋体" w:eastAsia="宋体" w:cs="仿宋"/>
                <w:kern w:val="0"/>
                <w:sz w:val="21"/>
                <w:szCs w:val="21"/>
                <w:lang w:bidi="ar"/>
              </w:rPr>
              <w:t>食盐使用</w:t>
            </w:r>
          </w:p>
        </w:tc>
        <w:tc>
          <w:tcPr>
            <w:tcW w:w="1268" w:type="dxa"/>
            <w:noWrap/>
            <w:tcMar>
              <w:top w:w="15" w:type="dxa"/>
              <w:left w:w="15" w:type="dxa"/>
              <w:right w:w="15" w:type="dxa"/>
            </w:tcMar>
            <w:vAlign w:val="center"/>
          </w:tcPr>
          <w:p>
            <w:pPr>
              <w:widowControl/>
              <w:jc w:val="center"/>
              <w:textAlignment w:val="bottom"/>
              <w:rPr>
                <w:rFonts w:hint="eastAsia" w:ascii="宋体" w:hAnsi="宋体" w:eastAsia="宋体" w:cs="仿宋"/>
                <w:sz w:val="21"/>
                <w:szCs w:val="21"/>
              </w:rPr>
            </w:pPr>
            <w:r>
              <w:rPr>
                <w:rFonts w:hint="eastAsia" w:ascii="宋体" w:hAnsi="宋体" w:eastAsia="宋体" w:cs="仿宋"/>
                <w:kern w:val="0"/>
                <w:sz w:val="21"/>
                <w:szCs w:val="21"/>
                <w:lang w:bidi="ar"/>
              </w:rPr>
              <w:t>朝天区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67" w:hRule="exact"/>
          <w:jc w:val="center"/>
        </w:trPr>
        <w:tc>
          <w:tcPr>
            <w:tcW w:w="682" w:type="dxa"/>
            <w:noWrap/>
            <w:tcMar>
              <w:top w:w="15" w:type="dxa"/>
              <w:left w:w="15" w:type="dxa"/>
              <w:right w:w="15" w:type="dxa"/>
            </w:tcMar>
            <w:vAlign w:val="center"/>
          </w:tcPr>
          <w:p>
            <w:pPr>
              <w:widowControl/>
              <w:jc w:val="center"/>
              <w:textAlignment w:val="bottom"/>
              <w:rPr>
                <w:rFonts w:hint="eastAsia" w:ascii="宋体" w:hAnsi="宋体" w:cs="宋体"/>
                <w:sz w:val="21"/>
                <w:szCs w:val="21"/>
              </w:rPr>
            </w:pPr>
            <w:r>
              <w:rPr>
                <w:rFonts w:hint="eastAsia" w:ascii="宋体" w:hAnsi="宋体" w:cs="宋体"/>
                <w:kern w:val="0"/>
                <w:sz w:val="21"/>
                <w:szCs w:val="21"/>
                <w:lang w:bidi="ar"/>
              </w:rPr>
              <w:t>11</w:t>
            </w:r>
          </w:p>
        </w:tc>
        <w:tc>
          <w:tcPr>
            <w:tcW w:w="4637" w:type="dxa"/>
            <w:noWrap w:val="0"/>
            <w:tcMar>
              <w:top w:w="15" w:type="dxa"/>
              <w:left w:w="15" w:type="dxa"/>
              <w:right w:w="15" w:type="dxa"/>
            </w:tcMar>
            <w:vAlign w:val="center"/>
          </w:tcPr>
          <w:p>
            <w:pPr>
              <w:widowControl/>
              <w:jc w:val="both"/>
              <w:textAlignment w:val="bottom"/>
              <w:rPr>
                <w:rFonts w:hint="eastAsia" w:ascii="宋体" w:hAnsi="宋体" w:eastAsia="宋体" w:cs="仿宋"/>
                <w:sz w:val="21"/>
                <w:szCs w:val="21"/>
              </w:rPr>
            </w:pPr>
            <w:r>
              <w:rPr>
                <w:rFonts w:hint="eastAsia" w:ascii="宋体" w:hAnsi="宋体" w:eastAsia="宋体" w:cs="仿宋"/>
                <w:kern w:val="0"/>
                <w:sz w:val="21"/>
                <w:szCs w:val="21"/>
                <w:lang w:bidi="ar"/>
              </w:rPr>
              <w:t>广元市月儿泉水业有限公司</w:t>
            </w:r>
          </w:p>
        </w:tc>
        <w:tc>
          <w:tcPr>
            <w:tcW w:w="1418" w:type="dxa"/>
            <w:noWrap/>
            <w:tcMar>
              <w:top w:w="15" w:type="dxa"/>
              <w:left w:w="15" w:type="dxa"/>
              <w:right w:w="15" w:type="dxa"/>
            </w:tcMar>
            <w:vAlign w:val="center"/>
          </w:tcPr>
          <w:p>
            <w:pPr>
              <w:widowControl/>
              <w:jc w:val="center"/>
              <w:textAlignment w:val="bottom"/>
              <w:rPr>
                <w:rFonts w:hint="eastAsia" w:ascii="宋体" w:hAnsi="宋体" w:eastAsia="宋体" w:cs="仿宋"/>
                <w:sz w:val="21"/>
                <w:szCs w:val="21"/>
              </w:rPr>
            </w:pPr>
            <w:r>
              <w:rPr>
                <w:rFonts w:hint="eastAsia" w:ascii="宋体" w:hAnsi="宋体" w:eastAsia="宋体" w:cs="仿宋"/>
                <w:kern w:val="0"/>
                <w:sz w:val="21"/>
                <w:szCs w:val="21"/>
                <w:lang w:bidi="ar"/>
              </w:rPr>
              <w:t>企业</w:t>
            </w:r>
          </w:p>
        </w:tc>
        <w:tc>
          <w:tcPr>
            <w:tcW w:w="1735" w:type="dxa"/>
            <w:noWrap w:val="0"/>
            <w:tcMar>
              <w:top w:w="15" w:type="dxa"/>
              <w:left w:w="15" w:type="dxa"/>
              <w:right w:w="15" w:type="dxa"/>
            </w:tcMar>
            <w:vAlign w:val="center"/>
          </w:tcPr>
          <w:p>
            <w:pPr>
              <w:widowControl/>
              <w:jc w:val="center"/>
              <w:textAlignment w:val="bottom"/>
              <w:rPr>
                <w:rFonts w:hint="eastAsia" w:ascii="宋体" w:hAnsi="宋体" w:eastAsia="宋体" w:cs="仿宋"/>
                <w:sz w:val="21"/>
                <w:szCs w:val="21"/>
              </w:rPr>
            </w:pPr>
            <w:r>
              <w:rPr>
                <w:rFonts w:hint="eastAsia" w:ascii="宋体" w:hAnsi="宋体" w:eastAsia="宋体" w:cs="仿宋"/>
                <w:kern w:val="0"/>
                <w:sz w:val="21"/>
                <w:szCs w:val="21"/>
                <w:lang w:bidi="ar"/>
              </w:rPr>
              <w:t>食盐使用</w:t>
            </w:r>
          </w:p>
        </w:tc>
        <w:tc>
          <w:tcPr>
            <w:tcW w:w="1268" w:type="dxa"/>
            <w:noWrap/>
            <w:tcMar>
              <w:top w:w="15" w:type="dxa"/>
              <w:left w:w="15" w:type="dxa"/>
              <w:right w:w="15" w:type="dxa"/>
            </w:tcMar>
            <w:vAlign w:val="center"/>
          </w:tcPr>
          <w:p>
            <w:pPr>
              <w:widowControl/>
              <w:jc w:val="center"/>
              <w:textAlignment w:val="bottom"/>
              <w:rPr>
                <w:rFonts w:hint="eastAsia" w:ascii="宋体" w:hAnsi="宋体" w:eastAsia="宋体" w:cs="仿宋"/>
                <w:sz w:val="21"/>
                <w:szCs w:val="21"/>
              </w:rPr>
            </w:pPr>
            <w:r>
              <w:rPr>
                <w:rFonts w:hint="eastAsia" w:ascii="宋体" w:hAnsi="宋体" w:eastAsia="宋体" w:cs="仿宋"/>
                <w:kern w:val="0"/>
                <w:sz w:val="21"/>
                <w:szCs w:val="21"/>
                <w:lang w:bidi="ar"/>
              </w:rPr>
              <w:t>朝天区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67" w:hRule="exact"/>
          <w:jc w:val="center"/>
        </w:trPr>
        <w:tc>
          <w:tcPr>
            <w:tcW w:w="682" w:type="dxa"/>
            <w:noWrap/>
            <w:tcMar>
              <w:top w:w="15" w:type="dxa"/>
              <w:left w:w="15" w:type="dxa"/>
              <w:right w:w="15" w:type="dxa"/>
            </w:tcMar>
            <w:vAlign w:val="center"/>
          </w:tcPr>
          <w:p>
            <w:pPr>
              <w:widowControl/>
              <w:jc w:val="center"/>
              <w:textAlignment w:val="bottom"/>
              <w:rPr>
                <w:rFonts w:hint="eastAsia" w:ascii="宋体" w:hAnsi="宋体" w:cs="宋体"/>
                <w:sz w:val="21"/>
                <w:szCs w:val="21"/>
              </w:rPr>
            </w:pPr>
            <w:r>
              <w:rPr>
                <w:rFonts w:hint="eastAsia" w:ascii="宋体" w:hAnsi="宋体" w:cs="宋体"/>
                <w:kern w:val="0"/>
                <w:sz w:val="21"/>
                <w:szCs w:val="21"/>
                <w:lang w:bidi="ar"/>
              </w:rPr>
              <w:t>12</w:t>
            </w:r>
          </w:p>
        </w:tc>
        <w:tc>
          <w:tcPr>
            <w:tcW w:w="4637" w:type="dxa"/>
            <w:noWrap w:val="0"/>
            <w:tcMar>
              <w:top w:w="15" w:type="dxa"/>
              <w:left w:w="15" w:type="dxa"/>
              <w:right w:w="15" w:type="dxa"/>
            </w:tcMar>
            <w:vAlign w:val="center"/>
          </w:tcPr>
          <w:p>
            <w:pPr>
              <w:widowControl/>
              <w:jc w:val="both"/>
              <w:textAlignment w:val="bottom"/>
              <w:rPr>
                <w:rFonts w:hint="eastAsia" w:ascii="宋体" w:hAnsi="宋体" w:eastAsia="宋体" w:cs="仿宋"/>
                <w:sz w:val="21"/>
                <w:szCs w:val="21"/>
              </w:rPr>
            </w:pPr>
            <w:r>
              <w:rPr>
                <w:rFonts w:hint="eastAsia" w:ascii="宋体" w:hAnsi="宋体" w:eastAsia="宋体" w:cs="仿宋"/>
                <w:kern w:val="0"/>
                <w:sz w:val="21"/>
                <w:szCs w:val="21"/>
                <w:lang w:bidi="ar"/>
              </w:rPr>
              <w:t>曾家山滑雪场</w:t>
            </w:r>
          </w:p>
        </w:tc>
        <w:tc>
          <w:tcPr>
            <w:tcW w:w="1418" w:type="dxa"/>
            <w:noWrap/>
            <w:tcMar>
              <w:top w:w="15" w:type="dxa"/>
              <w:left w:w="15" w:type="dxa"/>
              <w:right w:w="15" w:type="dxa"/>
            </w:tcMar>
            <w:vAlign w:val="center"/>
          </w:tcPr>
          <w:p>
            <w:pPr>
              <w:widowControl/>
              <w:jc w:val="center"/>
              <w:textAlignment w:val="bottom"/>
              <w:rPr>
                <w:rFonts w:hint="eastAsia" w:ascii="宋体" w:hAnsi="宋体" w:eastAsia="宋体" w:cs="仿宋"/>
                <w:sz w:val="21"/>
                <w:szCs w:val="21"/>
              </w:rPr>
            </w:pPr>
            <w:r>
              <w:rPr>
                <w:rFonts w:hint="eastAsia" w:ascii="宋体" w:hAnsi="宋体" w:eastAsia="宋体" w:cs="仿宋"/>
                <w:kern w:val="0"/>
                <w:sz w:val="21"/>
                <w:szCs w:val="21"/>
                <w:lang w:bidi="ar"/>
              </w:rPr>
              <w:t>企业</w:t>
            </w:r>
          </w:p>
        </w:tc>
        <w:tc>
          <w:tcPr>
            <w:tcW w:w="1735" w:type="dxa"/>
            <w:noWrap w:val="0"/>
            <w:tcMar>
              <w:top w:w="15" w:type="dxa"/>
              <w:left w:w="15" w:type="dxa"/>
              <w:right w:w="15" w:type="dxa"/>
            </w:tcMar>
            <w:vAlign w:val="center"/>
          </w:tcPr>
          <w:p>
            <w:pPr>
              <w:widowControl/>
              <w:jc w:val="center"/>
              <w:textAlignment w:val="bottom"/>
              <w:rPr>
                <w:rFonts w:hint="eastAsia" w:ascii="宋体" w:hAnsi="宋体" w:eastAsia="宋体" w:cs="仿宋"/>
                <w:sz w:val="21"/>
                <w:szCs w:val="21"/>
              </w:rPr>
            </w:pPr>
            <w:r>
              <w:rPr>
                <w:rFonts w:hint="eastAsia" w:ascii="宋体" w:hAnsi="宋体" w:eastAsia="宋体" w:cs="仿宋"/>
                <w:kern w:val="0"/>
                <w:sz w:val="21"/>
                <w:szCs w:val="21"/>
                <w:lang w:bidi="ar"/>
              </w:rPr>
              <w:t>工业盐使用</w:t>
            </w:r>
          </w:p>
        </w:tc>
        <w:tc>
          <w:tcPr>
            <w:tcW w:w="1268" w:type="dxa"/>
            <w:noWrap/>
            <w:tcMar>
              <w:top w:w="15" w:type="dxa"/>
              <w:left w:w="15" w:type="dxa"/>
              <w:right w:w="15" w:type="dxa"/>
            </w:tcMar>
            <w:vAlign w:val="center"/>
          </w:tcPr>
          <w:p>
            <w:pPr>
              <w:widowControl/>
              <w:jc w:val="center"/>
              <w:textAlignment w:val="bottom"/>
              <w:rPr>
                <w:rFonts w:hint="eastAsia" w:ascii="宋体" w:hAnsi="宋体" w:eastAsia="宋体" w:cs="仿宋"/>
                <w:sz w:val="21"/>
                <w:szCs w:val="21"/>
              </w:rPr>
            </w:pPr>
            <w:r>
              <w:rPr>
                <w:rFonts w:hint="eastAsia" w:ascii="宋体" w:hAnsi="宋体" w:eastAsia="宋体" w:cs="仿宋"/>
                <w:kern w:val="0"/>
                <w:sz w:val="21"/>
                <w:szCs w:val="21"/>
                <w:lang w:bidi="ar"/>
              </w:rPr>
              <w:t>朝天区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67" w:hRule="exact"/>
          <w:jc w:val="center"/>
        </w:trPr>
        <w:tc>
          <w:tcPr>
            <w:tcW w:w="682" w:type="dxa"/>
            <w:noWrap/>
            <w:tcMar>
              <w:top w:w="15" w:type="dxa"/>
              <w:left w:w="15" w:type="dxa"/>
              <w:right w:w="15" w:type="dxa"/>
            </w:tcMar>
            <w:vAlign w:val="center"/>
          </w:tcPr>
          <w:p>
            <w:pPr>
              <w:widowControl/>
              <w:jc w:val="center"/>
              <w:textAlignment w:val="bottom"/>
              <w:rPr>
                <w:rFonts w:hint="eastAsia" w:ascii="宋体" w:hAnsi="宋体" w:cs="宋体"/>
                <w:sz w:val="21"/>
                <w:szCs w:val="21"/>
              </w:rPr>
            </w:pPr>
            <w:r>
              <w:rPr>
                <w:rFonts w:hint="eastAsia" w:ascii="宋体" w:hAnsi="宋体" w:cs="宋体"/>
                <w:kern w:val="0"/>
                <w:sz w:val="21"/>
                <w:szCs w:val="21"/>
                <w:lang w:bidi="ar"/>
              </w:rPr>
              <w:t>13</w:t>
            </w:r>
          </w:p>
        </w:tc>
        <w:tc>
          <w:tcPr>
            <w:tcW w:w="4637" w:type="dxa"/>
            <w:noWrap w:val="0"/>
            <w:tcMar>
              <w:top w:w="15" w:type="dxa"/>
              <w:left w:w="15" w:type="dxa"/>
              <w:right w:w="15" w:type="dxa"/>
            </w:tcMar>
            <w:vAlign w:val="center"/>
          </w:tcPr>
          <w:p>
            <w:pPr>
              <w:widowControl/>
              <w:jc w:val="both"/>
              <w:textAlignment w:val="center"/>
              <w:rPr>
                <w:rFonts w:hint="eastAsia" w:ascii="宋体" w:hAnsi="宋体" w:eastAsia="宋体" w:cs="仿宋"/>
                <w:sz w:val="21"/>
                <w:szCs w:val="21"/>
              </w:rPr>
            </w:pPr>
            <w:r>
              <w:rPr>
                <w:rFonts w:hint="eastAsia" w:ascii="宋体" w:hAnsi="宋体" w:eastAsia="宋体" w:cs="仿宋"/>
                <w:kern w:val="0"/>
                <w:sz w:val="21"/>
                <w:szCs w:val="21"/>
                <w:lang w:bidi="ar"/>
              </w:rPr>
              <w:t>广元盐业支公司</w:t>
            </w:r>
          </w:p>
        </w:tc>
        <w:tc>
          <w:tcPr>
            <w:tcW w:w="1418" w:type="dxa"/>
            <w:noWrap/>
            <w:tcMar>
              <w:top w:w="15" w:type="dxa"/>
              <w:left w:w="15" w:type="dxa"/>
              <w:right w:w="15" w:type="dxa"/>
            </w:tcMar>
            <w:vAlign w:val="center"/>
          </w:tcPr>
          <w:p>
            <w:pPr>
              <w:widowControl/>
              <w:jc w:val="center"/>
              <w:textAlignment w:val="center"/>
              <w:rPr>
                <w:rFonts w:hint="eastAsia" w:ascii="宋体" w:hAnsi="宋体" w:eastAsia="宋体" w:cs="仿宋"/>
                <w:sz w:val="21"/>
                <w:szCs w:val="21"/>
              </w:rPr>
            </w:pPr>
            <w:r>
              <w:rPr>
                <w:rFonts w:hint="eastAsia" w:ascii="宋体" w:hAnsi="宋体" w:eastAsia="宋体" w:cs="仿宋"/>
                <w:kern w:val="0"/>
                <w:sz w:val="21"/>
                <w:szCs w:val="21"/>
                <w:lang w:bidi="ar"/>
              </w:rPr>
              <w:t>企业</w:t>
            </w:r>
          </w:p>
        </w:tc>
        <w:tc>
          <w:tcPr>
            <w:tcW w:w="1735" w:type="dxa"/>
            <w:noWrap w:val="0"/>
            <w:tcMar>
              <w:top w:w="15" w:type="dxa"/>
              <w:left w:w="15" w:type="dxa"/>
              <w:right w:w="15" w:type="dxa"/>
            </w:tcMar>
            <w:vAlign w:val="center"/>
          </w:tcPr>
          <w:p>
            <w:pPr>
              <w:widowControl/>
              <w:jc w:val="center"/>
              <w:textAlignment w:val="center"/>
              <w:rPr>
                <w:rFonts w:hint="eastAsia" w:ascii="宋体" w:hAnsi="宋体" w:eastAsia="宋体" w:cs="仿宋"/>
                <w:sz w:val="21"/>
                <w:szCs w:val="21"/>
              </w:rPr>
            </w:pPr>
            <w:r>
              <w:rPr>
                <w:rFonts w:hint="eastAsia" w:ascii="宋体" w:hAnsi="宋体" w:eastAsia="宋体" w:cs="仿宋"/>
                <w:kern w:val="0"/>
                <w:sz w:val="21"/>
                <w:szCs w:val="21"/>
                <w:lang w:bidi="ar"/>
              </w:rPr>
              <w:t>食盐批发</w:t>
            </w:r>
          </w:p>
        </w:tc>
        <w:tc>
          <w:tcPr>
            <w:tcW w:w="1268" w:type="dxa"/>
            <w:noWrap/>
            <w:tcMar>
              <w:top w:w="15" w:type="dxa"/>
              <w:left w:w="15" w:type="dxa"/>
              <w:right w:w="15" w:type="dxa"/>
            </w:tcMar>
            <w:vAlign w:val="center"/>
          </w:tcPr>
          <w:p>
            <w:pPr>
              <w:widowControl/>
              <w:jc w:val="center"/>
              <w:textAlignment w:val="center"/>
              <w:rPr>
                <w:rFonts w:hint="eastAsia" w:ascii="宋体" w:hAnsi="宋体" w:eastAsia="宋体" w:cs="仿宋"/>
                <w:sz w:val="21"/>
                <w:szCs w:val="21"/>
              </w:rPr>
            </w:pPr>
            <w:r>
              <w:rPr>
                <w:rFonts w:hint="eastAsia" w:ascii="宋体" w:hAnsi="宋体" w:eastAsia="宋体" w:cs="仿宋"/>
                <w:kern w:val="0"/>
                <w:sz w:val="21"/>
                <w:szCs w:val="21"/>
                <w:lang w:bidi="ar"/>
              </w:rPr>
              <w:t>利州区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67" w:hRule="exact"/>
          <w:jc w:val="center"/>
        </w:trPr>
        <w:tc>
          <w:tcPr>
            <w:tcW w:w="682" w:type="dxa"/>
            <w:noWrap/>
            <w:tcMar>
              <w:top w:w="15" w:type="dxa"/>
              <w:left w:w="15" w:type="dxa"/>
              <w:right w:w="15" w:type="dxa"/>
            </w:tcMar>
            <w:vAlign w:val="center"/>
          </w:tcPr>
          <w:p>
            <w:pPr>
              <w:widowControl/>
              <w:jc w:val="center"/>
              <w:textAlignment w:val="bottom"/>
              <w:rPr>
                <w:rFonts w:hint="eastAsia" w:ascii="宋体" w:hAnsi="宋体" w:cs="宋体"/>
                <w:sz w:val="21"/>
                <w:szCs w:val="21"/>
              </w:rPr>
            </w:pPr>
            <w:r>
              <w:rPr>
                <w:rFonts w:hint="eastAsia" w:ascii="宋体" w:hAnsi="宋体" w:cs="宋体"/>
                <w:kern w:val="0"/>
                <w:sz w:val="21"/>
                <w:szCs w:val="21"/>
                <w:lang w:bidi="ar"/>
              </w:rPr>
              <w:t>14</w:t>
            </w:r>
          </w:p>
        </w:tc>
        <w:tc>
          <w:tcPr>
            <w:tcW w:w="4637" w:type="dxa"/>
            <w:noWrap w:val="0"/>
            <w:tcMar>
              <w:top w:w="15" w:type="dxa"/>
              <w:left w:w="15" w:type="dxa"/>
              <w:right w:w="15" w:type="dxa"/>
            </w:tcMar>
            <w:vAlign w:val="center"/>
          </w:tcPr>
          <w:p>
            <w:pPr>
              <w:widowControl/>
              <w:jc w:val="both"/>
              <w:textAlignment w:val="center"/>
              <w:rPr>
                <w:rFonts w:hint="eastAsia" w:ascii="宋体" w:hAnsi="宋体" w:eastAsia="宋体" w:cs="仿宋"/>
                <w:sz w:val="21"/>
                <w:szCs w:val="21"/>
              </w:rPr>
            </w:pPr>
            <w:r>
              <w:rPr>
                <w:rFonts w:hint="eastAsia" w:ascii="宋体" w:hAnsi="宋体" w:eastAsia="宋体" w:cs="仿宋"/>
                <w:kern w:val="0"/>
                <w:sz w:val="21"/>
                <w:szCs w:val="21"/>
                <w:lang w:bidi="ar"/>
              </w:rPr>
              <w:t>重庆盐业公司</w:t>
            </w:r>
          </w:p>
        </w:tc>
        <w:tc>
          <w:tcPr>
            <w:tcW w:w="1418" w:type="dxa"/>
            <w:noWrap/>
            <w:tcMar>
              <w:top w:w="15" w:type="dxa"/>
              <w:left w:w="15" w:type="dxa"/>
              <w:right w:w="15" w:type="dxa"/>
            </w:tcMar>
            <w:vAlign w:val="center"/>
          </w:tcPr>
          <w:p>
            <w:pPr>
              <w:widowControl/>
              <w:jc w:val="center"/>
              <w:textAlignment w:val="center"/>
              <w:rPr>
                <w:rFonts w:hint="eastAsia" w:ascii="宋体" w:hAnsi="宋体" w:eastAsia="宋体" w:cs="仿宋"/>
                <w:sz w:val="21"/>
                <w:szCs w:val="21"/>
              </w:rPr>
            </w:pPr>
            <w:r>
              <w:rPr>
                <w:rFonts w:hint="eastAsia" w:ascii="宋体" w:hAnsi="宋体" w:eastAsia="宋体" w:cs="仿宋"/>
                <w:kern w:val="0"/>
                <w:sz w:val="21"/>
                <w:szCs w:val="21"/>
                <w:lang w:bidi="ar"/>
              </w:rPr>
              <w:t>企业</w:t>
            </w:r>
          </w:p>
        </w:tc>
        <w:tc>
          <w:tcPr>
            <w:tcW w:w="1735" w:type="dxa"/>
            <w:noWrap w:val="0"/>
            <w:tcMar>
              <w:top w:w="15" w:type="dxa"/>
              <w:left w:w="15" w:type="dxa"/>
              <w:right w:w="15" w:type="dxa"/>
            </w:tcMar>
            <w:vAlign w:val="center"/>
          </w:tcPr>
          <w:p>
            <w:pPr>
              <w:widowControl/>
              <w:jc w:val="center"/>
              <w:textAlignment w:val="center"/>
              <w:rPr>
                <w:rFonts w:hint="eastAsia" w:ascii="宋体" w:hAnsi="宋体" w:eastAsia="宋体" w:cs="仿宋"/>
                <w:sz w:val="21"/>
                <w:szCs w:val="21"/>
              </w:rPr>
            </w:pPr>
            <w:r>
              <w:rPr>
                <w:rFonts w:hint="eastAsia" w:ascii="宋体" w:hAnsi="宋体" w:eastAsia="宋体" w:cs="仿宋"/>
                <w:kern w:val="0"/>
                <w:sz w:val="21"/>
                <w:szCs w:val="21"/>
                <w:lang w:bidi="ar"/>
              </w:rPr>
              <w:t>食盐批发</w:t>
            </w:r>
          </w:p>
        </w:tc>
        <w:tc>
          <w:tcPr>
            <w:tcW w:w="1268" w:type="dxa"/>
            <w:noWrap/>
            <w:tcMar>
              <w:top w:w="15" w:type="dxa"/>
              <w:left w:w="15" w:type="dxa"/>
              <w:right w:w="15" w:type="dxa"/>
            </w:tcMar>
            <w:vAlign w:val="center"/>
          </w:tcPr>
          <w:p>
            <w:pPr>
              <w:widowControl/>
              <w:jc w:val="center"/>
              <w:textAlignment w:val="center"/>
              <w:rPr>
                <w:rFonts w:hint="eastAsia" w:ascii="宋体" w:hAnsi="宋体" w:eastAsia="宋体" w:cs="仿宋"/>
                <w:sz w:val="21"/>
                <w:szCs w:val="21"/>
              </w:rPr>
            </w:pPr>
            <w:r>
              <w:rPr>
                <w:rFonts w:hint="eastAsia" w:ascii="宋体" w:hAnsi="宋体" w:eastAsia="宋体" w:cs="仿宋"/>
                <w:kern w:val="0"/>
                <w:sz w:val="21"/>
                <w:szCs w:val="21"/>
                <w:lang w:bidi="ar"/>
              </w:rPr>
              <w:t>利州区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67" w:hRule="exact"/>
          <w:jc w:val="center"/>
        </w:trPr>
        <w:tc>
          <w:tcPr>
            <w:tcW w:w="682" w:type="dxa"/>
            <w:noWrap/>
            <w:tcMar>
              <w:top w:w="15" w:type="dxa"/>
              <w:left w:w="15" w:type="dxa"/>
              <w:right w:w="15" w:type="dxa"/>
            </w:tcMar>
            <w:vAlign w:val="center"/>
          </w:tcPr>
          <w:p>
            <w:pPr>
              <w:widowControl/>
              <w:jc w:val="center"/>
              <w:textAlignment w:val="bottom"/>
              <w:rPr>
                <w:rFonts w:hint="eastAsia" w:ascii="宋体" w:hAnsi="宋体" w:cs="宋体"/>
                <w:sz w:val="21"/>
                <w:szCs w:val="21"/>
              </w:rPr>
            </w:pPr>
            <w:r>
              <w:rPr>
                <w:rFonts w:hint="eastAsia" w:ascii="宋体" w:hAnsi="宋体" w:cs="宋体"/>
                <w:kern w:val="0"/>
                <w:sz w:val="21"/>
                <w:szCs w:val="21"/>
                <w:lang w:bidi="ar"/>
              </w:rPr>
              <w:t>15</w:t>
            </w:r>
          </w:p>
        </w:tc>
        <w:tc>
          <w:tcPr>
            <w:tcW w:w="4637" w:type="dxa"/>
            <w:noWrap w:val="0"/>
            <w:tcMar>
              <w:top w:w="15" w:type="dxa"/>
              <w:left w:w="15" w:type="dxa"/>
              <w:right w:w="15" w:type="dxa"/>
            </w:tcMar>
            <w:vAlign w:val="center"/>
          </w:tcPr>
          <w:p>
            <w:pPr>
              <w:widowControl/>
              <w:jc w:val="both"/>
              <w:textAlignment w:val="center"/>
              <w:rPr>
                <w:rFonts w:hint="eastAsia" w:ascii="宋体" w:hAnsi="宋体" w:eastAsia="宋体" w:cs="仿宋"/>
                <w:sz w:val="21"/>
                <w:szCs w:val="21"/>
              </w:rPr>
            </w:pPr>
            <w:r>
              <w:rPr>
                <w:rFonts w:hint="eastAsia" w:ascii="宋体" w:hAnsi="宋体" w:eastAsia="宋体" w:cs="仿宋"/>
                <w:kern w:val="0"/>
                <w:sz w:val="21"/>
                <w:szCs w:val="21"/>
                <w:lang w:bidi="ar"/>
              </w:rPr>
              <w:t>中盐公司</w:t>
            </w:r>
          </w:p>
        </w:tc>
        <w:tc>
          <w:tcPr>
            <w:tcW w:w="1418" w:type="dxa"/>
            <w:noWrap/>
            <w:tcMar>
              <w:top w:w="15" w:type="dxa"/>
              <w:left w:w="15" w:type="dxa"/>
              <w:right w:w="15" w:type="dxa"/>
            </w:tcMar>
            <w:vAlign w:val="center"/>
          </w:tcPr>
          <w:p>
            <w:pPr>
              <w:widowControl/>
              <w:jc w:val="center"/>
              <w:textAlignment w:val="center"/>
              <w:rPr>
                <w:rFonts w:hint="eastAsia" w:ascii="宋体" w:hAnsi="宋体" w:eastAsia="宋体" w:cs="仿宋"/>
                <w:sz w:val="21"/>
                <w:szCs w:val="21"/>
              </w:rPr>
            </w:pPr>
            <w:r>
              <w:rPr>
                <w:rFonts w:hint="eastAsia" w:ascii="宋体" w:hAnsi="宋体" w:eastAsia="宋体" w:cs="仿宋"/>
                <w:kern w:val="0"/>
                <w:sz w:val="21"/>
                <w:szCs w:val="21"/>
                <w:lang w:bidi="ar"/>
              </w:rPr>
              <w:t>企业</w:t>
            </w:r>
          </w:p>
        </w:tc>
        <w:tc>
          <w:tcPr>
            <w:tcW w:w="1735" w:type="dxa"/>
            <w:noWrap w:val="0"/>
            <w:tcMar>
              <w:top w:w="15" w:type="dxa"/>
              <w:left w:w="15" w:type="dxa"/>
              <w:right w:w="15" w:type="dxa"/>
            </w:tcMar>
            <w:vAlign w:val="center"/>
          </w:tcPr>
          <w:p>
            <w:pPr>
              <w:widowControl/>
              <w:jc w:val="center"/>
              <w:textAlignment w:val="center"/>
              <w:rPr>
                <w:rFonts w:hint="eastAsia" w:ascii="宋体" w:hAnsi="宋体" w:eastAsia="宋体" w:cs="仿宋"/>
                <w:sz w:val="21"/>
                <w:szCs w:val="21"/>
              </w:rPr>
            </w:pPr>
            <w:r>
              <w:rPr>
                <w:rFonts w:hint="eastAsia" w:ascii="宋体" w:hAnsi="宋体" w:eastAsia="宋体" w:cs="仿宋"/>
                <w:kern w:val="0"/>
                <w:sz w:val="21"/>
                <w:szCs w:val="21"/>
                <w:lang w:bidi="ar"/>
              </w:rPr>
              <w:t>食盐批发</w:t>
            </w:r>
          </w:p>
        </w:tc>
        <w:tc>
          <w:tcPr>
            <w:tcW w:w="1268" w:type="dxa"/>
            <w:noWrap/>
            <w:tcMar>
              <w:top w:w="15" w:type="dxa"/>
              <w:left w:w="15" w:type="dxa"/>
              <w:right w:w="15" w:type="dxa"/>
            </w:tcMar>
            <w:vAlign w:val="center"/>
          </w:tcPr>
          <w:p>
            <w:pPr>
              <w:widowControl/>
              <w:jc w:val="center"/>
              <w:textAlignment w:val="center"/>
              <w:rPr>
                <w:rFonts w:hint="eastAsia" w:ascii="宋体" w:hAnsi="宋体" w:eastAsia="宋体" w:cs="仿宋"/>
                <w:sz w:val="21"/>
                <w:szCs w:val="21"/>
              </w:rPr>
            </w:pPr>
            <w:r>
              <w:rPr>
                <w:rFonts w:hint="eastAsia" w:ascii="宋体" w:hAnsi="宋体" w:eastAsia="宋体" w:cs="仿宋"/>
                <w:kern w:val="0"/>
                <w:sz w:val="21"/>
                <w:szCs w:val="21"/>
                <w:lang w:bidi="ar"/>
              </w:rPr>
              <w:t>利州区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67" w:hRule="exact"/>
          <w:jc w:val="center"/>
        </w:trPr>
        <w:tc>
          <w:tcPr>
            <w:tcW w:w="682" w:type="dxa"/>
            <w:noWrap/>
            <w:tcMar>
              <w:top w:w="15" w:type="dxa"/>
              <w:left w:w="15" w:type="dxa"/>
              <w:right w:w="15" w:type="dxa"/>
            </w:tcMar>
            <w:vAlign w:val="center"/>
          </w:tcPr>
          <w:p>
            <w:pPr>
              <w:widowControl/>
              <w:jc w:val="center"/>
              <w:textAlignment w:val="bottom"/>
              <w:rPr>
                <w:rFonts w:hint="eastAsia" w:ascii="宋体" w:hAnsi="宋体" w:cs="宋体"/>
                <w:sz w:val="21"/>
                <w:szCs w:val="21"/>
              </w:rPr>
            </w:pPr>
            <w:r>
              <w:rPr>
                <w:rFonts w:hint="eastAsia" w:ascii="宋体" w:hAnsi="宋体" w:cs="宋体"/>
                <w:kern w:val="0"/>
                <w:sz w:val="21"/>
                <w:szCs w:val="21"/>
                <w:lang w:bidi="ar"/>
              </w:rPr>
              <w:t>16</w:t>
            </w:r>
          </w:p>
        </w:tc>
        <w:tc>
          <w:tcPr>
            <w:tcW w:w="4637" w:type="dxa"/>
            <w:noWrap/>
            <w:tcMar>
              <w:top w:w="15" w:type="dxa"/>
              <w:left w:w="15" w:type="dxa"/>
              <w:right w:w="15" w:type="dxa"/>
            </w:tcMar>
            <w:vAlign w:val="center"/>
          </w:tcPr>
          <w:p>
            <w:pPr>
              <w:widowControl/>
              <w:jc w:val="both"/>
              <w:textAlignment w:val="center"/>
              <w:rPr>
                <w:rFonts w:hint="eastAsia" w:ascii="宋体" w:hAnsi="宋体" w:eastAsia="宋体" w:cs="仿宋"/>
                <w:sz w:val="21"/>
                <w:szCs w:val="21"/>
              </w:rPr>
            </w:pPr>
            <w:r>
              <w:rPr>
                <w:rFonts w:hint="eastAsia" w:ascii="宋体" w:hAnsi="宋体" w:eastAsia="宋体" w:cs="仿宋"/>
                <w:kern w:val="0"/>
                <w:sz w:val="21"/>
                <w:szCs w:val="21"/>
                <w:lang w:bidi="ar"/>
              </w:rPr>
              <w:t>久大自贡制盐</w:t>
            </w:r>
          </w:p>
        </w:tc>
        <w:tc>
          <w:tcPr>
            <w:tcW w:w="1418" w:type="dxa"/>
            <w:noWrap/>
            <w:tcMar>
              <w:top w:w="15" w:type="dxa"/>
              <w:left w:w="15" w:type="dxa"/>
              <w:right w:w="15" w:type="dxa"/>
            </w:tcMar>
            <w:vAlign w:val="center"/>
          </w:tcPr>
          <w:p>
            <w:pPr>
              <w:widowControl/>
              <w:jc w:val="center"/>
              <w:textAlignment w:val="center"/>
              <w:rPr>
                <w:rFonts w:hint="eastAsia" w:ascii="宋体" w:hAnsi="宋体" w:eastAsia="宋体" w:cs="仿宋"/>
                <w:sz w:val="21"/>
                <w:szCs w:val="21"/>
              </w:rPr>
            </w:pPr>
            <w:r>
              <w:rPr>
                <w:rFonts w:hint="eastAsia" w:ascii="宋体" w:hAnsi="宋体" w:eastAsia="宋体" w:cs="仿宋"/>
                <w:kern w:val="0"/>
                <w:sz w:val="21"/>
                <w:szCs w:val="21"/>
                <w:lang w:bidi="ar"/>
              </w:rPr>
              <w:t>企业</w:t>
            </w:r>
          </w:p>
        </w:tc>
        <w:tc>
          <w:tcPr>
            <w:tcW w:w="1735" w:type="dxa"/>
            <w:noWrap/>
            <w:tcMar>
              <w:top w:w="15" w:type="dxa"/>
              <w:left w:w="15" w:type="dxa"/>
              <w:right w:w="15" w:type="dxa"/>
            </w:tcMar>
            <w:vAlign w:val="center"/>
          </w:tcPr>
          <w:p>
            <w:pPr>
              <w:widowControl/>
              <w:jc w:val="center"/>
              <w:textAlignment w:val="center"/>
              <w:rPr>
                <w:rFonts w:hint="eastAsia" w:ascii="宋体" w:hAnsi="宋体" w:eastAsia="宋体" w:cs="仿宋"/>
                <w:sz w:val="21"/>
                <w:szCs w:val="21"/>
              </w:rPr>
            </w:pPr>
            <w:r>
              <w:rPr>
                <w:rFonts w:hint="eastAsia" w:ascii="宋体" w:hAnsi="宋体" w:eastAsia="宋体" w:cs="仿宋"/>
                <w:kern w:val="0"/>
                <w:sz w:val="21"/>
                <w:szCs w:val="21"/>
                <w:lang w:bidi="ar"/>
              </w:rPr>
              <w:t>食盐批发</w:t>
            </w:r>
          </w:p>
        </w:tc>
        <w:tc>
          <w:tcPr>
            <w:tcW w:w="1268" w:type="dxa"/>
            <w:noWrap/>
            <w:tcMar>
              <w:top w:w="15" w:type="dxa"/>
              <w:left w:w="15" w:type="dxa"/>
              <w:right w:w="15" w:type="dxa"/>
            </w:tcMar>
            <w:vAlign w:val="center"/>
          </w:tcPr>
          <w:p>
            <w:pPr>
              <w:widowControl/>
              <w:jc w:val="center"/>
              <w:textAlignment w:val="center"/>
              <w:rPr>
                <w:rFonts w:hint="eastAsia" w:ascii="宋体" w:hAnsi="宋体" w:eastAsia="宋体" w:cs="仿宋"/>
                <w:sz w:val="21"/>
                <w:szCs w:val="21"/>
              </w:rPr>
            </w:pPr>
            <w:r>
              <w:rPr>
                <w:rFonts w:hint="eastAsia" w:ascii="宋体" w:hAnsi="宋体" w:eastAsia="宋体" w:cs="仿宋"/>
                <w:kern w:val="0"/>
                <w:sz w:val="21"/>
                <w:szCs w:val="21"/>
                <w:lang w:bidi="ar"/>
              </w:rPr>
              <w:t>利州区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67" w:hRule="exact"/>
          <w:jc w:val="center"/>
        </w:trPr>
        <w:tc>
          <w:tcPr>
            <w:tcW w:w="682" w:type="dxa"/>
            <w:noWrap/>
            <w:tcMar>
              <w:top w:w="15" w:type="dxa"/>
              <w:left w:w="15" w:type="dxa"/>
              <w:right w:w="15" w:type="dxa"/>
            </w:tcMar>
            <w:vAlign w:val="center"/>
          </w:tcPr>
          <w:p>
            <w:pPr>
              <w:widowControl/>
              <w:jc w:val="center"/>
              <w:textAlignment w:val="bottom"/>
              <w:rPr>
                <w:rFonts w:hint="eastAsia" w:ascii="宋体" w:hAnsi="宋体" w:cs="宋体"/>
                <w:sz w:val="21"/>
                <w:szCs w:val="21"/>
              </w:rPr>
            </w:pPr>
            <w:r>
              <w:rPr>
                <w:rFonts w:hint="eastAsia" w:ascii="宋体" w:hAnsi="宋体" w:cs="宋体"/>
                <w:kern w:val="0"/>
                <w:sz w:val="21"/>
                <w:szCs w:val="21"/>
                <w:lang w:bidi="ar"/>
              </w:rPr>
              <w:t>17</w:t>
            </w:r>
          </w:p>
        </w:tc>
        <w:tc>
          <w:tcPr>
            <w:tcW w:w="4637" w:type="dxa"/>
            <w:noWrap w:val="0"/>
            <w:tcMar>
              <w:top w:w="15" w:type="dxa"/>
              <w:left w:w="15" w:type="dxa"/>
              <w:right w:w="15" w:type="dxa"/>
            </w:tcMar>
            <w:vAlign w:val="center"/>
          </w:tcPr>
          <w:p>
            <w:pPr>
              <w:widowControl/>
              <w:jc w:val="both"/>
              <w:textAlignment w:val="center"/>
              <w:rPr>
                <w:rFonts w:hint="eastAsia" w:ascii="宋体" w:hAnsi="宋体" w:eastAsia="宋体" w:cs="仿宋"/>
                <w:sz w:val="21"/>
                <w:szCs w:val="21"/>
              </w:rPr>
            </w:pPr>
            <w:r>
              <w:rPr>
                <w:rFonts w:hint="eastAsia" w:ascii="宋体" w:hAnsi="宋体" w:eastAsia="宋体" w:cs="仿宋"/>
                <w:kern w:val="0"/>
                <w:sz w:val="21"/>
                <w:szCs w:val="21"/>
                <w:lang w:bidi="ar"/>
              </w:rPr>
              <w:t>久大品种盐公司</w:t>
            </w:r>
          </w:p>
        </w:tc>
        <w:tc>
          <w:tcPr>
            <w:tcW w:w="1418" w:type="dxa"/>
            <w:noWrap/>
            <w:tcMar>
              <w:top w:w="15" w:type="dxa"/>
              <w:left w:w="15" w:type="dxa"/>
              <w:right w:w="15" w:type="dxa"/>
            </w:tcMar>
            <w:vAlign w:val="center"/>
          </w:tcPr>
          <w:p>
            <w:pPr>
              <w:widowControl/>
              <w:jc w:val="center"/>
              <w:textAlignment w:val="center"/>
              <w:rPr>
                <w:rFonts w:hint="eastAsia" w:ascii="宋体" w:hAnsi="宋体" w:eastAsia="宋体" w:cs="仿宋"/>
                <w:sz w:val="21"/>
                <w:szCs w:val="21"/>
              </w:rPr>
            </w:pPr>
            <w:r>
              <w:rPr>
                <w:rFonts w:hint="eastAsia" w:ascii="宋体" w:hAnsi="宋体" w:eastAsia="宋体" w:cs="仿宋"/>
                <w:kern w:val="0"/>
                <w:sz w:val="21"/>
                <w:szCs w:val="21"/>
                <w:lang w:bidi="ar"/>
              </w:rPr>
              <w:t>企业</w:t>
            </w:r>
          </w:p>
        </w:tc>
        <w:tc>
          <w:tcPr>
            <w:tcW w:w="1735" w:type="dxa"/>
            <w:noWrap w:val="0"/>
            <w:tcMar>
              <w:top w:w="15" w:type="dxa"/>
              <w:left w:w="15" w:type="dxa"/>
              <w:right w:w="15" w:type="dxa"/>
            </w:tcMar>
            <w:vAlign w:val="center"/>
          </w:tcPr>
          <w:p>
            <w:pPr>
              <w:widowControl/>
              <w:jc w:val="center"/>
              <w:textAlignment w:val="center"/>
              <w:rPr>
                <w:rFonts w:hint="eastAsia" w:ascii="宋体" w:hAnsi="宋体" w:eastAsia="宋体" w:cs="仿宋"/>
                <w:sz w:val="21"/>
                <w:szCs w:val="21"/>
              </w:rPr>
            </w:pPr>
            <w:r>
              <w:rPr>
                <w:rFonts w:hint="eastAsia" w:ascii="宋体" w:hAnsi="宋体" w:eastAsia="宋体" w:cs="仿宋"/>
                <w:kern w:val="0"/>
                <w:sz w:val="21"/>
                <w:szCs w:val="21"/>
                <w:lang w:bidi="ar"/>
              </w:rPr>
              <w:t>食盐批发</w:t>
            </w:r>
          </w:p>
        </w:tc>
        <w:tc>
          <w:tcPr>
            <w:tcW w:w="1268" w:type="dxa"/>
            <w:noWrap/>
            <w:tcMar>
              <w:top w:w="15" w:type="dxa"/>
              <w:left w:w="15" w:type="dxa"/>
              <w:right w:w="15" w:type="dxa"/>
            </w:tcMar>
            <w:vAlign w:val="center"/>
          </w:tcPr>
          <w:p>
            <w:pPr>
              <w:widowControl/>
              <w:jc w:val="center"/>
              <w:textAlignment w:val="center"/>
              <w:rPr>
                <w:rFonts w:hint="eastAsia" w:ascii="宋体" w:hAnsi="宋体" w:eastAsia="宋体" w:cs="仿宋"/>
                <w:sz w:val="21"/>
                <w:szCs w:val="21"/>
              </w:rPr>
            </w:pPr>
            <w:r>
              <w:rPr>
                <w:rFonts w:hint="eastAsia" w:ascii="宋体" w:hAnsi="宋体" w:eastAsia="宋体" w:cs="仿宋"/>
                <w:kern w:val="0"/>
                <w:sz w:val="21"/>
                <w:szCs w:val="21"/>
                <w:lang w:bidi="ar"/>
              </w:rPr>
              <w:t>利州区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67" w:hRule="exact"/>
          <w:jc w:val="center"/>
        </w:trPr>
        <w:tc>
          <w:tcPr>
            <w:tcW w:w="682" w:type="dxa"/>
            <w:noWrap/>
            <w:tcMar>
              <w:top w:w="15" w:type="dxa"/>
              <w:left w:w="15" w:type="dxa"/>
              <w:right w:w="15" w:type="dxa"/>
            </w:tcMar>
            <w:vAlign w:val="center"/>
          </w:tcPr>
          <w:p>
            <w:pPr>
              <w:widowControl/>
              <w:jc w:val="center"/>
              <w:textAlignment w:val="bottom"/>
              <w:rPr>
                <w:rFonts w:hint="eastAsia" w:ascii="宋体" w:hAnsi="宋体" w:cs="宋体"/>
                <w:sz w:val="21"/>
                <w:szCs w:val="21"/>
              </w:rPr>
            </w:pPr>
            <w:r>
              <w:rPr>
                <w:rFonts w:hint="eastAsia" w:ascii="宋体" w:hAnsi="宋体" w:cs="宋体"/>
                <w:kern w:val="0"/>
                <w:sz w:val="21"/>
                <w:szCs w:val="21"/>
                <w:lang w:bidi="ar"/>
              </w:rPr>
              <w:t>18</w:t>
            </w:r>
          </w:p>
        </w:tc>
        <w:tc>
          <w:tcPr>
            <w:tcW w:w="4637" w:type="dxa"/>
            <w:noWrap w:val="0"/>
            <w:tcMar>
              <w:top w:w="15" w:type="dxa"/>
              <w:left w:w="15" w:type="dxa"/>
              <w:right w:w="15" w:type="dxa"/>
            </w:tcMar>
            <w:vAlign w:val="center"/>
          </w:tcPr>
          <w:p>
            <w:pPr>
              <w:widowControl/>
              <w:jc w:val="both"/>
              <w:textAlignment w:val="center"/>
              <w:rPr>
                <w:rFonts w:hint="eastAsia" w:ascii="宋体" w:hAnsi="宋体" w:eastAsia="宋体" w:cs="仿宋"/>
                <w:sz w:val="21"/>
                <w:szCs w:val="21"/>
              </w:rPr>
            </w:pPr>
            <w:r>
              <w:rPr>
                <w:rFonts w:hint="eastAsia" w:ascii="宋体" w:hAnsi="宋体" w:eastAsia="宋体" w:cs="仿宋"/>
                <w:kern w:val="0"/>
                <w:sz w:val="21"/>
                <w:szCs w:val="21"/>
                <w:lang w:bidi="ar"/>
              </w:rPr>
              <w:t>宜宾丰源盐化公司</w:t>
            </w:r>
          </w:p>
        </w:tc>
        <w:tc>
          <w:tcPr>
            <w:tcW w:w="1418" w:type="dxa"/>
            <w:noWrap/>
            <w:tcMar>
              <w:top w:w="15" w:type="dxa"/>
              <w:left w:w="15" w:type="dxa"/>
              <w:right w:w="15" w:type="dxa"/>
            </w:tcMar>
            <w:vAlign w:val="center"/>
          </w:tcPr>
          <w:p>
            <w:pPr>
              <w:widowControl/>
              <w:jc w:val="center"/>
              <w:textAlignment w:val="center"/>
              <w:rPr>
                <w:rFonts w:hint="eastAsia" w:ascii="宋体" w:hAnsi="宋体" w:eastAsia="宋体" w:cs="仿宋"/>
                <w:sz w:val="21"/>
                <w:szCs w:val="21"/>
              </w:rPr>
            </w:pPr>
            <w:r>
              <w:rPr>
                <w:rFonts w:hint="eastAsia" w:ascii="宋体" w:hAnsi="宋体" w:eastAsia="宋体" w:cs="仿宋"/>
                <w:kern w:val="0"/>
                <w:sz w:val="21"/>
                <w:szCs w:val="21"/>
                <w:lang w:bidi="ar"/>
              </w:rPr>
              <w:t>企业</w:t>
            </w:r>
          </w:p>
        </w:tc>
        <w:tc>
          <w:tcPr>
            <w:tcW w:w="1735" w:type="dxa"/>
            <w:noWrap w:val="0"/>
            <w:tcMar>
              <w:top w:w="15" w:type="dxa"/>
              <w:left w:w="15" w:type="dxa"/>
              <w:right w:w="15" w:type="dxa"/>
            </w:tcMar>
            <w:vAlign w:val="center"/>
          </w:tcPr>
          <w:p>
            <w:pPr>
              <w:widowControl/>
              <w:jc w:val="center"/>
              <w:textAlignment w:val="center"/>
              <w:rPr>
                <w:rFonts w:hint="eastAsia" w:ascii="宋体" w:hAnsi="宋体" w:eastAsia="宋体" w:cs="仿宋"/>
                <w:sz w:val="21"/>
                <w:szCs w:val="21"/>
              </w:rPr>
            </w:pPr>
            <w:r>
              <w:rPr>
                <w:rFonts w:hint="eastAsia" w:ascii="宋体" w:hAnsi="宋体" w:eastAsia="宋体" w:cs="仿宋"/>
                <w:kern w:val="0"/>
                <w:sz w:val="21"/>
                <w:szCs w:val="21"/>
                <w:lang w:bidi="ar"/>
              </w:rPr>
              <w:t>食盐批发</w:t>
            </w:r>
          </w:p>
        </w:tc>
        <w:tc>
          <w:tcPr>
            <w:tcW w:w="1268" w:type="dxa"/>
            <w:noWrap/>
            <w:tcMar>
              <w:top w:w="15" w:type="dxa"/>
              <w:left w:w="15" w:type="dxa"/>
              <w:right w:w="15" w:type="dxa"/>
            </w:tcMar>
            <w:vAlign w:val="center"/>
          </w:tcPr>
          <w:p>
            <w:pPr>
              <w:widowControl/>
              <w:jc w:val="center"/>
              <w:textAlignment w:val="center"/>
              <w:rPr>
                <w:rFonts w:hint="eastAsia" w:ascii="宋体" w:hAnsi="宋体" w:eastAsia="宋体" w:cs="仿宋"/>
                <w:sz w:val="21"/>
                <w:szCs w:val="21"/>
              </w:rPr>
            </w:pPr>
            <w:r>
              <w:rPr>
                <w:rFonts w:hint="eastAsia" w:ascii="宋体" w:hAnsi="宋体" w:eastAsia="宋体" w:cs="仿宋"/>
                <w:kern w:val="0"/>
                <w:sz w:val="21"/>
                <w:szCs w:val="21"/>
                <w:lang w:bidi="ar"/>
              </w:rPr>
              <w:t>利州区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67" w:hRule="exact"/>
          <w:jc w:val="center"/>
        </w:trPr>
        <w:tc>
          <w:tcPr>
            <w:tcW w:w="682" w:type="dxa"/>
            <w:noWrap/>
            <w:tcMar>
              <w:top w:w="15" w:type="dxa"/>
              <w:left w:w="15" w:type="dxa"/>
              <w:right w:w="15" w:type="dxa"/>
            </w:tcMar>
            <w:vAlign w:val="center"/>
          </w:tcPr>
          <w:p>
            <w:pPr>
              <w:widowControl/>
              <w:jc w:val="center"/>
              <w:textAlignment w:val="bottom"/>
              <w:rPr>
                <w:rFonts w:hint="eastAsia" w:ascii="宋体" w:hAnsi="宋体" w:cs="宋体"/>
                <w:sz w:val="21"/>
                <w:szCs w:val="21"/>
              </w:rPr>
            </w:pPr>
            <w:r>
              <w:rPr>
                <w:rFonts w:hint="eastAsia" w:ascii="宋体" w:hAnsi="宋体" w:cs="宋体"/>
                <w:kern w:val="0"/>
                <w:sz w:val="21"/>
                <w:szCs w:val="21"/>
                <w:lang w:bidi="ar"/>
              </w:rPr>
              <w:t>19</w:t>
            </w:r>
          </w:p>
        </w:tc>
        <w:tc>
          <w:tcPr>
            <w:tcW w:w="4637" w:type="dxa"/>
            <w:noWrap w:val="0"/>
            <w:tcMar>
              <w:top w:w="15" w:type="dxa"/>
              <w:left w:w="15" w:type="dxa"/>
              <w:right w:w="15" w:type="dxa"/>
            </w:tcMar>
            <w:vAlign w:val="center"/>
          </w:tcPr>
          <w:p>
            <w:pPr>
              <w:widowControl/>
              <w:jc w:val="both"/>
              <w:textAlignment w:val="center"/>
              <w:rPr>
                <w:rFonts w:hint="eastAsia" w:ascii="宋体" w:hAnsi="宋体" w:eastAsia="宋体" w:cs="仿宋"/>
                <w:sz w:val="21"/>
                <w:szCs w:val="21"/>
              </w:rPr>
            </w:pPr>
            <w:r>
              <w:rPr>
                <w:rFonts w:hint="eastAsia" w:ascii="宋体" w:hAnsi="宋体" w:eastAsia="宋体" w:cs="仿宋"/>
                <w:kern w:val="0"/>
                <w:sz w:val="21"/>
                <w:szCs w:val="21"/>
                <w:lang w:bidi="ar"/>
              </w:rPr>
              <w:t>乐山联峰盐化公司</w:t>
            </w:r>
          </w:p>
        </w:tc>
        <w:tc>
          <w:tcPr>
            <w:tcW w:w="1418" w:type="dxa"/>
            <w:noWrap/>
            <w:tcMar>
              <w:top w:w="15" w:type="dxa"/>
              <w:left w:w="15" w:type="dxa"/>
              <w:right w:w="15" w:type="dxa"/>
            </w:tcMar>
            <w:vAlign w:val="center"/>
          </w:tcPr>
          <w:p>
            <w:pPr>
              <w:widowControl/>
              <w:jc w:val="center"/>
              <w:textAlignment w:val="center"/>
              <w:rPr>
                <w:rFonts w:hint="eastAsia" w:ascii="宋体" w:hAnsi="宋体" w:eastAsia="宋体" w:cs="仿宋"/>
                <w:sz w:val="21"/>
                <w:szCs w:val="21"/>
              </w:rPr>
            </w:pPr>
            <w:r>
              <w:rPr>
                <w:rFonts w:hint="eastAsia" w:ascii="宋体" w:hAnsi="宋体" w:eastAsia="宋体" w:cs="仿宋"/>
                <w:kern w:val="0"/>
                <w:sz w:val="21"/>
                <w:szCs w:val="21"/>
                <w:lang w:bidi="ar"/>
              </w:rPr>
              <w:t>企业</w:t>
            </w:r>
          </w:p>
        </w:tc>
        <w:tc>
          <w:tcPr>
            <w:tcW w:w="1735" w:type="dxa"/>
            <w:noWrap w:val="0"/>
            <w:tcMar>
              <w:top w:w="15" w:type="dxa"/>
              <w:left w:w="15" w:type="dxa"/>
              <w:right w:w="15" w:type="dxa"/>
            </w:tcMar>
            <w:vAlign w:val="center"/>
          </w:tcPr>
          <w:p>
            <w:pPr>
              <w:widowControl/>
              <w:jc w:val="center"/>
              <w:textAlignment w:val="center"/>
              <w:rPr>
                <w:rFonts w:hint="eastAsia" w:ascii="宋体" w:hAnsi="宋体" w:eastAsia="宋体" w:cs="仿宋"/>
                <w:sz w:val="21"/>
                <w:szCs w:val="21"/>
              </w:rPr>
            </w:pPr>
            <w:r>
              <w:rPr>
                <w:rFonts w:hint="eastAsia" w:ascii="宋体" w:hAnsi="宋体" w:eastAsia="宋体" w:cs="仿宋"/>
                <w:kern w:val="0"/>
                <w:sz w:val="21"/>
                <w:szCs w:val="21"/>
                <w:lang w:bidi="ar"/>
              </w:rPr>
              <w:t>食盐批发</w:t>
            </w:r>
          </w:p>
        </w:tc>
        <w:tc>
          <w:tcPr>
            <w:tcW w:w="1268" w:type="dxa"/>
            <w:noWrap/>
            <w:tcMar>
              <w:top w:w="15" w:type="dxa"/>
              <w:left w:w="15" w:type="dxa"/>
              <w:right w:w="15" w:type="dxa"/>
            </w:tcMar>
            <w:vAlign w:val="center"/>
          </w:tcPr>
          <w:p>
            <w:pPr>
              <w:widowControl/>
              <w:jc w:val="center"/>
              <w:textAlignment w:val="center"/>
              <w:rPr>
                <w:rFonts w:hint="eastAsia" w:ascii="宋体" w:hAnsi="宋体" w:eastAsia="宋体" w:cs="仿宋"/>
                <w:sz w:val="21"/>
                <w:szCs w:val="21"/>
              </w:rPr>
            </w:pPr>
            <w:r>
              <w:rPr>
                <w:rFonts w:hint="eastAsia" w:ascii="宋体" w:hAnsi="宋体" w:eastAsia="宋体" w:cs="仿宋"/>
                <w:kern w:val="0"/>
                <w:sz w:val="21"/>
                <w:szCs w:val="21"/>
                <w:lang w:bidi="ar"/>
              </w:rPr>
              <w:t>利州区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67" w:hRule="exact"/>
          <w:jc w:val="center"/>
        </w:trPr>
        <w:tc>
          <w:tcPr>
            <w:tcW w:w="682" w:type="dxa"/>
            <w:noWrap/>
            <w:tcMar>
              <w:top w:w="15" w:type="dxa"/>
              <w:left w:w="15" w:type="dxa"/>
              <w:right w:w="15" w:type="dxa"/>
            </w:tcMar>
            <w:vAlign w:val="center"/>
          </w:tcPr>
          <w:p>
            <w:pPr>
              <w:widowControl/>
              <w:jc w:val="center"/>
              <w:textAlignment w:val="bottom"/>
              <w:rPr>
                <w:rFonts w:hint="eastAsia" w:ascii="宋体" w:hAnsi="宋体" w:cs="宋体"/>
                <w:sz w:val="21"/>
                <w:szCs w:val="21"/>
              </w:rPr>
            </w:pPr>
            <w:r>
              <w:rPr>
                <w:rFonts w:hint="eastAsia" w:ascii="宋体" w:hAnsi="宋体" w:cs="宋体"/>
                <w:kern w:val="0"/>
                <w:sz w:val="21"/>
                <w:szCs w:val="21"/>
                <w:lang w:bidi="ar"/>
              </w:rPr>
              <w:t>20</w:t>
            </w:r>
          </w:p>
        </w:tc>
        <w:tc>
          <w:tcPr>
            <w:tcW w:w="4637" w:type="dxa"/>
            <w:noWrap w:val="0"/>
            <w:tcMar>
              <w:top w:w="15" w:type="dxa"/>
              <w:left w:w="15" w:type="dxa"/>
              <w:right w:w="15" w:type="dxa"/>
            </w:tcMar>
            <w:vAlign w:val="center"/>
          </w:tcPr>
          <w:p>
            <w:pPr>
              <w:widowControl/>
              <w:jc w:val="both"/>
              <w:textAlignment w:val="center"/>
              <w:rPr>
                <w:rFonts w:hint="eastAsia" w:ascii="宋体" w:hAnsi="宋体" w:eastAsia="宋体" w:cs="仿宋"/>
                <w:sz w:val="21"/>
                <w:szCs w:val="21"/>
              </w:rPr>
            </w:pPr>
            <w:r>
              <w:rPr>
                <w:rFonts w:hint="eastAsia" w:ascii="宋体" w:hAnsi="宋体" w:eastAsia="宋体" w:cs="仿宋"/>
                <w:kern w:val="0"/>
                <w:sz w:val="21"/>
                <w:szCs w:val="21"/>
                <w:lang w:bidi="ar"/>
              </w:rPr>
              <w:t>达州渠县天渠盐化公司</w:t>
            </w:r>
          </w:p>
        </w:tc>
        <w:tc>
          <w:tcPr>
            <w:tcW w:w="1418" w:type="dxa"/>
            <w:noWrap/>
            <w:tcMar>
              <w:top w:w="15" w:type="dxa"/>
              <w:left w:w="15" w:type="dxa"/>
              <w:right w:w="15" w:type="dxa"/>
            </w:tcMar>
            <w:vAlign w:val="center"/>
          </w:tcPr>
          <w:p>
            <w:pPr>
              <w:widowControl/>
              <w:jc w:val="center"/>
              <w:textAlignment w:val="center"/>
              <w:rPr>
                <w:rFonts w:hint="eastAsia" w:ascii="宋体" w:hAnsi="宋体" w:eastAsia="宋体" w:cs="仿宋"/>
                <w:sz w:val="21"/>
                <w:szCs w:val="21"/>
              </w:rPr>
            </w:pPr>
            <w:r>
              <w:rPr>
                <w:rFonts w:hint="eastAsia" w:ascii="宋体" w:hAnsi="宋体" w:eastAsia="宋体" w:cs="仿宋"/>
                <w:kern w:val="0"/>
                <w:sz w:val="21"/>
                <w:szCs w:val="21"/>
                <w:lang w:bidi="ar"/>
              </w:rPr>
              <w:t>企业</w:t>
            </w:r>
          </w:p>
        </w:tc>
        <w:tc>
          <w:tcPr>
            <w:tcW w:w="1735" w:type="dxa"/>
            <w:noWrap w:val="0"/>
            <w:tcMar>
              <w:top w:w="15" w:type="dxa"/>
              <w:left w:w="15" w:type="dxa"/>
              <w:right w:w="15" w:type="dxa"/>
            </w:tcMar>
            <w:vAlign w:val="center"/>
          </w:tcPr>
          <w:p>
            <w:pPr>
              <w:widowControl/>
              <w:jc w:val="center"/>
              <w:textAlignment w:val="center"/>
              <w:rPr>
                <w:rFonts w:hint="eastAsia" w:ascii="宋体" w:hAnsi="宋体" w:eastAsia="宋体" w:cs="仿宋"/>
                <w:sz w:val="21"/>
                <w:szCs w:val="21"/>
              </w:rPr>
            </w:pPr>
            <w:r>
              <w:rPr>
                <w:rFonts w:hint="eastAsia" w:ascii="宋体" w:hAnsi="宋体" w:eastAsia="宋体" w:cs="仿宋"/>
                <w:kern w:val="0"/>
                <w:sz w:val="21"/>
                <w:szCs w:val="21"/>
                <w:lang w:bidi="ar"/>
              </w:rPr>
              <w:t>食盐批发</w:t>
            </w:r>
          </w:p>
        </w:tc>
        <w:tc>
          <w:tcPr>
            <w:tcW w:w="1268" w:type="dxa"/>
            <w:noWrap/>
            <w:tcMar>
              <w:top w:w="15" w:type="dxa"/>
              <w:left w:w="15" w:type="dxa"/>
              <w:right w:w="15" w:type="dxa"/>
            </w:tcMar>
            <w:vAlign w:val="center"/>
          </w:tcPr>
          <w:p>
            <w:pPr>
              <w:widowControl/>
              <w:jc w:val="center"/>
              <w:textAlignment w:val="center"/>
              <w:rPr>
                <w:rFonts w:hint="eastAsia" w:ascii="宋体" w:hAnsi="宋体" w:eastAsia="宋体" w:cs="仿宋"/>
                <w:sz w:val="21"/>
                <w:szCs w:val="21"/>
              </w:rPr>
            </w:pPr>
            <w:r>
              <w:rPr>
                <w:rFonts w:hint="eastAsia" w:ascii="宋体" w:hAnsi="宋体" w:eastAsia="宋体" w:cs="仿宋"/>
                <w:kern w:val="0"/>
                <w:sz w:val="21"/>
                <w:szCs w:val="21"/>
                <w:lang w:bidi="ar"/>
              </w:rPr>
              <w:t>利州区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67" w:hRule="exact"/>
          <w:jc w:val="center"/>
        </w:trPr>
        <w:tc>
          <w:tcPr>
            <w:tcW w:w="682" w:type="dxa"/>
            <w:noWrap/>
            <w:tcMar>
              <w:top w:w="15" w:type="dxa"/>
              <w:left w:w="15" w:type="dxa"/>
              <w:right w:w="15" w:type="dxa"/>
            </w:tcMar>
            <w:vAlign w:val="center"/>
          </w:tcPr>
          <w:p>
            <w:pPr>
              <w:widowControl/>
              <w:jc w:val="center"/>
              <w:textAlignment w:val="bottom"/>
              <w:rPr>
                <w:rFonts w:hint="eastAsia" w:ascii="宋体" w:hAnsi="宋体" w:cs="宋体"/>
                <w:sz w:val="21"/>
                <w:szCs w:val="21"/>
              </w:rPr>
            </w:pPr>
            <w:r>
              <w:rPr>
                <w:rFonts w:hint="eastAsia" w:ascii="宋体" w:hAnsi="宋体" w:cs="宋体"/>
                <w:kern w:val="0"/>
                <w:sz w:val="21"/>
                <w:szCs w:val="21"/>
                <w:lang w:bidi="ar"/>
              </w:rPr>
              <w:t>21</w:t>
            </w:r>
          </w:p>
        </w:tc>
        <w:tc>
          <w:tcPr>
            <w:tcW w:w="4637" w:type="dxa"/>
            <w:noWrap w:val="0"/>
            <w:tcMar>
              <w:top w:w="15" w:type="dxa"/>
              <w:left w:w="15" w:type="dxa"/>
              <w:right w:w="15" w:type="dxa"/>
            </w:tcMar>
            <w:vAlign w:val="center"/>
          </w:tcPr>
          <w:p>
            <w:pPr>
              <w:widowControl/>
              <w:jc w:val="both"/>
              <w:textAlignment w:val="center"/>
              <w:rPr>
                <w:rFonts w:hint="eastAsia" w:ascii="宋体" w:hAnsi="宋体" w:eastAsia="宋体" w:cs="仿宋"/>
                <w:sz w:val="21"/>
                <w:szCs w:val="21"/>
              </w:rPr>
            </w:pPr>
            <w:r>
              <w:rPr>
                <w:rFonts w:hint="eastAsia" w:ascii="宋体" w:hAnsi="宋体" w:eastAsia="宋体" w:cs="仿宋"/>
                <w:kern w:val="0"/>
                <w:sz w:val="21"/>
                <w:szCs w:val="21"/>
                <w:lang w:bidi="ar"/>
              </w:rPr>
              <w:t>天津长芦汉沽盐场公司</w:t>
            </w:r>
          </w:p>
        </w:tc>
        <w:tc>
          <w:tcPr>
            <w:tcW w:w="1418" w:type="dxa"/>
            <w:noWrap/>
            <w:tcMar>
              <w:top w:w="15" w:type="dxa"/>
              <w:left w:w="15" w:type="dxa"/>
              <w:right w:w="15" w:type="dxa"/>
            </w:tcMar>
            <w:vAlign w:val="center"/>
          </w:tcPr>
          <w:p>
            <w:pPr>
              <w:widowControl/>
              <w:jc w:val="center"/>
              <w:textAlignment w:val="center"/>
              <w:rPr>
                <w:rFonts w:hint="eastAsia" w:ascii="宋体" w:hAnsi="宋体" w:eastAsia="宋体" w:cs="仿宋"/>
                <w:sz w:val="21"/>
                <w:szCs w:val="21"/>
              </w:rPr>
            </w:pPr>
            <w:r>
              <w:rPr>
                <w:rFonts w:hint="eastAsia" w:ascii="宋体" w:hAnsi="宋体" w:eastAsia="宋体" w:cs="仿宋"/>
                <w:kern w:val="0"/>
                <w:sz w:val="21"/>
                <w:szCs w:val="21"/>
                <w:lang w:bidi="ar"/>
              </w:rPr>
              <w:t>企业</w:t>
            </w:r>
          </w:p>
        </w:tc>
        <w:tc>
          <w:tcPr>
            <w:tcW w:w="1735" w:type="dxa"/>
            <w:noWrap w:val="0"/>
            <w:tcMar>
              <w:top w:w="15" w:type="dxa"/>
              <w:left w:w="15" w:type="dxa"/>
              <w:right w:w="15" w:type="dxa"/>
            </w:tcMar>
            <w:vAlign w:val="center"/>
          </w:tcPr>
          <w:p>
            <w:pPr>
              <w:widowControl/>
              <w:jc w:val="center"/>
              <w:textAlignment w:val="center"/>
              <w:rPr>
                <w:rFonts w:hint="eastAsia" w:ascii="宋体" w:hAnsi="宋体" w:eastAsia="宋体" w:cs="仿宋"/>
                <w:sz w:val="21"/>
                <w:szCs w:val="21"/>
              </w:rPr>
            </w:pPr>
            <w:r>
              <w:rPr>
                <w:rFonts w:hint="eastAsia" w:ascii="宋体" w:hAnsi="宋体" w:eastAsia="宋体" w:cs="仿宋"/>
                <w:kern w:val="0"/>
                <w:sz w:val="21"/>
                <w:szCs w:val="21"/>
                <w:lang w:bidi="ar"/>
              </w:rPr>
              <w:t>食盐批发</w:t>
            </w:r>
          </w:p>
        </w:tc>
        <w:tc>
          <w:tcPr>
            <w:tcW w:w="1268" w:type="dxa"/>
            <w:noWrap/>
            <w:tcMar>
              <w:top w:w="15" w:type="dxa"/>
              <w:left w:w="15" w:type="dxa"/>
              <w:right w:w="15" w:type="dxa"/>
            </w:tcMar>
            <w:vAlign w:val="center"/>
          </w:tcPr>
          <w:p>
            <w:pPr>
              <w:widowControl/>
              <w:jc w:val="center"/>
              <w:textAlignment w:val="center"/>
              <w:rPr>
                <w:rFonts w:hint="eastAsia" w:ascii="宋体" w:hAnsi="宋体" w:eastAsia="宋体" w:cs="仿宋"/>
                <w:sz w:val="21"/>
                <w:szCs w:val="21"/>
              </w:rPr>
            </w:pPr>
            <w:r>
              <w:rPr>
                <w:rFonts w:hint="eastAsia" w:ascii="宋体" w:hAnsi="宋体" w:eastAsia="宋体" w:cs="仿宋"/>
                <w:kern w:val="0"/>
                <w:sz w:val="21"/>
                <w:szCs w:val="21"/>
                <w:lang w:bidi="ar"/>
              </w:rPr>
              <w:t>利州区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67" w:hRule="exact"/>
          <w:jc w:val="center"/>
        </w:trPr>
        <w:tc>
          <w:tcPr>
            <w:tcW w:w="682" w:type="dxa"/>
            <w:noWrap/>
            <w:tcMar>
              <w:top w:w="15" w:type="dxa"/>
              <w:left w:w="15" w:type="dxa"/>
              <w:right w:w="15" w:type="dxa"/>
            </w:tcMar>
            <w:vAlign w:val="center"/>
          </w:tcPr>
          <w:p>
            <w:pPr>
              <w:widowControl/>
              <w:jc w:val="center"/>
              <w:textAlignment w:val="bottom"/>
              <w:rPr>
                <w:rFonts w:hint="eastAsia" w:ascii="宋体" w:hAnsi="宋体" w:cs="宋体"/>
                <w:sz w:val="21"/>
                <w:szCs w:val="21"/>
              </w:rPr>
            </w:pPr>
            <w:r>
              <w:rPr>
                <w:rFonts w:hint="eastAsia" w:ascii="宋体" w:hAnsi="宋体" w:cs="宋体"/>
                <w:kern w:val="0"/>
                <w:sz w:val="21"/>
                <w:szCs w:val="21"/>
                <w:lang w:bidi="ar"/>
              </w:rPr>
              <w:t>22</w:t>
            </w:r>
          </w:p>
        </w:tc>
        <w:tc>
          <w:tcPr>
            <w:tcW w:w="4637" w:type="dxa"/>
            <w:noWrap w:val="0"/>
            <w:tcMar>
              <w:top w:w="15" w:type="dxa"/>
              <w:left w:w="15" w:type="dxa"/>
              <w:right w:w="15" w:type="dxa"/>
            </w:tcMar>
            <w:vAlign w:val="center"/>
          </w:tcPr>
          <w:p>
            <w:pPr>
              <w:widowControl/>
              <w:jc w:val="both"/>
              <w:textAlignment w:val="center"/>
              <w:rPr>
                <w:rFonts w:hint="eastAsia" w:ascii="宋体" w:hAnsi="宋体" w:eastAsia="宋体" w:cs="仿宋"/>
                <w:sz w:val="21"/>
                <w:szCs w:val="21"/>
              </w:rPr>
            </w:pPr>
            <w:r>
              <w:rPr>
                <w:rFonts w:hint="eastAsia" w:ascii="宋体" w:hAnsi="宋体" w:eastAsia="宋体" w:cs="仿宋"/>
                <w:kern w:val="0"/>
                <w:sz w:val="21"/>
                <w:szCs w:val="21"/>
                <w:lang w:bidi="ar"/>
              </w:rPr>
              <w:t>格尔木盐化公司</w:t>
            </w:r>
          </w:p>
        </w:tc>
        <w:tc>
          <w:tcPr>
            <w:tcW w:w="1418" w:type="dxa"/>
            <w:noWrap/>
            <w:tcMar>
              <w:top w:w="15" w:type="dxa"/>
              <w:left w:w="15" w:type="dxa"/>
              <w:right w:w="15" w:type="dxa"/>
            </w:tcMar>
            <w:vAlign w:val="center"/>
          </w:tcPr>
          <w:p>
            <w:pPr>
              <w:widowControl/>
              <w:jc w:val="center"/>
              <w:textAlignment w:val="center"/>
              <w:rPr>
                <w:rFonts w:hint="eastAsia" w:ascii="宋体" w:hAnsi="宋体" w:eastAsia="宋体" w:cs="仿宋"/>
                <w:sz w:val="21"/>
                <w:szCs w:val="21"/>
              </w:rPr>
            </w:pPr>
            <w:r>
              <w:rPr>
                <w:rFonts w:hint="eastAsia" w:ascii="宋体" w:hAnsi="宋体" w:eastAsia="宋体" w:cs="仿宋"/>
                <w:kern w:val="0"/>
                <w:sz w:val="21"/>
                <w:szCs w:val="21"/>
                <w:lang w:bidi="ar"/>
              </w:rPr>
              <w:t>企业</w:t>
            </w:r>
          </w:p>
        </w:tc>
        <w:tc>
          <w:tcPr>
            <w:tcW w:w="1735" w:type="dxa"/>
            <w:noWrap w:val="0"/>
            <w:tcMar>
              <w:top w:w="15" w:type="dxa"/>
              <w:left w:w="15" w:type="dxa"/>
              <w:right w:w="15" w:type="dxa"/>
            </w:tcMar>
            <w:vAlign w:val="center"/>
          </w:tcPr>
          <w:p>
            <w:pPr>
              <w:widowControl/>
              <w:jc w:val="center"/>
              <w:textAlignment w:val="center"/>
              <w:rPr>
                <w:rFonts w:hint="eastAsia" w:ascii="宋体" w:hAnsi="宋体" w:eastAsia="宋体" w:cs="仿宋"/>
                <w:sz w:val="21"/>
                <w:szCs w:val="21"/>
              </w:rPr>
            </w:pPr>
            <w:r>
              <w:rPr>
                <w:rFonts w:hint="eastAsia" w:ascii="宋体" w:hAnsi="宋体" w:eastAsia="宋体" w:cs="仿宋"/>
                <w:kern w:val="0"/>
                <w:sz w:val="21"/>
                <w:szCs w:val="21"/>
                <w:lang w:bidi="ar"/>
              </w:rPr>
              <w:t>食盐批发</w:t>
            </w:r>
          </w:p>
        </w:tc>
        <w:tc>
          <w:tcPr>
            <w:tcW w:w="1268" w:type="dxa"/>
            <w:noWrap/>
            <w:tcMar>
              <w:top w:w="15" w:type="dxa"/>
              <w:left w:w="15" w:type="dxa"/>
              <w:right w:w="15" w:type="dxa"/>
            </w:tcMar>
            <w:vAlign w:val="center"/>
          </w:tcPr>
          <w:p>
            <w:pPr>
              <w:widowControl/>
              <w:jc w:val="center"/>
              <w:textAlignment w:val="center"/>
              <w:rPr>
                <w:rFonts w:hint="eastAsia" w:ascii="宋体" w:hAnsi="宋体" w:eastAsia="宋体" w:cs="仿宋"/>
                <w:sz w:val="21"/>
                <w:szCs w:val="21"/>
              </w:rPr>
            </w:pPr>
            <w:r>
              <w:rPr>
                <w:rFonts w:hint="eastAsia" w:ascii="宋体" w:hAnsi="宋体" w:eastAsia="宋体" w:cs="仿宋"/>
                <w:kern w:val="0"/>
                <w:sz w:val="21"/>
                <w:szCs w:val="21"/>
                <w:lang w:bidi="ar"/>
              </w:rPr>
              <w:t>利州区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67" w:hRule="exact"/>
          <w:jc w:val="center"/>
        </w:trPr>
        <w:tc>
          <w:tcPr>
            <w:tcW w:w="682" w:type="dxa"/>
            <w:noWrap/>
            <w:tcMar>
              <w:top w:w="15" w:type="dxa"/>
              <w:left w:w="15" w:type="dxa"/>
              <w:right w:w="15" w:type="dxa"/>
            </w:tcMar>
            <w:vAlign w:val="center"/>
          </w:tcPr>
          <w:p>
            <w:pPr>
              <w:widowControl/>
              <w:jc w:val="center"/>
              <w:textAlignment w:val="bottom"/>
              <w:rPr>
                <w:rFonts w:hint="eastAsia" w:ascii="宋体" w:hAnsi="宋体" w:cs="宋体"/>
                <w:sz w:val="21"/>
                <w:szCs w:val="21"/>
              </w:rPr>
            </w:pPr>
            <w:r>
              <w:rPr>
                <w:rFonts w:hint="eastAsia" w:ascii="宋体" w:hAnsi="宋体" w:cs="宋体"/>
                <w:kern w:val="0"/>
                <w:sz w:val="21"/>
                <w:szCs w:val="21"/>
                <w:lang w:bidi="ar"/>
              </w:rPr>
              <w:t>23</w:t>
            </w:r>
          </w:p>
        </w:tc>
        <w:tc>
          <w:tcPr>
            <w:tcW w:w="4637" w:type="dxa"/>
            <w:noWrap/>
            <w:tcMar>
              <w:top w:w="15" w:type="dxa"/>
              <w:left w:w="15" w:type="dxa"/>
              <w:right w:w="15" w:type="dxa"/>
            </w:tcMar>
            <w:vAlign w:val="center"/>
          </w:tcPr>
          <w:p>
            <w:pPr>
              <w:widowControl/>
              <w:jc w:val="both"/>
              <w:textAlignment w:val="center"/>
              <w:rPr>
                <w:rFonts w:hint="eastAsia" w:ascii="宋体" w:hAnsi="宋体" w:eastAsia="宋体" w:cs="仿宋"/>
                <w:sz w:val="21"/>
                <w:szCs w:val="21"/>
              </w:rPr>
            </w:pPr>
            <w:r>
              <w:rPr>
                <w:rFonts w:hint="eastAsia" w:ascii="宋体" w:hAnsi="宋体" w:eastAsia="宋体" w:cs="仿宋"/>
                <w:kern w:val="0"/>
                <w:sz w:val="21"/>
                <w:szCs w:val="21"/>
                <w:lang w:bidi="ar"/>
              </w:rPr>
              <w:t>乐山顺城</w:t>
            </w:r>
          </w:p>
        </w:tc>
        <w:tc>
          <w:tcPr>
            <w:tcW w:w="1418" w:type="dxa"/>
            <w:noWrap/>
            <w:tcMar>
              <w:top w:w="15" w:type="dxa"/>
              <w:left w:w="15" w:type="dxa"/>
              <w:right w:w="15" w:type="dxa"/>
            </w:tcMar>
            <w:vAlign w:val="center"/>
          </w:tcPr>
          <w:p>
            <w:pPr>
              <w:widowControl/>
              <w:jc w:val="center"/>
              <w:textAlignment w:val="center"/>
              <w:rPr>
                <w:rFonts w:hint="eastAsia" w:ascii="宋体" w:hAnsi="宋体" w:eastAsia="宋体" w:cs="仿宋"/>
                <w:sz w:val="21"/>
                <w:szCs w:val="21"/>
              </w:rPr>
            </w:pPr>
            <w:r>
              <w:rPr>
                <w:rFonts w:hint="eastAsia" w:ascii="宋体" w:hAnsi="宋体" w:eastAsia="宋体" w:cs="仿宋"/>
                <w:kern w:val="0"/>
                <w:sz w:val="21"/>
                <w:szCs w:val="21"/>
                <w:lang w:bidi="ar"/>
              </w:rPr>
              <w:t>企业</w:t>
            </w:r>
          </w:p>
        </w:tc>
        <w:tc>
          <w:tcPr>
            <w:tcW w:w="1735" w:type="dxa"/>
            <w:noWrap/>
            <w:tcMar>
              <w:top w:w="15" w:type="dxa"/>
              <w:left w:w="15" w:type="dxa"/>
              <w:right w:w="15" w:type="dxa"/>
            </w:tcMar>
            <w:vAlign w:val="center"/>
          </w:tcPr>
          <w:p>
            <w:pPr>
              <w:widowControl/>
              <w:jc w:val="center"/>
              <w:textAlignment w:val="center"/>
              <w:rPr>
                <w:rFonts w:hint="eastAsia" w:ascii="宋体" w:hAnsi="宋体" w:eastAsia="宋体" w:cs="仿宋"/>
                <w:sz w:val="21"/>
                <w:szCs w:val="21"/>
              </w:rPr>
            </w:pPr>
            <w:r>
              <w:rPr>
                <w:rFonts w:hint="eastAsia" w:ascii="宋体" w:hAnsi="宋体" w:eastAsia="宋体" w:cs="仿宋"/>
                <w:kern w:val="0"/>
                <w:sz w:val="21"/>
                <w:szCs w:val="21"/>
                <w:lang w:bidi="ar"/>
              </w:rPr>
              <w:t>食盐批发</w:t>
            </w:r>
          </w:p>
        </w:tc>
        <w:tc>
          <w:tcPr>
            <w:tcW w:w="1268" w:type="dxa"/>
            <w:noWrap/>
            <w:tcMar>
              <w:top w:w="15" w:type="dxa"/>
              <w:left w:w="15" w:type="dxa"/>
              <w:right w:w="15" w:type="dxa"/>
            </w:tcMar>
            <w:vAlign w:val="center"/>
          </w:tcPr>
          <w:p>
            <w:pPr>
              <w:widowControl/>
              <w:jc w:val="center"/>
              <w:textAlignment w:val="center"/>
              <w:rPr>
                <w:rFonts w:hint="eastAsia" w:ascii="宋体" w:hAnsi="宋体" w:eastAsia="宋体" w:cs="仿宋"/>
                <w:sz w:val="21"/>
                <w:szCs w:val="21"/>
              </w:rPr>
            </w:pPr>
            <w:r>
              <w:rPr>
                <w:rFonts w:hint="eastAsia" w:ascii="宋体" w:hAnsi="宋体" w:eastAsia="宋体" w:cs="仿宋"/>
                <w:kern w:val="0"/>
                <w:sz w:val="21"/>
                <w:szCs w:val="21"/>
                <w:lang w:bidi="ar"/>
              </w:rPr>
              <w:t>利州区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67" w:hRule="exact"/>
          <w:jc w:val="center"/>
        </w:trPr>
        <w:tc>
          <w:tcPr>
            <w:tcW w:w="682" w:type="dxa"/>
            <w:noWrap/>
            <w:tcMar>
              <w:top w:w="15" w:type="dxa"/>
              <w:left w:w="15" w:type="dxa"/>
              <w:right w:w="15" w:type="dxa"/>
            </w:tcMar>
            <w:vAlign w:val="center"/>
          </w:tcPr>
          <w:p>
            <w:pPr>
              <w:widowControl/>
              <w:jc w:val="center"/>
              <w:textAlignment w:val="bottom"/>
              <w:rPr>
                <w:rFonts w:hint="eastAsia" w:ascii="宋体" w:hAnsi="宋体" w:cs="宋体"/>
                <w:sz w:val="21"/>
                <w:szCs w:val="21"/>
              </w:rPr>
            </w:pPr>
            <w:r>
              <w:rPr>
                <w:rFonts w:hint="eastAsia" w:ascii="宋体" w:hAnsi="宋体" w:cs="宋体"/>
                <w:kern w:val="0"/>
                <w:sz w:val="21"/>
                <w:szCs w:val="21"/>
                <w:lang w:bidi="ar"/>
              </w:rPr>
              <w:t>24</w:t>
            </w:r>
          </w:p>
        </w:tc>
        <w:tc>
          <w:tcPr>
            <w:tcW w:w="4637" w:type="dxa"/>
            <w:noWrap/>
            <w:tcMar>
              <w:top w:w="15" w:type="dxa"/>
              <w:left w:w="15" w:type="dxa"/>
              <w:right w:w="15" w:type="dxa"/>
            </w:tcMar>
            <w:vAlign w:val="center"/>
          </w:tcPr>
          <w:p>
            <w:pPr>
              <w:widowControl/>
              <w:jc w:val="both"/>
              <w:textAlignment w:val="center"/>
              <w:rPr>
                <w:rFonts w:hint="eastAsia" w:ascii="宋体" w:hAnsi="宋体" w:eastAsia="宋体" w:cs="仿宋"/>
                <w:sz w:val="21"/>
                <w:szCs w:val="21"/>
              </w:rPr>
            </w:pPr>
            <w:r>
              <w:rPr>
                <w:rFonts w:hint="eastAsia" w:ascii="宋体" w:hAnsi="宋体" w:eastAsia="宋体" w:cs="仿宋"/>
                <w:kern w:val="0"/>
                <w:sz w:val="21"/>
                <w:szCs w:val="21"/>
                <w:lang w:bidi="ar"/>
              </w:rPr>
              <w:t>天渠盐业</w:t>
            </w:r>
          </w:p>
        </w:tc>
        <w:tc>
          <w:tcPr>
            <w:tcW w:w="1418" w:type="dxa"/>
            <w:noWrap/>
            <w:tcMar>
              <w:top w:w="15" w:type="dxa"/>
              <w:left w:w="15" w:type="dxa"/>
              <w:right w:w="15" w:type="dxa"/>
            </w:tcMar>
            <w:vAlign w:val="center"/>
          </w:tcPr>
          <w:p>
            <w:pPr>
              <w:widowControl/>
              <w:jc w:val="center"/>
              <w:textAlignment w:val="center"/>
              <w:rPr>
                <w:rFonts w:hint="eastAsia" w:ascii="宋体" w:hAnsi="宋体" w:eastAsia="宋体" w:cs="仿宋"/>
                <w:sz w:val="21"/>
                <w:szCs w:val="21"/>
              </w:rPr>
            </w:pPr>
            <w:r>
              <w:rPr>
                <w:rFonts w:hint="eastAsia" w:ascii="宋体" w:hAnsi="宋体" w:eastAsia="宋体" w:cs="仿宋"/>
                <w:kern w:val="0"/>
                <w:sz w:val="21"/>
                <w:szCs w:val="21"/>
                <w:lang w:bidi="ar"/>
              </w:rPr>
              <w:t>企业</w:t>
            </w:r>
          </w:p>
        </w:tc>
        <w:tc>
          <w:tcPr>
            <w:tcW w:w="1735" w:type="dxa"/>
            <w:noWrap/>
            <w:tcMar>
              <w:top w:w="15" w:type="dxa"/>
              <w:left w:w="15" w:type="dxa"/>
              <w:right w:w="15" w:type="dxa"/>
            </w:tcMar>
            <w:vAlign w:val="center"/>
          </w:tcPr>
          <w:p>
            <w:pPr>
              <w:widowControl/>
              <w:jc w:val="center"/>
              <w:textAlignment w:val="center"/>
              <w:rPr>
                <w:rFonts w:hint="eastAsia" w:ascii="宋体" w:hAnsi="宋体" w:eastAsia="宋体" w:cs="仿宋"/>
                <w:sz w:val="21"/>
                <w:szCs w:val="21"/>
              </w:rPr>
            </w:pPr>
            <w:r>
              <w:rPr>
                <w:rFonts w:hint="eastAsia" w:ascii="宋体" w:hAnsi="宋体" w:eastAsia="宋体" w:cs="仿宋"/>
                <w:kern w:val="0"/>
                <w:sz w:val="21"/>
                <w:szCs w:val="21"/>
                <w:lang w:bidi="ar"/>
              </w:rPr>
              <w:t>食盐批发</w:t>
            </w:r>
          </w:p>
        </w:tc>
        <w:tc>
          <w:tcPr>
            <w:tcW w:w="1268" w:type="dxa"/>
            <w:noWrap/>
            <w:tcMar>
              <w:top w:w="15" w:type="dxa"/>
              <w:left w:w="15" w:type="dxa"/>
              <w:right w:w="15" w:type="dxa"/>
            </w:tcMar>
            <w:vAlign w:val="center"/>
          </w:tcPr>
          <w:p>
            <w:pPr>
              <w:widowControl/>
              <w:jc w:val="center"/>
              <w:textAlignment w:val="center"/>
              <w:rPr>
                <w:rFonts w:hint="eastAsia" w:ascii="宋体" w:hAnsi="宋体" w:eastAsia="宋体" w:cs="仿宋"/>
                <w:sz w:val="21"/>
                <w:szCs w:val="21"/>
              </w:rPr>
            </w:pPr>
            <w:r>
              <w:rPr>
                <w:rFonts w:hint="eastAsia" w:ascii="宋体" w:hAnsi="宋体" w:eastAsia="宋体" w:cs="仿宋"/>
                <w:kern w:val="0"/>
                <w:sz w:val="21"/>
                <w:szCs w:val="21"/>
                <w:lang w:bidi="ar"/>
              </w:rPr>
              <w:t>利州区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67" w:hRule="exact"/>
          <w:jc w:val="center"/>
        </w:trPr>
        <w:tc>
          <w:tcPr>
            <w:tcW w:w="682" w:type="dxa"/>
            <w:noWrap/>
            <w:tcMar>
              <w:top w:w="15" w:type="dxa"/>
              <w:left w:w="15" w:type="dxa"/>
              <w:right w:w="15" w:type="dxa"/>
            </w:tcMar>
            <w:vAlign w:val="center"/>
          </w:tcPr>
          <w:p>
            <w:pPr>
              <w:widowControl/>
              <w:jc w:val="center"/>
              <w:textAlignment w:val="bottom"/>
              <w:rPr>
                <w:rFonts w:hint="eastAsia" w:ascii="宋体" w:hAnsi="宋体" w:cs="宋体"/>
                <w:sz w:val="21"/>
                <w:szCs w:val="21"/>
              </w:rPr>
            </w:pPr>
            <w:r>
              <w:rPr>
                <w:rFonts w:hint="eastAsia" w:ascii="宋体" w:hAnsi="宋体" w:cs="宋体"/>
                <w:kern w:val="0"/>
                <w:sz w:val="21"/>
                <w:szCs w:val="21"/>
                <w:lang w:bidi="ar"/>
              </w:rPr>
              <w:t>25</w:t>
            </w:r>
          </w:p>
        </w:tc>
        <w:tc>
          <w:tcPr>
            <w:tcW w:w="4637" w:type="dxa"/>
            <w:noWrap/>
            <w:tcMar>
              <w:top w:w="15" w:type="dxa"/>
              <w:left w:w="15" w:type="dxa"/>
              <w:right w:w="15" w:type="dxa"/>
            </w:tcMar>
            <w:vAlign w:val="center"/>
          </w:tcPr>
          <w:p>
            <w:pPr>
              <w:widowControl/>
              <w:jc w:val="both"/>
              <w:textAlignment w:val="center"/>
              <w:rPr>
                <w:rFonts w:hint="eastAsia" w:ascii="宋体" w:hAnsi="宋体" w:eastAsia="宋体" w:cs="仿宋"/>
                <w:sz w:val="21"/>
                <w:szCs w:val="21"/>
              </w:rPr>
            </w:pPr>
            <w:r>
              <w:rPr>
                <w:rFonts w:hint="eastAsia" w:ascii="宋体" w:hAnsi="宋体" w:eastAsia="宋体" w:cs="仿宋"/>
                <w:kern w:val="0"/>
                <w:sz w:val="21"/>
                <w:szCs w:val="21"/>
                <w:lang w:bidi="ar"/>
              </w:rPr>
              <w:t>怡飞公司</w:t>
            </w:r>
          </w:p>
        </w:tc>
        <w:tc>
          <w:tcPr>
            <w:tcW w:w="1418" w:type="dxa"/>
            <w:noWrap/>
            <w:tcMar>
              <w:top w:w="15" w:type="dxa"/>
              <w:left w:w="15" w:type="dxa"/>
              <w:right w:w="15" w:type="dxa"/>
            </w:tcMar>
            <w:vAlign w:val="center"/>
          </w:tcPr>
          <w:p>
            <w:pPr>
              <w:widowControl/>
              <w:jc w:val="center"/>
              <w:textAlignment w:val="center"/>
              <w:rPr>
                <w:rFonts w:hint="eastAsia" w:ascii="宋体" w:hAnsi="宋体" w:eastAsia="宋体" w:cs="仿宋"/>
                <w:sz w:val="21"/>
                <w:szCs w:val="21"/>
              </w:rPr>
            </w:pPr>
            <w:r>
              <w:rPr>
                <w:rFonts w:hint="eastAsia" w:ascii="宋体" w:hAnsi="宋体" w:eastAsia="宋体" w:cs="仿宋"/>
                <w:kern w:val="0"/>
                <w:sz w:val="21"/>
                <w:szCs w:val="21"/>
                <w:lang w:bidi="ar"/>
              </w:rPr>
              <w:t>企业</w:t>
            </w:r>
          </w:p>
        </w:tc>
        <w:tc>
          <w:tcPr>
            <w:tcW w:w="1735" w:type="dxa"/>
            <w:noWrap/>
            <w:tcMar>
              <w:top w:w="15" w:type="dxa"/>
              <w:left w:w="15" w:type="dxa"/>
              <w:right w:w="15" w:type="dxa"/>
            </w:tcMar>
            <w:vAlign w:val="center"/>
          </w:tcPr>
          <w:p>
            <w:pPr>
              <w:widowControl/>
              <w:jc w:val="center"/>
              <w:textAlignment w:val="center"/>
              <w:rPr>
                <w:rFonts w:hint="eastAsia" w:ascii="宋体" w:hAnsi="宋体" w:eastAsia="宋体" w:cs="仿宋"/>
                <w:sz w:val="21"/>
                <w:szCs w:val="21"/>
              </w:rPr>
            </w:pPr>
            <w:r>
              <w:rPr>
                <w:rFonts w:hint="eastAsia" w:ascii="宋体" w:hAnsi="宋体" w:eastAsia="宋体" w:cs="仿宋"/>
                <w:kern w:val="0"/>
                <w:sz w:val="21"/>
                <w:szCs w:val="21"/>
                <w:lang w:bidi="ar"/>
              </w:rPr>
              <w:t>配送</w:t>
            </w:r>
          </w:p>
        </w:tc>
        <w:tc>
          <w:tcPr>
            <w:tcW w:w="1268" w:type="dxa"/>
            <w:noWrap/>
            <w:tcMar>
              <w:top w:w="15" w:type="dxa"/>
              <w:left w:w="15" w:type="dxa"/>
              <w:right w:w="15" w:type="dxa"/>
            </w:tcMar>
            <w:vAlign w:val="center"/>
          </w:tcPr>
          <w:p>
            <w:pPr>
              <w:widowControl/>
              <w:jc w:val="center"/>
              <w:textAlignment w:val="center"/>
              <w:rPr>
                <w:rFonts w:hint="eastAsia" w:ascii="宋体" w:hAnsi="宋体" w:eastAsia="宋体" w:cs="仿宋"/>
                <w:sz w:val="21"/>
                <w:szCs w:val="21"/>
              </w:rPr>
            </w:pPr>
            <w:r>
              <w:rPr>
                <w:rFonts w:hint="eastAsia" w:ascii="宋体" w:hAnsi="宋体" w:eastAsia="宋体" w:cs="仿宋"/>
                <w:kern w:val="0"/>
                <w:sz w:val="21"/>
                <w:szCs w:val="21"/>
                <w:lang w:bidi="ar"/>
              </w:rPr>
              <w:t>利州区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67" w:hRule="exact"/>
          <w:jc w:val="center"/>
        </w:trPr>
        <w:tc>
          <w:tcPr>
            <w:tcW w:w="682" w:type="dxa"/>
            <w:noWrap/>
            <w:tcMar>
              <w:top w:w="15" w:type="dxa"/>
              <w:left w:w="15" w:type="dxa"/>
              <w:right w:w="15" w:type="dxa"/>
            </w:tcMar>
            <w:vAlign w:val="center"/>
          </w:tcPr>
          <w:p>
            <w:pPr>
              <w:widowControl/>
              <w:jc w:val="center"/>
              <w:textAlignment w:val="bottom"/>
              <w:rPr>
                <w:rFonts w:hint="eastAsia" w:ascii="宋体" w:hAnsi="宋体" w:cs="宋体"/>
                <w:sz w:val="21"/>
                <w:szCs w:val="21"/>
              </w:rPr>
            </w:pPr>
            <w:r>
              <w:rPr>
                <w:rFonts w:hint="eastAsia" w:ascii="宋体" w:hAnsi="宋体" w:cs="宋体"/>
                <w:kern w:val="0"/>
                <w:sz w:val="21"/>
                <w:szCs w:val="21"/>
                <w:lang w:bidi="ar"/>
              </w:rPr>
              <w:t>26</w:t>
            </w:r>
          </w:p>
        </w:tc>
        <w:tc>
          <w:tcPr>
            <w:tcW w:w="4637" w:type="dxa"/>
            <w:noWrap/>
            <w:tcMar>
              <w:top w:w="15" w:type="dxa"/>
              <w:left w:w="15" w:type="dxa"/>
              <w:right w:w="15" w:type="dxa"/>
            </w:tcMar>
            <w:vAlign w:val="center"/>
          </w:tcPr>
          <w:p>
            <w:pPr>
              <w:widowControl/>
              <w:jc w:val="both"/>
              <w:textAlignment w:val="center"/>
              <w:rPr>
                <w:rFonts w:hint="eastAsia" w:ascii="宋体" w:hAnsi="宋体" w:eastAsia="宋体" w:cs="仿宋"/>
                <w:sz w:val="21"/>
                <w:szCs w:val="21"/>
              </w:rPr>
            </w:pPr>
            <w:r>
              <w:rPr>
                <w:rFonts w:hint="eastAsia" w:ascii="宋体" w:hAnsi="宋体" w:eastAsia="宋体" w:cs="仿宋"/>
                <w:kern w:val="0"/>
                <w:sz w:val="21"/>
                <w:szCs w:val="21"/>
                <w:lang w:bidi="ar"/>
              </w:rPr>
              <w:t>金洪商贸</w:t>
            </w:r>
          </w:p>
        </w:tc>
        <w:tc>
          <w:tcPr>
            <w:tcW w:w="1418" w:type="dxa"/>
            <w:noWrap/>
            <w:tcMar>
              <w:top w:w="15" w:type="dxa"/>
              <w:left w:w="15" w:type="dxa"/>
              <w:right w:w="15" w:type="dxa"/>
            </w:tcMar>
            <w:vAlign w:val="center"/>
          </w:tcPr>
          <w:p>
            <w:pPr>
              <w:widowControl/>
              <w:jc w:val="center"/>
              <w:textAlignment w:val="center"/>
              <w:rPr>
                <w:rFonts w:hint="eastAsia" w:ascii="宋体" w:hAnsi="宋体" w:eastAsia="宋体" w:cs="仿宋"/>
                <w:sz w:val="21"/>
                <w:szCs w:val="21"/>
              </w:rPr>
            </w:pPr>
            <w:r>
              <w:rPr>
                <w:rFonts w:hint="eastAsia" w:ascii="宋体" w:hAnsi="宋体" w:eastAsia="宋体" w:cs="仿宋"/>
                <w:kern w:val="0"/>
                <w:sz w:val="21"/>
                <w:szCs w:val="21"/>
                <w:lang w:bidi="ar"/>
              </w:rPr>
              <w:t>企业</w:t>
            </w:r>
          </w:p>
        </w:tc>
        <w:tc>
          <w:tcPr>
            <w:tcW w:w="1735" w:type="dxa"/>
            <w:noWrap/>
            <w:tcMar>
              <w:top w:w="15" w:type="dxa"/>
              <w:left w:w="15" w:type="dxa"/>
              <w:right w:w="15" w:type="dxa"/>
            </w:tcMar>
            <w:vAlign w:val="center"/>
          </w:tcPr>
          <w:p>
            <w:pPr>
              <w:widowControl/>
              <w:jc w:val="center"/>
              <w:textAlignment w:val="center"/>
              <w:rPr>
                <w:rFonts w:hint="eastAsia" w:ascii="宋体" w:hAnsi="宋体" w:eastAsia="宋体" w:cs="仿宋"/>
                <w:sz w:val="21"/>
                <w:szCs w:val="21"/>
              </w:rPr>
            </w:pPr>
            <w:r>
              <w:rPr>
                <w:rFonts w:hint="eastAsia" w:ascii="宋体" w:hAnsi="宋体" w:eastAsia="宋体" w:cs="仿宋"/>
                <w:kern w:val="0"/>
                <w:sz w:val="21"/>
                <w:szCs w:val="21"/>
                <w:lang w:bidi="ar"/>
              </w:rPr>
              <w:t>配送</w:t>
            </w:r>
          </w:p>
        </w:tc>
        <w:tc>
          <w:tcPr>
            <w:tcW w:w="1268" w:type="dxa"/>
            <w:noWrap/>
            <w:tcMar>
              <w:top w:w="15" w:type="dxa"/>
              <w:left w:w="15" w:type="dxa"/>
              <w:right w:w="15" w:type="dxa"/>
            </w:tcMar>
            <w:vAlign w:val="center"/>
          </w:tcPr>
          <w:p>
            <w:pPr>
              <w:widowControl/>
              <w:jc w:val="center"/>
              <w:textAlignment w:val="center"/>
              <w:rPr>
                <w:rFonts w:hint="eastAsia" w:ascii="宋体" w:hAnsi="宋体" w:eastAsia="宋体" w:cs="仿宋"/>
                <w:sz w:val="21"/>
                <w:szCs w:val="21"/>
              </w:rPr>
            </w:pPr>
            <w:r>
              <w:rPr>
                <w:rFonts w:hint="eastAsia" w:ascii="宋体" w:hAnsi="宋体" w:eastAsia="宋体" w:cs="仿宋"/>
                <w:kern w:val="0"/>
                <w:sz w:val="21"/>
                <w:szCs w:val="21"/>
                <w:lang w:bidi="ar"/>
              </w:rPr>
              <w:t>利州区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67" w:hRule="exact"/>
          <w:jc w:val="center"/>
        </w:trPr>
        <w:tc>
          <w:tcPr>
            <w:tcW w:w="682" w:type="dxa"/>
            <w:noWrap/>
            <w:tcMar>
              <w:top w:w="15" w:type="dxa"/>
              <w:left w:w="15" w:type="dxa"/>
              <w:right w:w="15" w:type="dxa"/>
            </w:tcMar>
            <w:vAlign w:val="center"/>
          </w:tcPr>
          <w:p>
            <w:pPr>
              <w:widowControl/>
              <w:jc w:val="center"/>
              <w:textAlignment w:val="bottom"/>
              <w:rPr>
                <w:rFonts w:hint="eastAsia" w:ascii="宋体" w:hAnsi="宋体" w:cs="宋体"/>
                <w:sz w:val="21"/>
                <w:szCs w:val="21"/>
              </w:rPr>
            </w:pPr>
            <w:r>
              <w:rPr>
                <w:rFonts w:hint="eastAsia" w:ascii="宋体" w:hAnsi="宋体" w:cs="宋体"/>
                <w:kern w:val="0"/>
                <w:sz w:val="21"/>
                <w:szCs w:val="21"/>
                <w:lang w:bidi="ar"/>
              </w:rPr>
              <w:t>27</w:t>
            </w:r>
          </w:p>
        </w:tc>
        <w:tc>
          <w:tcPr>
            <w:tcW w:w="4637" w:type="dxa"/>
            <w:noWrap/>
            <w:tcMar>
              <w:top w:w="15" w:type="dxa"/>
              <w:left w:w="15" w:type="dxa"/>
              <w:right w:w="15" w:type="dxa"/>
            </w:tcMar>
            <w:vAlign w:val="center"/>
          </w:tcPr>
          <w:p>
            <w:pPr>
              <w:widowControl/>
              <w:jc w:val="both"/>
              <w:textAlignment w:val="center"/>
              <w:rPr>
                <w:rFonts w:hint="eastAsia" w:ascii="宋体" w:hAnsi="宋体" w:eastAsia="宋体" w:cs="仿宋"/>
                <w:sz w:val="21"/>
                <w:szCs w:val="21"/>
              </w:rPr>
            </w:pPr>
            <w:r>
              <w:rPr>
                <w:rFonts w:hint="eastAsia" w:ascii="宋体" w:hAnsi="宋体" w:eastAsia="宋体" w:cs="仿宋"/>
                <w:kern w:val="0"/>
                <w:sz w:val="21"/>
                <w:szCs w:val="21"/>
                <w:lang w:bidi="ar"/>
              </w:rPr>
              <w:t>志方商贸</w:t>
            </w:r>
          </w:p>
        </w:tc>
        <w:tc>
          <w:tcPr>
            <w:tcW w:w="1418" w:type="dxa"/>
            <w:noWrap/>
            <w:tcMar>
              <w:top w:w="15" w:type="dxa"/>
              <w:left w:w="15" w:type="dxa"/>
              <w:right w:w="15" w:type="dxa"/>
            </w:tcMar>
            <w:vAlign w:val="center"/>
          </w:tcPr>
          <w:p>
            <w:pPr>
              <w:widowControl/>
              <w:jc w:val="center"/>
              <w:textAlignment w:val="center"/>
              <w:rPr>
                <w:rFonts w:hint="eastAsia" w:ascii="宋体" w:hAnsi="宋体" w:eastAsia="宋体" w:cs="仿宋"/>
                <w:sz w:val="21"/>
                <w:szCs w:val="21"/>
              </w:rPr>
            </w:pPr>
            <w:r>
              <w:rPr>
                <w:rFonts w:hint="eastAsia" w:ascii="宋体" w:hAnsi="宋体" w:eastAsia="宋体" w:cs="仿宋"/>
                <w:kern w:val="0"/>
                <w:sz w:val="21"/>
                <w:szCs w:val="21"/>
                <w:lang w:bidi="ar"/>
              </w:rPr>
              <w:t>企业</w:t>
            </w:r>
          </w:p>
        </w:tc>
        <w:tc>
          <w:tcPr>
            <w:tcW w:w="1735" w:type="dxa"/>
            <w:noWrap/>
            <w:tcMar>
              <w:top w:w="15" w:type="dxa"/>
              <w:left w:w="15" w:type="dxa"/>
              <w:right w:w="15" w:type="dxa"/>
            </w:tcMar>
            <w:vAlign w:val="center"/>
          </w:tcPr>
          <w:p>
            <w:pPr>
              <w:widowControl/>
              <w:jc w:val="center"/>
              <w:textAlignment w:val="center"/>
              <w:rPr>
                <w:rFonts w:hint="eastAsia" w:ascii="宋体" w:hAnsi="宋体" w:eastAsia="宋体" w:cs="仿宋"/>
                <w:sz w:val="21"/>
                <w:szCs w:val="21"/>
              </w:rPr>
            </w:pPr>
            <w:r>
              <w:rPr>
                <w:rFonts w:hint="eastAsia" w:ascii="宋体" w:hAnsi="宋体" w:eastAsia="宋体" w:cs="仿宋"/>
                <w:kern w:val="0"/>
                <w:sz w:val="21"/>
                <w:szCs w:val="21"/>
                <w:lang w:bidi="ar"/>
              </w:rPr>
              <w:t>配送</w:t>
            </w:r>
          </w:p>
        </w:tc>
        <w:tc>
          <w:tcPr>
            <w:tcW w:w="1268" w:type="dxa"/>
            <w:noWrap/>
            <w:tcMar>
              <w:top w:w="15" w:type="dxa"/>
              <w:left w:w="15" w:type="dxa"/>
              <w:right w:w="15" w:type="dxa"/>
            </w:tcMar>
            <w:vAlign w:val="center"/>
          </w:tcPr>
          <w:p>
            <w:pPr>
              <w:widowControl/>
              <w:jc w:val="center"/>
              <w:textAlignment w:val="center"/>
              <w:rPr>
                <w:rFonts w:hint="eastAsia" w:ascii="宋体" w:hAnsi="宋体" w:eastAsia="宋体" w:cs="仿宋"/>
                <w:sz w:val="21"/>
                <w:szCs w:val="21"/>
              </w:rPr>
            </w:pPr>
            <w:r>
              <w:rPr>
                <w:rFonts w:hint="eastAsia" w:ascii="宋体" w:hAnsi="宋体" w:eastAsia="宋体" w:cs="仿宋"/>
                <w:kern w:val="0"/>
                <w:sz w:val="21"/>
                <w:szCs w:val="21"/>
                <w:lang w:bidi="ar"/>
              </w:rPr>
              <w:t>利州区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67" w:hRule="exact"/>
          <w:jc w:val="center"/>
        </w:trPr>
        <w:tc>
          <w:tcPr>
            <w:tcW w:w="682" w:type="dxa"/>
            <w:noWrap/>
            <w:tcMar>
              <w:top w:w="15" w:type="dxa"/>
              <w:left w:w="15" w:type="dxa"/>
              <w:right w:w="15" w:type="dxa"/>
            </w:tcMar>
            <w:vAlign w:val="center"/>
          </w:tcPr>
          <w:p>
            <w:pPr>
              <w:widowControl/>
              <w:jc w:val="center"/>
              <w:textAlignment w:val="bottom"/>
              <w:rPr>
                <w:rFonts w:hint="eastAsia" w:ascii="宋体" w:hAnsi="宋体" w:cs="宋体"/>
                <w:sz w:val="21"/>
                <w:szCs w:val="21"/>
              </w:rPr>
            </w:pPr>
            <w:r>
              <w:rPr>
                <w:rFonts w:hint="eastAsia" w:ascii="宋体" w:hAnsi="宋体" w:cs="宋体"/>
                <w:kern w:val="0"/>
                <w:sz w:val="21"/>
                <w:szCs w:val="21"/>
                <w:lang w:bidi="ar"/>
              </w:rPr>
              <w:t>28</w:t>
            </w:r>
          </w:p>
        </w:tc>
        <w:tc>
          <w:tcPr>
            <w:tcW w:w="4637" w:type="dxa"/>
            <w:noWrap/>
            <w:tcMar>
              <w:top w:w="15" w:type="dxa"/>
              <w:left w:w="15" w:type="dxa"/>
              <w:right w:w="15" w:type="dxa"/>
            </w:tcMar>
            <w:vAlign w:val="center"/>
          </w:tcPr>
          <w:p>
            <w:pPr>
              <w:widowControl/>
              <w:jc w:val="both"/>
              <w:textAlignment w:val="center"/>
              <w:rPr>
                <w:rFonts w:hint="eastAsia" w:ascii="宋体" w:hAnsi="宋体" w:eastAsia="宋体" w:cs="仿宋"/>
                <w:sz w:val="21"/>
                <w:szCs w:val="21"/>
              </w:rPr>
            </w:pPr>
            <w:r>
              <w:rPr>
                <w:rFonts w:hint="eastAsia" w:ascii="宋体" w:hAnsi="宋体" w:eastAsia="宋体" w:cs="仿宋"/>
                <w:kern w:val="0"/>
                <w:sz w:val="21"/>
                <w:szCs w:val="21"/>
                <w:lang w:bidi="ar"/>
              </w:rPr>
              <w:t>福旺公司</w:t>
            </w:r>
          </w:p>
        </w:tc>
        <w:tc>
          <w:tcPr>
            <w:tcW w:w="1418" w:type="dxa"/>
            <w:noWrap/>
            <w:tcMar>
              <w:top w:w="15" w:type="dxa"/>
              <w:left w:w="15" w:type="dxa"/>
              <w:right w:w="15" w:type="dxa"/>
            </w:tcMar>
            <w:vAlign w:val="center"/>
          </w:tcPr>
          <w:p>
            <w:pPr>
              <w:widowControl/>
              <w:jc w:val="center"/>
              <w:textAlignment w:val="center"/>
              <w:rPr>
                <w:rFonts w:hint="eastAsia" w:ascii="宋体" w:hAnsi="宋体" w:eastAsia="宋体" w:cs="仿宋"/>
                <w:sz w:val="21"/>
                <w:szCs w:val="21"/>
              </w:rPr>
            </w:pPr>
            <w:r>
              <w:rPr>
                <w:rFonts w:hint="eastAsia" w:ascii="宋体" w:hAnsi="宋体" w:eastAsia="宋体" w:cs="仿宋"/>
                <w:kern w:val="0"/>
                <w:sz w:val="21"/>
                <w:szCs w:val="21"/>
                <w:lang w:bidi="ar"/>
              </w:rPr>
              <w:t>企业</w:t>
            </w:r>
          </w:p>
        </w:tc>
        <w:tc>
          <w:tcPr>
            <w:tcW w:w="1735" w:type="dxa"/>
            <w:noWrap/>
            <w:tcMar>
              <w:top w:w="15" w:type="dxa"/>
              <w:left w:w="15" w:type="dxa"/>
              <w:right w:w="15" w:type="dxa"/>
            </w:tcMar>
            <w:vAlign w:val="center"/>
          </w:tcPr>
          <w:p>
            <w:pPr>
              <w:widowControl/>
              <w:jc w:val="center"/>
              <w:textAlignment w:val="center"/>
              <w:rPr>
                <w:rFonts w:hint="eastAsia" w:ascii="宋体" w:hAnsi="宋体" w:eastAsia="宋体" w:cs="仿宋"/>
                <w:sz w:val="21"/>
                <w:szCs w:val="21"/>
              </w:rPr>
            </w:pPr>
            <w:r>
              <w:rPr>
                <w:rFonts w:hint="eastAsia" w:ascii="宋体" w:hAnsi="宋体" w:eastAsia="宋体" w:cs="仿宋"/>
                <w:kern w:val="0"/>
                <w:sz w:val="21"/>
                <w:szCs w:val="21"/>
                <w:lang w:bidi="ar"/>
              </w:rPr>
              <w:t>配送</w:t>
            </w:r>
          </w:p>
        </w:tc>
        <w:tc>
          <w:tcPr>
            <w:tcW w:w="1268" w:type="dxa"/>
            <w:noWrap/>
            <w:tcMar>
              <w:top w:w="15" w:type="dxa"/>
              <w:left w:w="15" w:type="dxa"/>
              <w:right w:w="15" w:type="dxa"/>
            </w:tcMar>
            <w:vAlign w:val="center"/>
          </w:tcPr>
          <w:p>
            <w:pPr>
              <w:widowControl/>
              <w:jc w:val="center"/>
              <w:textAlignment w:val="center"/>
              <w:rPr>
                <w:rFonts w:hint="eastAsia" w:ascii="宋体" w:hAnsi="宋体" w:eastAsia="宋体" w:cs="仿宋"/>
                <w:sz w:val="21"/>
                <w:szCs w:val="21"/>
              </w:rPr>
            </w:pPr>
            <w:r>
              <w:rPr>
                <w:rFonts w:hint="eastAsia" w:ascii="宋体" w:hAnsi="宋体" w:eastAsia="宋体" w:cs="仿宋"/>
                <w:kern w:val="0"/>
                <w:sz w:val="21"/>
                <w:szCs w:val="21"/>
                <w:lang w:bidi="ar"/>
              </w:rPr>
              <w:t>利州区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67" w:hRule="exact"/>
          <w:jc w:val="center"/>
        </w:trPr>
        <w:tc>
          <w:tcPr>
            <w:tcW w:w="682" w:type="dxa"/>
            <w:noWrap/>
            <w:tcMar>
              <w:top w:w="15" w:type="dxa"/>
              <w:left w:w="15" w:type="dxa"/>
              <w:right w:w="15" w:type="dxa"/>
            </w:tcMar>
            <w:vAlign w:val="center"/>
          </w:tcPr>
          <w:p>
            <w:pPr>
              <w:widowControl/>
              <w:jc w:val="center"/>
              <w:textAlignment w:val="bottom"/>
              <w:rPr>
                <w:rFonts w:hint="eastAsia" w:ascii="宋体" w:hAnsi="宋体" w:cs="宋体"/>
                <w:sz w:val="21"/>
                <w:szCs w:val="21"/>
              </w:rPr>
            </w:pPr>
            <w:r>
              <w:rPr>
                <w:rFonts w:hint="eastAsia" w:ascii="宋体" w:hAnsi="宋体" w:cs="宋体"/>
                <w:kern w:val="0"/>
                <w:sz w:val="21"/>
                <w:szCs w:val="21"/>
                <w:lang w:bidi="ar"/>
              </w:rPr>
              <w:t>29</w:t>
            </w:r>
          </w:p>
        </w:tc>
        <w:tc>
          <w:tcPr>
            <w:tcW w:w="4637" w:type="dxa"/>
            <w:noWrap w:val="0"/>
            <w:tcMar>
              <w:top w:w="15" w:type="dxa"/>
              <w:left w:w="15" w:type="dxa"/>
              <w:right w:w="15" w:type="dxa"/>
            </w:tcMar>
            <w:vAlign w:val="center"/>
          </w:tcPr>
          <w:p>
            <w:pPr>
              <w:widowControl/>
              <w:jc w:val="both"/>
              <w:textAlignment w:val="center"/>
              <w:rPr>
                <w:rFonts w:hint="eastAsia" w:ascii="宋体" w:hAnsi="宋体" w:eastAsia="宋体" w:cs="仿宋"/>
                <w:sz w:val="21"/>
                <w:szCs w:val="21"/>
              </w:rPr>
            </w:pPr>
            <w:r>
              <w:rPr>
                <w:rFonts w:hint="eastAsia" w:ascii="宋体" w:hAnsi="宋体" w:eastAsia="宋体" w:cs="仿宋"/>
                <w:kern w:val="0"/>
                <w:sz w:val="21"/>
                <w:szCs w:val="21"/>
                <w:lang w:bidi="ar"/>
              </w:rPr>
              <w:t>广元市宝益商贸有限责任公司</w:t>
            </w:r>
          </w:p>
        </w:tc>
        <w:tc>
          <w:tcPr>
            <w:tcW w:w="1418" w:type="dxa"/>
            <w:noWrap/>
            <w:tcMar>
              <w:top w:w="15" w:type="dxa"/>
              <w:left w:w="15" w:type="dxa"/>
              <w:right w:w="15" w:type="dxa"/>
            </w:tcMar>
            <w:vAlign w:val="center"/>
          </w:tcPr>
          <w:p>
            <w:pPr>
              <w:widowControl/>
              <w:jc w:val="center"/>
              <w:textAlignment w:val="center"/>
              <w:rPr>
                <w:rFonts w:hint="eastAsia" w:ascii="宋体" w:hAnsi="宋体" w:eastAsia="宋体" w:cs="仿宋"/>
                <w:sz w:val="21"/>
                <w:szCs w:val="21"/>
              </w:rPr>
            </w:pPr>
            <w:r>
              <w:rPr>
                <w:rFonts w:hint="eastAsia" w:ascii="宋体" w:hAnsi="宋体" w:eastAsia="宋体" w:cs="仿宋"/>
                <w:kern w:val="0"/>
                <w:sz w:val="21"/>
                <w:szCs w:val="21"/>
                <w:lang w:bidi="ar"/>
              </w:rPr>
              <w:t>企业</w:t>
            </w:r>
          </w:p>
        </w:tc>
        <w:tc>
          <w:tcPr>
            <w:tcW w:w="1735" w:type="dxa"/>
            <w:noWrap/>
            <w:tcMar>
              <w:top w:w="15" w:type="dxa"/>
              <w:left w:w="15" w:type="dxa"/>
              <w:right w:w="15" w:type="dxa"/>
            </w:tcMar>
            <w:vAlign w:val="center"/>
          </w:tcPr>
          <w:p>
            <w:pPr>
              <w:widowControl/>
              <w:jc w:val="center"/>
              <w:textAlignment w:val="center"/>
              <w:rPr>
                <w:rFonts w:hint="eastAsia" w:ascii="宋体" w:hAnsi="宋体" w:eastAsia="宋体" w:cs="仿宋"/>
                <w:sz w:val="21"/>
                <w:szCs w:val="21"/>
              </w:rPr>
            </w:pPr>
            <w:r>
              <w:rPr>
                <w:rFonts w:hint="eastAsia" w:ascii="宋体" w:hAnsi="宋体" w:eastAsia="宋体" w:cs="仿宋"/>
                <w:kern w:val="0"/>
                <w:sz w:val="21"/>
                <w:szCs w:val="21"/>
                <w:lang w:bidi="ar"/>
              </w:rPr>
              <w:t>配送</w:t>
            </w:r>
          </w:p>
        </w:tc>
        <w:tc>
          <w:tcPr>
            <w:tcW w:w="1268" w:type="dxa"/>
            <w:noWrap/>
            <w:tcMar>
              <w:top w:w="15" w:type="dxa"/>
              <w:left w:w="15" w:type="dxa"/>
              <w:right w:w="15" w:type="dxa"/>
            </w:tcMar>
            <w:vAlign w:val="center"/>
          </w:tcPr>
          <w:p>
            <w:pPr>
              <w:widowControl/>
              <w:jc w:val="center"/>
              <w:textAlignment w:val="center"/>
              <w:rPr>
                <w:rFonts w:hint="eastAsia" w:ascii="宋体" w:hAnsi="宋体" w:eastAsia="宋体" w:cs="仿宋"/>
                <w:sz w:val="21"/>
                <w:szCs w:val="21"/>
              </w:rPr>
            </w:pPr>
            <w:r>
              <w:rPr>
                <w:rFonts w:hint="eastAsia" w:ascii="宋体" w:hAnsi="宋体" w:eastAsia="宋体" w:cs="仿宋"/>
                <w:kern w:val="0"/>
                <w:sz w:val="21"/>
                <w:szCs w:val="21"/>
                <w:lang w:bidi="ar"/>
              </w:rPr>
              <w:t>利州区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67" w:hRule="exact"/>
          <w:jc w:val="center"/>
        </w:trPr>
        <w:tc>
          <w:tcPr>
            <w:tcW w:w="682" w:type="dxa"/>
            <w:noWrap/>
            <w:tcMar>
              <w:top w:w="15" w:type="dxa"/>
              <w:left w:w="15" w:type="dxa"/>
              <w:right w:w="15" w:type="dxa"/>
            </w:tcMar>
            <w:vAlign w:val="center"/>
          </w:tcPr>
          <w:p>
            <w:pPr>
              <w:widowControl/>
              <w:jc w:val="center"/>
              <w:textAlignment w:val="bottom"/>
              <w:rPr>
                <w:rFonts w:hint="eastAsia" w:ascii="宋体" w:hAnsi="宋体" w:cs="宋体"/>
                <w:sz w:val="21"/>
                <w:szCs w:val="21"/>
              </w:rPr>
            </w:pPr>
            <w:r>
              <w:rPr>
                <w:rFonts w:hint="eastAsia" w:ascii="宋体" w:hAnsi="宋体" w:cs="宋体"/>
                <w:kern w:val="0"/>
                <w:sz w:val="21"/>
                <w:szCs w:val="21"/>
                <w:lang w:bidi="ar"/>
              </w:rPr>
              <w:t>30</w:t>
            </w:r>
          </w:p>
        </w:tc>
        <w:tc>
          <w:tcPr>
            <w:tcW w:w="4637" w:type="dxa"/>
            <w:noWrap/>
            <w:tcMar>
              <w:top w:w="15" w:type="dxa"/>
              <w:left w:w="15" w:type="dxa"/>
              <w:right w:w="15" w:type="dxa"/>
            </w:tcMar>
            <w:vAlign w:val="center"/>
          </w:tcPr>
          <w:p>
            <w:pPr>
              <w:widowControl/>
              <w:jc w:val="both"/>
              <w:textAlignment w:val="center"/>
              <w:rPr>
                <w:rFonts w:hint="eastAsia" w:ascii="宋体" w:hAnsi="宋体" w:eastAsia="宋体" w:cs="仿宋"/>
                <w:sz w:val="21"/>
                <w:szCs w:val="21"/>
              </w:rPr>
            </w:pPr>
            <w:r>
              <w:rPr>
                <w:rFonts w:hint="eastAsia" w:ascii="宋体" w:hAnsi="宋体" w:eastAsia="宋体" w:cs="仿宋"/>
                <w:kern w:val="0"/>
                <w:sz w:val="21"/>
                <w:szCs w:val="21"/>
                <w:lang w:bidi="ar"/>
              </w:rPr>
              <w:t xml:space="preserve">前友商贸 </w:t>
            </w:r>
          </w:p>
        </w:tc>
        <w:tc>
          <w:tcPr>
            <w:tcW w:w="1418" w:type="dxa"/>
            <w:noWrap/>
            <w:tcMar>
              <w:top w:w="15" w:type="dxa"/>
              <w:left w:w="15" w:type="dxa"/>
              <w:right w:w="15" w:type="dxa"/>
            </w:tcMar>
            <w:vAlign w:val="center"/>
          </w:tcPr>
          <w:p>
            <w:pPr>
              <w:widowControl/>
              <w:jc w:val="center"/>
              <w:textAlignment w:val="center"/>
              <w:rPr>
                <w:rFonts w:hint="eastAsia" w:ascii="宋体" w:hAnsi="宋体" w:eastAsia="宋体" w:cs="仿宋"/>
                <w:sz w:val="21"/>
                <w:szCs w:val="21"/>
              </w:rPr>
            </w:pPr>
            <w:r>
              <w:rPr>
                <w:rFonts w:hint="eastAsia" w:ascii="宋体" w:hAnsi="宋体" w:eastAsia="宋体" w:cs="仿宋"/>
                <w:kern w:val="0"/>
                <w:sz w:val="21"/>
                <w:szCs w:val="21"/>
                <w:lang w:bidi="ar"/>
              </w:rPr>
              <w:t>企业</w:t>
            </w:r>
          </w:p>
        </w:tc>
        <w:tc>
          <w:tcPr>
            <w:tcW w:w="1735" w:type="dxa"/>
            <w:noWrap/>
            <w:tcMar>
              <w:top w:w="15" w:type="dxa"/>
              <w:left w:w="15" w:type="dxa"/>
              <w:right w:w="15" w:type="dxa"/>
            </w:tcMar>
            <w:vAlign w:val="center"/>
          </w:tcPr>
          <w:p>
            <w:pPr>
              <w:widowControl/>
              <w:jc w:val="center"/>
              <w:textAlignment w:val="center"/>
              <w:rPr>
                <w:rFonts w:hint="eastAsia" w:ascii="宋体" w:hAnsi="宋体" w:eastAsia="宋体" w:cs="仿宋"/>
                <w:sz w:val="21"/>
                <w:szCs w:val="21"/>
              </w:rPr>
            </w:pPr>
            <w:r>
              <w:rPr>
                <w:rFonts w:hint="eastAsia" w:ascii="宋体" w:hAnsi="宋体" w:eastAsia="宋体" w:cs="仿宋"/>
                <w:kern w:val="0"/>
                <w:sz w:val="21"/>
                <w:szCs w:val="21"/>
                <w:lang w:bidi="ar"/>
              </w:rPr>
              <w:t>配送</w:t>
            </w:r>
          </w:p>
        </w:tc>
        <w:tc>
          <w:tcPr>
            <w:tcW w:w="1268" w:type="dxa"/>
            <w:noWrap/>
            <w:tcMar>
              <w:top w:w="15" w:type="dxa"/>
              <w:left w:w="15" w:type="dxa"/>
              <w:right w:w="15" w:type="dxa"/>
            </w:tcMar>
            <w:vAlign w:val="center"/>
          </w:tcPr>
          <w:p>
            <w:pPr>
              <w:widowControl/>
              <w:jc w:val="center"/>
              <w:textAlignment w:val="center"/>
              <w:rPr>
                <w:rFonts w:hint="eastAsia" w:ascii="宋体" w:hAnsi="宋体" w:eastAsia="宋体" w:cs="仿宋"/>
                <w:sz w:val="21"/>
                <w:szCs w:val="21"/>
              </w:rPr>
            </w:pPr>
            <w:r>
              <w:rPr>
                <w:rFonts w:hint="eastAsia" w:ascii="宋体" w:hAnsi="宋体" w:eastAsia="宋体" w:cs="仿宋"/>
                <w:kern w:val="0"/>
                <w:sz w:val="21"/>
                <w:szCs w:val="21"/>
                <w:lang w:bidi="ar"/>
              </w:rPr>
              <w:t>利州区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67" w:hRule="exact"/>
          <w:jc w:val="center"/>
        </w:trPr>
        <w:tc>
          <w:tcPr>
            <w:tcW w:w="682" w:type="dxa"/>
            <w:noWrap/>
            <w:tcMar>
              <w:top w:w="15" w:type="dxa"/>
              <w:left w:w="15" w:type="dxa"/>
              <w:right w:w="15" w:type="dxa"/>
            </w:tcMar>
            <w:vAlign w:val="center"/>
          </w:tcPr>
          <w:p>
            <w:pPr>
              <w:widowControl/>
              <w:jc w:val="center"/>
              <w:textAlignment w:val="bottom"/>
              <w:rPr>
                <w:rFonts w:hint="eastAsia" w:ascii="宋体" w:hAnsi="宋体" w:cs="宋体"/>
                <w:sz w:val="21"/>
                <w:szCs w:val="21"/>
              </w:rPr>
            </w:pPr>
            <w:r>
              <w:rPr>
                <w:rFonts w:hint="eastAsia" w:ascii="宋体" w:hAnsi="宋体" w:cs="宋体"/>
                <w:kern w:val="0"/>
                <w:sz w:val="21"/>
                <w:szCs w:val="21"/>
                <w:lang w:bidi="ar"/>
              </w:rPr>
              <w:t>31</w:t>
            </w:r>
          </w:p>
        </w:tc>
        <w:tc>
          <w:tcPr>
            <w:tcW w:w="4637" w:type="dxa"/>
            <w:noWrap/>
            <w:tcMar>
              <w:top w:w="15" w:type="dxa"/>
              <w:left w:w="15" w:type="dxa"/>
              <w:right w:w="15" w:type="dxa"/>
            </w:tcMar>
            <w:vAlign w:val="center"/>
          </w:tcPr>
          <w:p>
            <w:pPr>
              <w:widowControl/>
              <w:jc w:val="both"/>
              <w:textAlignment w:val="center"/>
              <w:rPr>
                <w:rFonts w:hint="eastAsia" w:ascii="宋体" w:hAnsi="宋体" w:eastAsia="宋体" w:cs="仿宋"/>
                <w:sz w:val="21"/>
                <w:szCs w:val="21"/>
              </w:rPr>
            </w:pPr>
            <w:r>
              <w:rPr>
                <w:rFonts w:hint="eastAsia" w:ascii="宋体" w:hAnsi="宋体" w:eastAsia="宋体" w:cs="仿宋"/>
                <w:kern w:val="0"/>
                <w:sz w:val="21"/>
                <w:szCs w:val="21"/>
                <w:lang w:bidi="ar"/>
              </w:rPr>
              <w:t>广元市豪龙精珍味业</w:t>
            </w:r>
          </w:p>
        </w:tc>
        <w:tc>
          <w:tcPr>
            <w:tcW w:w="1418" w:type="dxa"/>
            <w:noWrap/>
            <w:tcMar>
              <w:top w:w="15" w:type="dxa"/>
              <w:left w:w="15" w:type="dxa"/>
              <w:right w:w="15" w:type="dxa"/>
            </w:tcMar>
            <w:vAlign w:val="center"/>
          </w:tcPr>
          <w:p>
            <w:pPr>
              <w:widowControl/>
              <w:jc w:val="center"/>
              <w:textAlignment w:val="center"/>
              <w:rPr>
                <w:rFonts w:hint="eastAsia" w:ascii="宋体" w:hAnsi="宋体" w:eastAsia="宋体" w:cs="仿宋"/>
                <w:sz w:val="21"/>
                <w:szCs w:val="21"/>
              </w:rPr>
            </w:pPr>
            <w:r>
              <w:rPr>
                <w:rFonts w:hint="eastAsia" w:ascii="宋体" w:hAnsi="宋体" w:eastAsia="宋体" w:cs="仿宋"/>
                <w:kern w:val="0"/>
                <w:sz w:val="21"/>
                <w:szCs w:val="21"/>
                <w:lang w:bidi="ar"/>
              </w:rPr>
              <w:t>企业</w:t>
            </w:r>
          </w:p>
        </w:tc>
        <w:tc>
          <w:tcPr>
            <w:tcW w:w="1735" w:type="dxa"/>
            <w:noWrap/>
            <w:tcMar>
              <w:top w:w="15" w:type="dxa"/>
              <w:left w:w="15" w:type="dxa"/>
              <w:right w:w="15" w:type="dxa"/>
            </w:tcMar>
            <w:vAlign w:val="center"/>
          </w:tcPr>
          <w:p>
            <w:pPr>
              <w:widowControl/>
              <w:jc w:val="center"/>
              <w:textAlignment w:val="center"/>
              <w:rPr>
                <w:rFonts w:hint="eastAsia" w:ascii="宋体" w:hAnsi="宋体" w:eastAsia="宋体" w:cs="仿宋"/>
                <w:sz w:val="21"/>
                <w:szCs w:val="21"/>
              </w:rPr>
            </w:pPr>
            <w:r>
              <w:rPr>
                <w:rFonts w:hint="eastAsia" w:ascii="宋体" w:hAnsi="宋体" w:eastAsia="宋体" w:cs="仿宋"/>
                <w:kern w:val="0"/>
                <w:sz w:val="21"/>
                <w:szCs w:val="21"/>
                <w:lang w:bidi="ar"/>
              </w:rPr>
              <w:t>行业用盐</w:t>
            </w:r>
          </w:p>
        </w:tc>
        <w:tc>
          <w:tcPr>
            <w:tcW w:w="1268" w:type="dxa"/>
            <w:noWrap/>
            <w:tcMar>
              <w:top w:w="15" w:type="dxa"/>
              <w:left w:w="15" w:type="dxa"/>
              <w:right w:w="15" w:type="dxa"/>
            </w:tcMar>
            <w:vAlign w:val="center"/>
          </w:tcPr>
          <w:p>
            <w:pPr>
              <w:widowControl/>
              <w:jc w:val="center"/>
              <w:textAlignment w:val="center"/>
              <w:rPr>
                <w:rFonts w:hint="eastAsia" w:ascii="宋体" w:hAnsi="宋体" w:eastAsia="宋体" w:cs="仿宋"/>
                <w:sz w:val="21"/>
                <w:szCs w:val="21"/>
              </w:rPr>
            </w:pPr>
            <w:r>
              <w:rPr>
                <w:rFonts w:hint="eastAsia" w:ascii="宋体" w:hAnsi="宋体" w:eastAsia="宋体" w:cs="仿宋"/>
                <w:kern w:val="0"/>
                <w:sz w:val="21"/>
                <w:szCs w:val="21"/>
                <w:lang w:bidi="ar"/>
              </w:rPr>
              <w:t>利州区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67" w:hRule="exact"/>
          <w:jc w:val="center"/>
        </w:trPr>
        <w:tc>
          <w:tcPr>
            <w:tcW w:w="682" w:type="dxa"/>
            <w:noWrap/>
            <w:tcMar>
              <w:top w:w="15" w:type="dxa"/>
              <w:left w:w="15" w:type="dxa"/>
              <w:right w:w="15" w:type="dxa"/>
            </w:tcMar>
            <w:vAlign w:val="center"/>
          </w:tcPr>
          <w:p>
            <w:pPr>
              <w:widowControl/>
              <w:jc w:val="center"/>
              <w:textAlignment w:val="bottom"/>
              <w:rPr>
                <w:rFonts w:hint="eastAsia" w:ascii="宋体" w:hAnsi="宋体" w:cs="宋体"/>
                <w:sz w:val="21"/>
                <w:szCs w:val="21"/>
              </w:rPr>
            </w:pPr>
            <w:r>
              <w:rPr>
                <w:rFonts w:hint="eastAsia" w:ascii="宋体" w:hAnsi="宋体" w:cs="宋体"/>
                <w:kern w:val="0"/>
                <w:sz w:val="21"/>
                <w:szCs w:val="21"/>
                <w:lang w:bidi="ar"/>
              </w:rPr>
              <w:t>32</w:t>
            </w:r>
          </w:p>
        </w:tc>
        <w:tc>
          <w:tcPr>
            <w:tcW w:w="4637" w:type="dxa"/>
            <w:noWrap w:val="0"/>
            <w:tcMar>
              <w:top w:w="15" w:type="dxa"/>
              <w:left w:w="15" w:type="dxa"/>
              <w:right w:w="15" w:type="dxa"/>
            </w:tcMar>
            <w:vAlign w:val="center"/>
          </w:tcPr>
          <w:p>
            <w:pPr>
              <w:widowControl/>
              <w:jc w:val="both"/>
              <w:textAlignment w:val="center"/>
              <w:rPr>
                <w:rFonts w:hint="eastAsia" w:ascii="宋体" w:hAnsi="宋体" w:eastAsia="宋体" w:cs="仿宋"/>
                <w:sz w:val="21"/>
                <w:szCs w:val="21"/>
              </w:rPr>
            </w:pPr>
            <w:r>
              <w:rPr>
                <w:rFonts w:hint="eastAsia" w:ascii="宋体" w:hAnsi="宋体" w:eastAsia="宋体" w:cs="仿宋"/>
                <w:kern w:val="0"/>
                <w:sz w:val="21"/>
                <w:szCs w:val="21"/>
                <w:lang w:bidi="ar"/>
              </w:rPr>
              <w:t>广元市海鹏生物科技有限公司</w:t>
            </w:r>
          </w:p>
        </w:tc>
        <w:tc>
          <w:tcPr>
            <w:tcW w:w="1418" w:type="dxa"/>
            <w:noWrap/>
            <w:tcMar>
              <w:top w:w="15" w:type="dxa"/>
              <w:left w:w="15" w:type="dxa"/>
              <w:right w:w="15" w:type="dxa"/>
            </w:tcMar>
            <w:vAlign w:val="center"/>
          </w:tcPr>
          <w:p>
            <w:pPr>
              <w:widowControl/>
              <w:jc w:val="center"/>
              <w:textAlignment w:val="center"/>
              <w:rPr>
                <w:rFonts w:hint="eastAsia" w:ascii="宋体" w:hAnsi="宋体" w:eastAsia="宋体" w:cs="仿宋"/>
                <w:sz w:val="21"/>
                <w:szCs w:val="21"/>
              </w:rPr>
            </w:pPr>
            <w:r>
              <w:rPr>
                <w:rFonts w:hint="eastAsia" w:ascii="宋体" w:hAnsi="宋体" w:eastAsia="宋体" w:cs="仿宋"/>
                <w:kern w:val="0"/>
                <w:sz w:val="21"/>
                <w:szCs w:val="21"/>
                <w:lang w:bidi="ar"/>
              </w:rPr>
              <w:t>企业</w:t>
            </w:r>
          </w:p>
        </w:tc>
        <w:tc>
          <w:tcPr>
            <w:tcW w:w="1735" w:type="dxa"/>
            <w:noWrap/>
            <w:tcMar>
              <w:top w:w="15" w:type="dxa"/>
              <w:left w:w="15" w:type="dxa"/>
              <w:right w:w="15" w:type="dxa"/>
            </w:tcMar>
            <w:vAlign w:val="center"/>
          </w:tcPr>
          <w:p>
            <w:pPr>
              <w:widowControl/>
              <w:jc w:val="center"/>
              <w:textAlignment w:val="center"/>
              <w:rPr>
                <w:rFonts w:hint="eastAsia" w:ascii="宋体" w:hAnsi="宋体" w:eastAsia="宋体" w:cs="仿宋"/>
                <w:sz w:val="21"/>
                <w:szCs w:val="21"/>
              </w:rPr>
            </w:pPr>
            <w:r>
              <w:rPr>
                <w:rFonts w:hint="eastAsia" w:ascii="宋体" w:hAnsi="宋体" w:eastAsia="宋体" w:cs="仿宋"/>
                <w:kern w:val="0"/>
                <w:sz w:val="21"/>
                <w:szCs w:val="21"/>
                <w:lang w:bidi="ar"/>
              </w:rPr>
              <w:t>行业用盐</w:t>
            </w:r>
          </w:p>
        </w:tc>
        <w:tc>
          <w:tcPr>
            <w:tcW w:w="1268" w:type="dxa"/>
            <w:noWrap/>
            <w:tcMar>
              <w:top w:w="15" w:type="dxa"/>
              <w:left w:w="15" w:type="dxa"/>
              <w:right w:w="15" w:type="dxa"/>
            </w:tcMar>
            <w:vAlign w:val="center"/>
          </w:tcPr>
          <w:p>
            <w:pPr>
              <w:widowControl/>
              <w:jc w:val="center"/>
              <w:textAlignment w:val="center"/>
              <w:rPr>
                <w:rFonts w:hint="eastAsia" w:ascii="宋体" w:hAnsi="宋体" w:eastAsia="宋体" w:cs="仿宋"/>
                <w:sz w:val="21"/>
                <w:szCs w:val="21"/>
              </w:rPr>
            </w:pPr>
            <w:r>
              <w:rPr>
                <w:rFonts w:hint="eastAsia" w:ascii="宋体" w:hAnsi="宋体" w:eastAsia="宋体" w:cs="仿宋"/>
                <w:kern w:val="0"/>
                <w:sz w:val="21"/>
                <w:szCs w:val="21"/>
                <w:lang w:bidi="ar"/>
              </w:rPr>
              <w:t>利州区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67" w:hRule="exact"/>
          <w:jc w:val="center"/>
        </w:trPr>
        <w:tc>
          <w:tcPr>
            <w:tcW w:w="682" w:type="dxa"/>
            <w:noWrap/>
            <w:tcMar>
              <w:top w:w="15" w:type="dxa"/>
              <w:left w:w="15" w:type="dxa"/>
              <w:right w:w="15" w:type="dxa"/>
            </w:tcMar>
            <w:vAlign w:val="center"/>
          </w:tcPr>
          <w:p>
            <w:pPr>
              <w:widowControl/>
              <w:jc w:val="center"/>
              <w:textAlignment w:val="bottom"/>
              <w:rPr>
                <w:rFonts w:hint="eastAsia" w:ascii="宋体" w:hAnsi="宋体" w:cs="宋体"/>
                <w:sz w:val="21"/>
                <w:szCs w:val="21"/>
              </w:rPr>
            </w:pPr>
            <w:r>
              <w:rPr>
                <w:rFonts w:hint="eastAsia" w:ascii="宋体" w:hAnsi="宋体" w:cs="宋体"/>
                <w:kern w:val="0"/>
                <w:sz w:val="21"/>
                <w:szCs w:val="21"/>
                <w:lang w:bidi="ar"/>
              </w:rPr>
              <w:t>33</w:t>
            </w:r>
          </w:p>
        </w:tc>
        <w:tc>
          <w:tcPr>
            <w:tcW w:w="4637" w:type="dxa"/>
            <w:noWrap/>
            <w:tcMar>
              <w:top w:w="15" w:type="dxa"/>
              <w:left w:w="15" w:type="dxa"/>
              <w:right w:w="15" w:type="dxa"/>
            </w:tcMar>
            <w:vAlign w:val="center"/>
          </w:tcPr>
          <w:p>
            <w:pPr>
              <w:widowControl/>
              <w:jc w:val="both"/>
              <w:textAlignment w:val="center"/>
              <w:rPr>
                <w:rFonts w:hint="eastAsia" w:ascii="宋体" w:hAnsi="宋体" w:eastAsia="宋体" w:cs="仿宋"/>
                <w:sz w:val="21"/>
                <w:szCs w:val="21"/>
              </w:rPr>
            </w:pPr>
            <w:r>
              <w:rPr>
                <w:rFonts w:hint="eastAsia" w:ascii="宋体" w:hAnsi="宋体" w:eastAsia="宋体" w:cs="仿宋"/>
                <w:kern w:val="0"/>
                <w:sz w:val="21"/>
                <w:szCs w:val="21"/>
                <w:lang w:bidi="ar"/>
              </w:rPr>
              <w:t>广元力兴食品加工产</w:t>
            </w:r>
          </w:p>
        </w:tc>
        <w:tc>
          <w:tcPr>
            <w:tcW w:w="1418" w:type="dxa"/>
            <w:noWrap/>
            <w:tcMar>
              <w:top w:w="15" w:type="dxa"/>
              <w:left w:w="15" w:type="dxa"/>
              <w:right w:w="15" w:type="dxa"/>
            </w:tcMar>
            <w:vAlign w:val="center"/>
          </w:tcPr>
          <w:p>
            <w:pPr>
              <w:widowControl/>
              <w:jc w:val="center"/>
              <w:textAlignment w:val="center"/>
              <w:rPr>
                <w:rFonts w:hint="eastAsia" w:ascii="宋体" w:hAnsi="宋体" w:eastAsia="宋体" w:cs="仿宋"/>
                <w:sz w:val="21"/>
                <w:szCs w:val="21"/>
              </w:rPr>
            </w:pPr>
            <w:r>
              <w:rPr>
                <w:rFonts w:hint="eastAsia" w:ascii="宋体" w:hAnsi="宋体" w:eastAsia="宋体" w:cs="仿宋"/>
                <w:kern w:val="0"/>
                <w:sz w:val="21"/>
                <w:szCs w:val="21"/>
                <w:lang w:bidi="ar"/>
              </w:rPr>
              <w:t>企业</w:t>
            </w:r>
          </w:p>
        </w:tc>
        <w:tc>
          <w:tcPr>
            <w:tcW w:w="1735" w:type="dxa"/>
            <w:noWrap/>
            <w:tcMar>
              <w:top w:w="15" w:type="dxa"/>
              <w:left w:w="15" w:type="dxa"/>
              <w:right w:w="15" w:type="dxa"/>
            </w:tcMar>
            <w:vAlign w:val="center"/>
          </w:tcPr>
          <w:p>
            <w:pPr>
              <w:widowControl/>
              <w:jc w:val="center"/>
              <w:textAlignment w:val="center"/>
              <w:rPr>
                <w:rFonts w:hint="eastAsia" w:ascii="宋体" w:hAnsi="宋体" w:eastAsia="宋体" w:cs="仿宋"/>
                <w:sz w:val="21"/>
                <w:szCs w:val="21"/>
              </w:rPr>
            </w:pPr>
            <w:r>
              <w:rPr>
                <w:rFonts w:hint="eastAsia" w:ascii="宋体" w:hAnsi="宋体" w:eastAsia="宋体" w:cs="仿宋"/>
                <w:kern w:val="0"/>
                <w:sz w:val="21"/>
                <w:szCs w:val="21"/>
                <w:lang w:bidi="ar"/>
              </w:rPr>
              <w:t>行业用盐</w:t>
            </w:r>
          </w:p>
        </w:tc>
        <w:tc>
          <w:tcPr>
            <w:tcW w:w="1268" w:type="dxa"/>
            <w:noWrap/>
            <w:tcMar>
              <w:top w:w="15" w:type="dxa"/>
              <w:left w:w="15" w:type="dxa"/>
              <w:right w:w="15" w:type="dxa"/>
            </w:tcMar>
            <w:vAlign w:val="center"/>
          </w:tcPr>
          <w:p>
            <w:pPr>
              <w:widowControl/>
              <w:jc w:val="center"/>
              <w:textAlignment w:val="center"/>
              <w:rPr>
                <w:rFonts w:hint="eastAsia" w:ascii="宋体" w:hAnsi="宋体" w:eastAsia="宋体" w:cs="仿宋"/>
                <w:sz w:val="21"/>
                <w:szCs w:val="21"/>
              </w:rPr>
            </w:pPr>
            <w:r>
              <w:rPr>
                <w:rFonts w:hint="eastAsia" w:ascii="宋体" w:hAnsi="宋体" w:eastAsia="宋体" w:cs="仿宋"/>
                <w:kern w:val="0"/>
                <w:sz w:val="21"/>
                <w:szCs w:val="21"/>
                <w:lang w:bidi="ar"/>
              </w:rPr>
              <w:t>利州区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67" w:hRule="exact"/>
          <w:jc w:val="center"/>
        </w:trPr>
        <w:tc>
          <w:tcPr>
            <w:tcW w:w="682" w:type="dxa"/>
            <w:noWrap/>
            <w:tcMar>
              <w:top w:w="15" w:type="dxa"/>
              <w:left w:w="15" w:type="dxa"/>
              <w:right w:w="15" w:type="dxa"/>
            </w:tcMar>
            <w:vAlign w:val="center"/>
          </w:tcPr>
          <w:p>
            <w:pPr>
              <w:widowControl/>
              <w:jc w:val="center"/>
              <w:textAlignment w:val="bottom"/>
              <w:rPr>
                <w:rFonts w:hint="eastAsia" w:ascii="宋体" w:hAnsi="宋体" w:cs="宋体"/>
                <w:sz w:val="21"/>
                <w:szCs w:val="21"/>
              </w:rPr>
            </w:pPr>
            <w:r>
              <w:rPr>
                <w:rFonts w:hint="eastAsia" w:ascii="宋体" w:hAnsi="宋体" w:cs="宋体"/>
                <w:kern w:val="0"/>
                <w:sz w:val="21"/>
                <w:szCs w:val="21"/>
                <w:lang w:bidi="ar"/>
              </w:rPr>
              <w:t>34</w:t>
            </w:r>
          </w:p>
        </w:tc>
        <w:tc>
          <w:tcPr>
            <w:tcW w:w="4637" w:type="dxa"/>
            <w:noWrap/>
            <w:tcMar>
              <w:top w:w="15" w:type="dxa"/>
              <w:left w:w="15" w:type="dxa"/>
              <w:right w:w="15" w:type="dxa"/>
            </w:tcMar>
            <w:vAlign w:val="center"/>
          </w:tcPr>
          <w:p>
            <w:pPr>
              <w:widowControl/>
              <w:jc w:val="both"/>
              <w:textAlignment w:val="center"/>
              <w:rPr>
                <w:rFonts w:hint="eastAsia" w:ascii="宋体" w:hAnsi="宋体" w:eastAsia="宋体" w:cs="仿宋"/>
                <w:sz w:val="21"/>
                <w:szCs w:val="21"/>
              </w:rPr>
            </w:pPr>
            <w:r>
              <w:rPr>
                <w:rFonts w:hint="eastAsia" w:ascii="宋体" w:hAnsi="宋体" w:eastAsia="宋体" w:cs="仿宋"/>
                <w:kern w:val="0"/>
                <w:sz w:val="21"/>
                <w:szCs w:val="21"/>
                <w:lang w:bidi="ar"/>
              </w:rPr>
              <w:t>永辉超市</w:t>
            </w:r>
          </w:p>
        </w:tc>
        <w:tc>
          <w:tcPr>
            <w:tcW w:w="1418" w:type="dxa"/>
            <w:noWrap/>
            <w:tcMar>
              <w:top w:w="15" w:type="dxa"/>
              <w:left w:w="15" w:type="dxa"/>
              <w:right w:w="15" w:type="dxa"/>
            </w:tcMar>
            <w:vAlign w:val="center"/>
          </w:tcPr>
          <w:p>
            <w:pPr>
              <w:widowControl/>
              <w:jc w:val="center"/>
              <w:textAlignment w:val="center"/>
              <w:rPr>
                <w:rFonts w:hint="eastAsia" w:ascii="宋体" w:hAnsi="宋体" w:eastAsia="宋体" w:cs="仿宋"/>
                <w:sz w:val="21"/>
                <w:szCs w:val="21"/>
              </w:rPr>
            </w:pPr>
            <w:r>
              <w:rPr>
                <w:rFonts w:hint="eastAsia" w:ascii="宋体" w:hAnsi="宋体" w:eastAsia="宋体" w:cs="仿宋"/>
                <w:kern w:val="0"/>
                <w:sz w:val="21"/>
                <w:szCs w:val="21"/>
                <w:lang w:bidi="ar"/>
              </w:rPr>
              <w:t>企业</w:t>
            </w:r>
          </w:p>
        </w:tc>
        <w:tc>
          <w:tcPr>
            <w:tcW w:w="1735" w:type="dxa"/>
            <w:noWrap/>
            <w:tcMar>
              <w:top w:w="15" w:type="dxa"/>
              <w:left w:w="15" w:type="dxa"/>
              <w:right w:w="15" w:type="dxa"/>
            </w:tcMar>
            <w:vAlign w:val="center"/>
          </w:tcPr>
          <w:p>
            <w:pPr>
              <w:widowControl/>
              <w:jc w:val="center"/>
              <w:textAlignment w:val="center"/>
              <w:rPr>
                <w:rFonts w:hint="eastAsia" w:ascii="宋体" w:hAnsi="宋体" w:eastAsia="宋体" w:cs="仿宋"/>
                <w:sz w:val="21"/>
                <w:szCs w:val="21"/>
              </w:rPr>
            </w:pPr>
            <w:r>
              <w:rPr>
                <w:rFonts w:hint="eastAsia" w:ascii="宋体" w:hAnsi="宋体" w:eastAsia="宋体" w:cs="仿宋"/>
                <w:kern w:val="0"/>
                <w:sz w:val="21"/>
                <w:szCs w:val="21"/>
                <w:lang w:bidi="ar"/>
              </w:rPr>
              <w:t>零售</w:t>
            </w:r>
          </w:p>
        </w:tc>
        <w:tc>
          <w:tcPr>
            <w:tcW w:w="1268" w:type="dxa"/>
            <w:noWrap/>
            <w:tcMar>
              <w:top w:w="15" w:type="dxa"/>
              <w:left w:w="15" w:type="dxa"/>
              <w:right w:w="15" w:type="dxa"/>
            </w:tcMar>
            <w:vAlign w:val="center"/>
          </w:tcPr>
          <w:p>
            <w:pPr>
              <w:widowControl/>
              <w:jc w:val="center"/>
              <w:textAlignment w:val="center"/>
              <w:rPr>
                <w:rFonts w:hint="eastAsia" w:ascii="宋体" w:hAnsi="宋体" w:eastAsia="宋体" w:cs="仿宋"/>
                <w:sz w:val="21"/>
                <w:szCs w:val="21"/>
              </w:rPr>
            </w:pPr>
            <w:r>
              <w:rPr>
                <w:rFonts w:hint="eastAsia" w:ascii="宋体" w:hAnsi="宋体" w:eastAsia="宋体" w:cs="仿宋"/>
                <w:kern w:val="0"/>
                <w:sz w:val="21"/>
                <w:szCs w:val="21"/>
                <w:lang w:bidi="ar"/>
              </w:rPr>
              <w:t>利州区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67" w:hRule="exact"/>
          <w:jc w:val="center"/>
        </w:trPr>
        <w:tc>
          <w:tcPr>
            <w:tcW w:w="682" w:type="dxa"/>
            <w:noWrap/>
            <w:tcMar>
              <w:top w:w="15" w:type="dxa"/>
              <w:left w:w="15" w:type="dxa"/>
              <w:right w:w="15" w:type="dxa"/>
            </w:tcMar>
            <w:vAlign w:val="center"/>
          </w:tcPr>
          <w:p>
            <w:pPr>
              <w:widowControl/>
              <w:jc w:val="center"/>
              <w:textAlignment w:val="bottom"/>
              <w:rPr>
                <w:rFonts w:hint="eastAsia" w:ascii="宋体" w:hAnsi="宋体" w:cs="宋体"/>
                <w:sz w:val="21"/>
                <w:szCs w:val="21"/>
              </w:rPr>
            </w:pPr>
            <w:r>
              <w:rPr>
                <w:rFonts w:hint="eastAsia" w:ascii="宋体" w:hAnsi="宋体" w:cs="宋体"/>
                <w:kern w:val="0"/>
                <w:sz w:val="21"/>
                <w:szCs w:val="21"/>
                <w:lang w:bidi="ar"/>
              </w:rPr>
              <w:t>35</w:t>
            </w:r>
          </w:p>
        </w:tc>
        <w:tc>
          <w:tcPr>
            <w:tcW w:w="4637" w:type="dxa"/>
            <w:noWrap/>
            <w:tcMar>
              <w:top w:w="15" w:type="dxa"/>
              <w:left w:w="15" w:type="dxa"/>
              <w:right w:w="15" w:type="dxa"/>
            </w:tcMar>
            <w:vAlign w:val="center"/>
          </w:tcPr>
          <w:p>
            <w:pPr>
              <w:widowControl/>
              <w:jc w:val="both"/>
              <w:textAlignment w:val="center"/>
              <w:rPr>
                <w:rFonts w:hint="eastAsia" w:ascii="宋体" w:hAnsi="宋体" w:eastAsia="宋体" w:cs="仿宋"/>
                <w:sz w:val="21"/>
                <w:szCs w:val="21"/>
              </w:rPr>
            </w:pPr>
            <w:r>
              <w:rPr>
                <w:rFonts w:hint="eastAsia" w:ascii="宋体" w:hAnsi="宋体" w:eastAsia="宋体" w:cs="仿宋"/>
                <w:kern w:val="0"/>
                <w:sz w:val="21"/>
                <w:szCs w:val="21"/>
                <w:lang w:bidi="ar"/>
              </w:rPr>
              <w:t>沃尔玛超市</w:t>
            </w:r>
          </w:p>
        </w:tc>
        <w:tc>
          <w:tcPr>
            <w:tcW w:w="1418" w:type="dxa"/>
            <w:noWrap/>
            <w:tcMar>
              <w:top w:w="15" w:type="dxa"/>
              <w:left w:w="15" w:type="dxa"/>
              <w:right w:w="15" w:type="dxa"/>
            </w:tcMar>
            <w:vAlign w:val="center"/>
          </w:tcPr>
          <w:p>
            <w:pPr>
              <w:widowControl/>
              <w:jc w:val="center"/>
              <w:textAlignment w:val="center"/>
              <w:rPr>
                <w:rFonts w:hint="eastAsia" w:ascii="宋体" w:hAnsi="宋体" w:eastAsia="宋体" w:cs="仿宋"/>
                <w:sz w:val="21"/>
                <w:szCs w:val="21"/>
              </w:rPr>
            </w:pPr>
            <w:r>
              <w:rPr>
                <w:rFonts w:hint="eastAsia" w:ascii="宋体" w:hAnsi="宋体" w:eastAsia="宋体" w:cs="仿宋"/>
                <w:kern w:val="0"/>
                <w:sz w:val="21"/>
                <w:szCs w:val="21"/>
                <w:lang w:bidi="ar"/>
              </w:rPr>
              <w:t>企业</w:t>
            </w:r>
          </w:p>
        </w:tc>
        <w:tc>
          <w:tcPr>
            <w:tcW w:w="1735" w:type="dxa"/>
            <w:noWrap/>
            <w:tcMar>
              <w:top w:w="15" w:type="dxa"/>
              <w:left w:w="15" w:type="dxa"/>
              <w:right w:w="15" w:type="dxa"/>
            </w:tcMar>
            <w:vAlign w:val="center"/>
          </w:tcPr>
          <w:p>
            <w:pPr>
              <w:widowControl/>
              <w:jc w:val="center"/>
              <w:textAlignment w:val="center"/>
              <w:rPr>
                <w:rFonts w:hint="eastAsia" w:ascii="宋体" w:hAnsi="宋体" w:eastAsia="宋体" w:cs="仿宋"/>
                <w:sz w:val="21"/>
                <w:szCs w:val="21"/>
              </w:rPr>
            </w:pPr>
            <w:r>
              <w:rPr>
                <w:rFonts w:hint="eastAsia" w:ascii="宋体" w:hAnsi="宋体" w:eastAsia="宋体" w:cs="仿宋"/>
                <w:kern w:val="0"/>
                <w:sz w:val="21"/>
                <w:szCs w:val="21"/>
                <w:lang w:bidi="ar"/>
              </w:rPr>
              <w:t>零售</w:t>
            </w:r>
          </w:p>
        </w:tc>
        <w:tc>
          <w:tcPr>
            <w:tcW w:w="1268" w:type="dxa"/>
            <w:noWrap/>
            <w:tcMar>
              <w:top w:w="15" w:type="dxa"/>
              <w:left w:w="15" w:type="dxa"/>
              <w:right w:w="15" w:type="dxa"/>
            </w:tcMar>
            <w:vAlign w:val="center"/>
          </w:tcPr>
          <w:p>
            <w:pPr>
              <w:widowControl/>
              <w:jc w:val="center"/>
              <w:textAlignment w:val="center"/>
              <w:rPr>
                <w:rFonts w:hint="eastAsia" w:ascii="宋体" w:hAnsi="宋体" w:eastAsia="宋体" w:cs="仿宋"/>
                <w:sz w:val="21"/>
                <w:szCs w:val="21"/>
              </w:rPr>
            </w:pPr>
            <w:r>
              <w:rPr>
                <w:rFonts w:hint="eastAsia" w:ascii="宋体" w:hAnsi="宋体" w:eastAsia="宋体" w:cs="仿宋"/>
                <w:kern w:val="0"/>
                <w:sz w:val="21"/>
                <w:szCs w:val="21"/>
                <w:lang w:bidi="ar"/>
              </w:rPr>
              <w:t>利州区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67" w:hRule="exact"/>
          <w:jc w:val="center"/>
        </w:trPr>
        <w:tc>
          <w:tcPr>
            <w:tcW w:w="682" w:type="dxa"/>
            <w:noWrap/>
            <w:tcMar>
              <w:top w:w="15" w:type="dxa"/>
              <w:left w:w="15" w:type="dxa"/>
              <w:right w:w="15" w:type="dxa"/>
            </w:tcMar>
            <w:vAlign w:val="center"/>
          </w:tcPr>
          <w:p>
            <w:pPr>
              <w:widowControl/>
              <w:jc w:val="center"/>
              <w:textAlignment w:val="bottom"/>
              <w:rPr>
                <w:rFonts w:hint="eastAsia" w:ascii="宋体" w:hAnsi="宋体" w:cs="宋体"/>
                <w:sz w:val="21"/>
                <w:szCs w:val="21"/>
              </w:rPr>
            </w:pPr>
            <w:r>
              <w:rPr>
                <w:rFonts w:hint="eastAsia" w:ascii="宋体" w:hAnsi="宋体" w:cs="宋体"/>
                <w:kern w:val="0"/>
                <w:sz w:val="21"/>
                <w:szCs w:val="21"/>
                <w:lang w:bidi="ar"/>
              </w:rPr>
              <w:t>36</w:t>
            </w:r>
          </w:p>
        </w:tc>
        <w:tc>
          <w:tcPr>
            <w:tcW w:w="4637" w:type="dxa"/>
            <w:noWrap/>
            <w:tcMar>
              <w:top w:w="15" w:type="dxa"/>
              <w:left w:w="15" w:type="dxa"/>
              <w:right w:w="15" w:type="dxa"/>
            </w:tcMar>
            <w:vAlign w:val="center"/>
          </w:tcPr>
          <w:p>
            <w:pPr>
              <w:widowControl/>
              <w:jc w:val="both"/>
              <w:textAlignment w:val="center"/>
              <w:rPr>
                <w:rFonts w:hint="eastAsia" w:ascii="宋体" w:hAnsi="宋体" w:eastAsia="宋体" w:cs="仿宋"/>
                <w:sz w:val="21"/>
                <w:szCs w:val="21"/>
              </w:rPr>
            </w:pPr>
            <w:r>
              <w:rPr>
                <w:rFonts w:hint="eastAsia" w:ascii="宋体" w:hAnsi="宋体" w:eastAsia="宋体" w:cs="仿宋"/>
                <w:kern w:val="0"/>
                <w:sz w:val="21"/>
                <w:szCs w:val="21"/>
                <w:lang w:bidi="ar"/>
              </w:rPr>
              <w:t>远林（宝轮）</w:t>
            </w:r>
          </w:p>
        </w:tc>
        <w:tc>
          <w:tcPr>
            <w:tcW w:w="1418" w:type="dxa"/>
            <w:noWrap/>
            <w:tcMar>
              <w:top w:w="15" w:type="dxa"/>
              <w:left w:w="15" w:type="dxa"/>
              <w:right w:w="15" w:type="dxa"/>
            </w:tcMar>
            <w:vAlign w:val="center"/>
          </w:tcPr>
          <w:p>
            <w:pPr>
              <w:widowControl/>
              <w:jc w:val="center"/>
              <w:textAlignment w:val="center"/>
              <w:rPr>
                <w:rFonts w:hint="eastAsia" w:ascii="宋体" w:hAnsi="宋体" w:eastAsia="宋体" w:cs="仿宋"/>
                <w:sz w:val="21"/>
                <w:szCs w:val="21"/>
              </w:rPr>
            </w:pPr>
            <w:r>
              <w:rPr>
                <w:rFonts w:hint="eastAsia" w:ascii="宋体" w:hAnsi="宋体" w:eastAsia="宋体" w:cs="仿宋"/>
                <w:kern w:val="0"/>
                <w:sz w:val="21"/>
                <w:szCs w:val="21"/>
                <w:lang w:bidi="ar"/>
              </w:rPr>
              <w:t>企业</w:t>
            </w:r>
          </w:p>
        </w:tc>
        <w:tc>
          <w:tcPr>
            <w:tcW w:w="1735" w:type="dxa"/>
            <w:noWrap/>
            <w:tcMar>
              <w:top w:w="15" w:type="dxa"/>
              <w:left w:w="15" w:type="dxa"/>
              <w:right w:w="15" w:type="dxa"/>
            </w:tcMar>
            <w:vAlign w:val="center"/>
          </w:tcPr>
          <w:p>
            <w:pPr>
              <w:widowControl/>
              <w:jc w:val="center"/>
              <w:textAlignment w:val="center"/>
              <w:rPr>
                <w:rFonts w:hint="eastAsia" w:ascii="宋体" w:hAnsi="宋体" w:eastAsia="宋体" w:cs="仿宋"/>
                <w:sz w:val="21"/>
                <w:szCs w:val="21"/>
              </w:rPr>
            </w:pPr>
            <w:r>
              <w:rPr>
                <w:rFonts w:hint="eastAsia" w:ascii="宋体" w:hAnsi="宋体" w:eastAsia="宋体" w:cs="仿宋"/>
                <w:kern w:val="0"/>
                <w:sz w:val="21"/>
                <w:szCs w:val="21"/>
                <w:lang w:bidi="ar"/>
              </w:rPr>
              <w:t>零售</w:t>
            </w:r>
          </w:p>
        </w:tc>
        <w:tc>
          <w:tcPr>
            <w:tcW w:w="1268" w:type="dxa"/>
            <w:noWrap/>
            <w:tcMar>
              <w:top w:w="15" w:type="dxa"/>
              <w:left w:w="15" w:type="dxa"/>
              <w:right w:w="15" w:type="dxa"/>
            </w:tcMar>
            <w:vAlign w:val="center"/>
          </w:tcPr>
          <w:p>
            <w:pPr>
              <w:widowControl/>
              <w:jc w:val="center"/>
              <w:textAlignment w:val="center"/>
              <w:rPr>
                <w:rFonts w:hint="eastAsia" w:ascii="宋体" w:hAnsi="宋体" w:eastAsia="宋体" w:cs="仿宋"/>
                <w:sz w:val="21"/>
                <w:szCs w:val="21"/>
              </w:rPr>
            </w:pPr>
            <w:r>
              <w:rPr>
                <w:rFonts w:hint="eastAsia" w:ascii="宋体" w:hAnsi="宋体" w:eastAsia="宋体" w:cs="仿宋"/>
                <w:kern w:val="0"/>
                <w:sz w:val="21"/>
                <w:szCs w:val="21"/>
                <w:lang w:bidi="ar"/>
              </w:rPr>
              <w:t>利州区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67" w:hRule="exact"/>
          <w:jc w:val="center"/>
        </w:trPr>
        <w:tc>
          <w:tcPr>
            <w:tcW w:w="682" w:type="dxa"/>
            <w:noWrap/>
            <w:tcMar>
              <w:top w:w="15" w:type="dxa"/>
              <w:left w:w="15" w:type="dxa"/>
              <w:right w:w="15" w:type="dxa"/>
            </w:tcMar>
            <w:vAlign w:val="center"/>
          </w:tcPr>
          <w:p>
            <w:pPr>
              <w:widowControl/>
              <w:jc w:val="center"/>
              <w:textAlignment w:val="bottom"/>
              <w:rPr>
                <w:rFonts w:hint="eastAsia" w:ascii="宋体" w:hAnsi="宋体" w:cs="宋体"/>
                <w:sz w:val="21"/>
                <w:szCs w:val="21"/>
              </w:rPr>
            </w:pPr>
            <w:r>
              <w:rPr>
                <w:rFonts w:hint="eastAsia" w:ascii="宋体" w:hAnsi="宋体" w:cs="宋体"/>
                <w:kern w:val="0"/>
                <w:sz w:val="21"/>
                <w:szCs w:val="21"/>
                <w:lang w:bidi="ar"/>
              </w:rPr>
              <w:t>37</w:t>
            </w:r>
          </w:p>
        </w:tc>
        <w:tc>
          <w:tcPr>
            <w:tcW w:w="4637" w:type="dxa"/>
            <w:noWrap/>
            <w:tcMar>
              <w:top w:w="15" w:type="dxa"/>
              <w:left w:w="15" w:type="dxa"/>
              <w:right w:w="15" w:type="dxa"/>
            </w:tcMar>
            <w:vAlign w:val="center"/>
          </w:tcPr>
          <w:p>
            <w:pPr>
              <w:widowControl/>
              <w:jc w:val="both"/>
              <w:textAlignment w:val="center"/>
              <w:rPr>
                <w:rFonts w:hint="eastAsia" w:ascii="宋体" w:hAnsi="宋体" w:eastAsia="宋体" w:cs="仿宋"/>
                <w:sz w:val="21"/>
                <w:szCs w:val="21"/>
              </w:rPr>
            </w:pPr>
            <w:r>
              <w:rPr>
                <w:rFonts w:hint="eastAsia" w:ascii="宋体" w:hAnsi="宋体" w:eastAsia="宋体" w:cs="仿宋"/>
                <w:kern w:val="0"/>
                <w:sz w:val="21"/>
                <w:szCs w:val="21"/>
                <w:lang w:bidi="ar"/>
              </w:rPr>
              <w:t>邻里超市</w:t>
            </w:r>
          </w:p>
        </w:tc>
        <w:tc>
          <w:tcPr>
            <w:tcW w:w="1418" w:type="dxa"/>
            <w:noWrap/>
            <w:tcMar>
              <w:top w:w="15" w:type="dxa"/>
              <w:left w:w="15" w:type="dxa"/>
              <w:right w:w="15" w:type="dxa"/>
            </w:tcMar>
            <w:vAlign w:val="center"/>
          </w:tcPr>
          <w:p>
            <w:pPr>
              <w:widowControl/>
              <w:jc w:val="center"/>
              <w:textAlignment w:val="center"/>
              <w:rPr>
                <w:rFonts w:hint="eastAsia" w:ascii="宋体" w:hAnsi="宋体" w:eastAsia="宋体" w:cs="仿宋"/>
                <w:sz w:val="21"/>
                <w:szCs w:val="21"/>
              </w:rPr>
            </w:pPr>
            <w:r>
              <w:rPr>
                <w:rFonts w:hint="eastAsia" w:ascii="宋体" w:hAnsi="宋体" w:eastAsia="宋体" w:cs="仿宋"/>
                <w:kern w:val="0"/>
                <w:sz w:val="21"/>
                <w:szCs w:val="21"/>
                <w:lang w:bidi="ar"/>
              </w:rPr>
              <w:t>个体</w:t>
            </w:r>
          </w:p>
        </w:tc>
        <w:tc>
          <w:tcPr>
            <w:tcW w:w="1735" w:type="dxa"/>
            <w:noWrap/>
            <w:tcMar>
              <w:top w:w="15" w:type="dxa"/>
              <w:left w:w="15" w:type="dxa"/>
              <w:right w:w="15" w:type="dxa"/>
            </w:tcMar>
            <w:vAlign w:val="center"/>
          </w:tcPr>
          <w:p>
            <w:pPr>
              <w:widowControl/>
              <w:jc w:val="center"/>
              <w:textAlignment w:val="center"/>
              <w:rPr>
                <w:rFonts w:hint="eastAsia" w:ascii="宋体" w:hAnsi="宋体" w:eastAsia="宋体" w:cs="仿宋"/>
                <w:sz w:val="21"/>
                <w:szCs w:val="21"/>
              </w:rPr>
            </w:pPr>
            <w:r>
              <w:rPr>
                <w:rFonts w:hint="eastAsia" w:ascii="宋体" w:hAnsi="宋体" w:eastAsia="宋体" w:cs="仿宋"/>
                <w:kern w:val="0"/>
                <w:sz w:val="21"/>
                <w:szCs w:val="21"/>
                <w:lang w:bidi="ar"/>
              </w:rPr>
              <w:t>零售</w:t>
            </w:r>
          </w:p>
        </w:tc>
        <w:tc>
          <w:tcPr>
            <w:tcW w:w="1268" w:type="dxa"/>
            <w:noWrap/>
            <w:tcMar>
              <w:top w:w="15" w:type="dxa"/>
              <w:left w:w="15" w:type="dxa"/>
              <w:right w:w="15" w:type="dxa"/>
            </w:tcMar>
            <w:vAlign w:val="center"/>
          </w:tcPr>
          <w:p>
            <w:pPr>
              <w:widowControl/>
              <w:jc w:val="center"/>
              <w:textAlignment w:val="center"/>
              <w:rPr>
                <w:rFonts w:hint="eastAsia" w:ascii="宋体" w:hAnsi="宋体" w:eastAsia="宋体" w:cs="仿宋"/>
                <w:sz w:val="21"/>
                <w:szCs w:val="21"/>
              </w:rPr>
            </w:pPr>
            <w:r>
              <w:rPr>
                <w:rFonts w:hint="eastAsia" w:ascii="宋体" w:hAnsi="宋体" w:eastAsia="宋体" w:cs="仿宋"/>
                <w:kern w:val="0"/>
                <w:sz w:val="21"/>
                <w:szCs w:val="21"/>
                <w:lang w:bidi="ar"/>
              </w:rPr>
              <w:t>利州区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67" w:hRule="exact"/>
          <w:jc w:val="center"/>
        </w:trPr>
        <w:tc>
          <w:tcPr>
            <w:tcW w:w="682" w:type="dxa"/>
            <w:noWrap/>
            <w:tcMar>
              <w:top w:w="15" w:type="dxa"/>
              <w:left w:w="15" w:type="dxa"/>
              <w:right w:w="15" w:type="dxa"/>
            </w:tcMar>
            <w:vAlign w:val="center"/>
          </w:tcPr>
          <w:p>
            <w:pPr>
              <w:widowControl/>
              <w:jc w:val="center"/>
              <w:textAlignment w:val="bottom"/>
              <w:rPr>
                <w:rFonts w:hint="eastAsia" w:ascii="宋体" w:hAnsi="宋体" w:cs="宋体"/>
                <w:sz w:val="21"/>
                <w:szCs w:val="21"/>
              </w:rPr>
            </w:pPr>
            <w:r>
              <w:rPr>
                <w:rFonts w:hint="eastAsia" w:ascii="宋体" w:hAnsi="宋体" w:cs="宋体"/>
                <w:kern w:val="0"/>
                <w:sz w:val="21"/>
                <w:szCs w:val="21"/>
                <w:lang w:bidi="ar"/>
              </w:rPr>
              <w:t>38</w:t>
            </w:r>
          </w:p>
        </w:tc>
        <w:tc>
          <w:tcPr>
            <w:tcW w:w="4637" w:type="dxa"/>
            <w:noWrap/>
            <w:tcMar>
              <w:top w:w="15" w:type="dxa"/>
              <w:left w:w="15" w:type="dxa"/>
              <w:right w:w="15" w:type="dxa"/>
            </w:tcMar>
            <w:vAlign w:val="center"/>
          </w:tcPr>
          <w:p>
            <w:pPr>
              <w:widowControl/>
              <w:jc w:val="both"/>
              <w:textAlignment w:val="center"/>
              <w:rPr>
                <w:rFonts w:hint="eastAsia" w:ascii="宋体" w:hAnsi="宋体" w:eastAsia="宋体" w:cs="仿宋"/>
                <w:sz w:val="21"/>
                <w:szCs w:val="21"/>
              </w:rPr>
            </w:pPr>
            <w:r>
              <w:rPr>
                <w:rFonts w:hint="eastAsia" w:ascii="宋体" w:hAnsi="宋体" w:eastAsia="宋体" w:cs="仿宋"/>
                <w:kern w:val="0"/>
                <w:sz w:val="21"/>
                <w:szCs w:val="21"/>
                <w:lang w:bidi="ar"/>
              </w:rPr>
              <w:t>优加（物美超市南河店）</w:t>
            </w:r>
          </w:p>
        </w:tc>
        <w:tc>
          <w:tcPr>
            <w:tcW w:w="1418" w:type="dxa"/>
            <w:noWrap/>
            <w:tcMar>
              <w:top w:w="15" w:type="dxa"/>
              <w:left w:w="15" w:type="dxa"/>
              <w:right w:w="15" w:type="dxa"/>
            </w:tcMar>
            <w:vAlign w:val="center"/>
          </w:tcPr>
          <w:p>
            <w:pPr>
              <w:widowControl/>
              <w:jc w:val="center"/>
              <w:textAlignment w:val="center"/>
              <w:rPr>
                <w:rFonts w:hint="eastAsia" w:ascii="宋体" w:hAnsi="宋体" w:eastAsia="宋体" w:cs="仿宋"/>
                <w:sz w:val="21"/>
                <w:szCs w:val="21"/>
              </w:rPr>
            </w:pPr>
            <w:r>
              <w:rPr>
                <w:rFonts w:hint="eastAsia" w:ascii="宋体" w:hAnsi="宋体" w:eastAsia="宋体" w:cs="仿宋"/>
                <w:kern w:val="0"/>
                <w:sz w:val="21"/>
                <w:szCs w:val="21"/>
                <w:lang w:bidi="ar"/>
              </w:rPr>
              <w:t>个体</w:t>
            </w:r>
          </w:p>
        </w:tc>
        <w:tc>
          <w:tcPr>
            <w:tcW w:w="1735" w:type="dxa"/>
            <w:noWrap/>
            <w:tcMar>
              <w:top w:w="15" w:type="dxa"/>
              <w:left w:w="15" w:type="dxa"/>
              <w:right w:w="15" w:type="dxa"/>
            </w:tcMar>
            <w:vAlign w:val="center"/>
          </w:tcPr>
          <w:p>
            <w:pPr>
              <w:widowControl/>
              <w:jc w:val="center"/>
              <w:textAlignment w:val="center"/>
              <w:rPr>
                <w:rFonts w:hint="eastAsia" w:ascii="宋体" w:hAnsi="宋体" w:eastAsia="宋体" w:cs="仿宋"/>
                <w:sz w:val="21"/>
                <w:szCs w:val="21"/>
              </w:rPr>
            </w:pPr>
            <w:r>
              <w:rPr>
                <w:rFonts w:hint="eastAsia" w:ascii="宋体" w:hAnsi="宋体" w:eastAsia="宋体" w:cs="仿宋"/>
                <w:kern w:val="0"/>
                <w:sz w:val="21"/>
                <w:szCs w:val="21"/>
                <w:lang w:bidi="ar"/>
              </w:rPr>
              <w:t>零售</w:t>
            </w:r>
          </w:p>
        </w:tc>
        <w:tc>
          <w:tcPr>
            <w:tcW w:w="1268" w:type="dxa"/>
            <w:noWrap/>
            <w:tcMar>
              <w:top w:w="15" w:type="dxa"/>
              <w:left w:w="15" w:type="dxa"/>
              <w:right w:w="15" w:type="dxa"/>
            </w:tcMar>
            <w:vAlign w:val="center"/>
          </w:tcPr>
          <w:p>
            <w:pPr>
              <w:widowControl/>
              <w:jc w:val="center"/>
              <w:textAlignment w:val="center"/>
              <w:rPr>
                <w:rFonts w:hint="eastAsia" w:ascii="宋体" w:hAnsi="宋体" w:eastAsia="宋体" w:cs="仿宋"/>
                <w:sz w:val="21"/>
                <w:szCs w:val="21"/>
              </w:rPr>
            </w:pPr>
            <w:r>
              <w:rPr>
                <w:rFonts w:hint="eastAsia" w:ascii="宋体" w:hAnsi="宋体" w:eastAsia="宋体" w:cs="仿宋"/>
                <w:kern w:val="0"/>
                <w:sz w:val="21"/>
                <w:szCs w:val="21"/>
                <w:lang w:bidi="ar"/>
              </w:rPr>
              <w:t>利州区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67" w:hRule="exact"/>
          <w:jc w:val="center"/>
        </w:trPr>
        <w:tc>
          <w:tcPr>
            <w:tcW w:w="682" w:type="dxa"/>
            <w:noWrap/>
            <w:tcMar>
              <w:top w:w="15" w:type="dxa"/>
              <w:left w:w="15" w:type="dxa"/>
              <w:right w:w="15" w:type="dxa"/>
            </w:tcMar>
            <w:vAlign w:val="center"/>
          </w:tcPr>
          <w:p>
            <w:pPr>
              <w:widowControl/>
              <w:jc w:val="center"/>
              <w:textAlignment w:val="bottom"/>
              <w:rPr>
                <w:rFonts w:hint="eastAsia" w:ascii="宋体" w:hAnsi="宋体" w:cs="宋体"/>
                <w:sz w:val="21"/>
                <w:szCs w:val="21"/>
              </w:rPr>
            </w:pPr>
            <w:r>
              <w:rPr>
                <w:rFonts w:hint="eastAsia" w:ascii="宋体" w:hAnsi="宋体" w:cs="宋体"/>
                <w:kern w:val="0"/>
                <w:sz w:val="21"/>
                <w:szCs w:val="21"/>
                <w:lang w:bidi="ar"/>
              </w:rPr>
              <w:t>39</w:t>
            </w:r>
          </w:p>
        </w:tc>
        <w:tc>
          <w:tcPr>
            <w:tcW w:w="4637" w:type="dxa"/>
            <w:noWrap/>
            <w:tcMar>
              <w:top w:w="15" w:type="dxa"/>
              <w:left w:w="15" w:type="dxa"/>
              <w:right w:w="15" w:type="dxa"/>
            </w:tcMar>
            <w:vAlign w:val="center"/>
          </w:tcPr>
          <w:p>
            <w:pPr>
              <w:widowControl/>
              <w:jc w:val="both"/>
              <w:textAlignment w:val="center"/>
              <w:rPr>
                <w:rFonts w:hint="eastAsia" w:ascii="宋体" w:hAnsi="宋体" w:eastAsia="宋体" w:cs="仿宋"/>
                <w:sz w:val="21"/>
                <w:szCs w:val="21"/>
              </w:rPr>
            </w:pPr>
            <w:r>
              <w:rPr>
                <w:rFonts w:hint="eastAsia" w:ascii="宋体" w:hAnsi="宋体" w:eastAsia="宋体" w:cs="仿宋"/>
                <w:kern w:val="0"/>
                <w:sz w:val="21"/>
                <w:szCs w:val="21"/>
                <w:lang w:bidi="ar"/>
              </w:rPr>
              <w:t>顺发粮油（菜籽王）</w:t>
            </w:r>
          </w:p>
        </w:tc>
        <w:tc>
          <w:tcPr>
            <w:tcW w:w="1418" w:type="dxa"/>
            <w:noWrap/>
            <w:tcMar>
              <w:top w:w="15" w:type="dxa"/>
              <w:left w:w="15" w:type="dxa"/>
              <w:right w:w="15" w:type="dxa"/>
            </w:tcMar>
            <w:vAlign w:val="center"/>
          </w:tcPr>
          <w:p>
            <w:pPr>
              <w:widowControl/>
              <w:jc w:val="center"/>
              <w:textAlignment w:val="center"/>
              <w:rPr>
                <w:rFonts w:hint="eastAsia" w:ascii="宋体" w:hAnsi="宋体" w:eastAsia="宋体" w:cs="仿宋"/>
                <w:sz w:val="21"/>
                <w:szCs w:val="21"/>
              </w:rPr>
            </w:pPr>
            <w:r>
              <w:rPr>
                <w:rFonts w:hint="eastAsia" w:ascii="宋体" w:hAnsi="宋体" w:eastAsia="宋体" w:cs="仿宋"/>
                <w:kern w:val="0"/>
                <w:sz w:val="21"/>
                <w:szCs w:val="21"/>
                <w:lang w:bidi="ar"/>
              </w:rPr>
              <w:t>个体</w:t>
            </w:r>
          </w:p>
        </w:tc>
        <w:tc>
          <w:tcPr>
            <w:tcW w:w="1735" w:type="dxa"/>
            <w:noWrap/>
            <w:tcMar>
              <w:top w:w="15" w:type="dxa"/>
              <w:left w:w="15" w:type="dxa"/>
              <w:right w:w="15" w:type="dxa"/>
            </w:tcMar>
            <w:vAlign w:val="center"/>
          </w:tcPr>
          <w:p>
            <w:pPr>
              <w:widowControl/>
              <w:jc w:val="center"/>
              <w:textAlignment w:val="center"/>
              <w:rPr>
                <w:rFonts w:hint="eastAsia" w:ascii="宋体" w:hAnsi="宋体" w:eastAsia="宋体" w:cs="仿宋"/>
                <w:sz w:val="21"/>
                <w:szCs w:val="21"/>
              </w:rPr>
            </w:pPr>
            <w:r>
              <w:rPr>
                <w:rFonts w:hint="eastAsia" w:ascii="宋体" w:hAnsi="宋体" w:eastAsia="宋体" w:cs="仿宋"/>
                <w:kern w:val="0"/>
                <w:sz w:val="21"/>
                <w:szCs w:val="21"/>
                <w:lang w:bidi="ar"/>
              </w:rPr>
              <w:t>配送</w:t>
            </w:r>
          </w:p>
        </w:tc>
        <w:tc>
          <w:tcPr>
            <w:tcW w:w="1268" w:type="dxa"/>
            <w:noWrap/>
            <w:tcMar>
              <w:top w:w="15" w:type="dxa"/>
              <w:left w:w="15" w:type="dxa"/>
              <w:right w:w="15" w:type="dxa"/>
            </w:tcMar>
            <w:vAlign w:val="center"/>
          </w:tcPr>
          <w:p>
            <w:pPr>
              <w:widowControl/>
              <w:jc w:val="center"/>
              <w:textAlignment w:val="center"/>
              <w:rPr>
                <w:rFonts w:hint="eastAsia" w:ascii="宋体" w:hAnsi="宋体" w:eastAsia="宋体" w:cs="仿宋"/>
                <w:sz w:val="21"/>
                <w:szCs w:val="21"/>
              </w:rPr>
            </w:pPr>
            <w:r>
              <w:rPr>
                <w:rFonts w:hint="eastAsia" w:ascii="宋体" w:hAnsi="宋体" w:eastAsia="宋体" w:cs="仿宋"/>
                <w:kern w:val="0"/>
                <w:sz w:val="21"/>
                <w:szCs w:val="21"/>
                <w:lang w:bidi="ar"/>
              </w:rPr>
              <w:t>利州区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67" w:hRule="exact"/>
          <w:jc w:val="center"/>
        </w:trPr>
        <w:tc>
          <w:tcPr>
            <w:tcW w:w="682" w:type="dxa"/>
            <w:noWrap/>
            <w:tcMar>
              <w:top w:w="15" w:type="dxa"/>
              <w:left w:w="15" w:type="dxa"/>
              <w:right w:w="15" w:type="dxa"/>
            </w:tcMar>
            <w:vAlign w:val="center"/>
          </w:tcPr>
          <w:p>
            <w:pPr>
              <w:widowControl/>
              <w:jc w:val="center"/>
              <w:textAlignment w:val="bottom"/>
              <w:rPr>
                <w:rFonts w:hint="eastAsia" w:ascii="宋体" w:hAnsi="宋体" w:cs="宋体"/>
                <w:sz w:val="21"/>
                <w:szCs w:val="21"/>
              </w:rPr>
            </w:pPr>
            <w:r>
              <w:rPr>
                <w:rFonts w:hint="eastAsia" w:ascii="宋体" w:hAnsi="宋体" w:cs="宋体"/>
                <w:kern w:val="0"/>
                <w:sz w:val="21"/>
                <w:szCs w:val="21"/>
                <w:lang w:bidi="ar"/>
              </w:rPr>
              <w:t>40</w:t>
            </w:r>
          </w:p>
        </w:tc>
        <w:tc>
          <w:tcPr>
            <w:tcW w:w="4637" w:type="dxa"/>
            <w:noWrap/>
            <w:tcMar>
              <w:top w:w="15" w:type="dxa"/>
              <w:left w:w="15" w:type="dxa"/>
              <w:right w:w="15" w:type="dxa"/>
            </w:tcMar>
            <w:vAlign w:val="center"/>
          </w:tcPr>
          <w:p>
            <w:pPr>
              <w:widowControl/>
              <w:jc w:val="both"/>
              <w:textAlignment w:val="center"/>
              <w:rPr>
                <w:rFonts w:hint="eastAsia" w:ascii="宋体" w:hAnsi="宋体" w:eastAsia="宋体" w:cs="仿宋"/>
                <w:sz w:val="21"/>
                <w:szCs w:val="21"/>
              </w:rPr>
            </w:pPr>
            <w:r>
              <w:rPr>
                <w:rFonts w:hint="eastAsia" w:ascii="宋体" w:hAnsi="宋体" w:eastAsia="宋体" w:cs="仿宋"/>
                <w:kern w:val="0"/>
                <w:sz w:val="21"/>
                <w:szCs w:val="21"/>
                <w:lang w:bidi="ar"/>
              </w:rPr>
              <w:t>黄天林</w:t>
            </w:r>
          </w:p>
        </w:tc>
        <w:tc>
          <w:tcPr>
            <w:tcW w:w="1418" w:type="dxa"/>
            <w:noWrap/>
            <w:tcMar>
              <w:top w:w="15" w:type="dxa"/>
              <w:left w:w="15" w:type="dxa"/>
              <w:right w:w="15" w:type="dxa"/>
            </w:tcMar>
            <w:vAlign w:val="center"/>
          </w:tcPr>
          <w:p>
            <w:pPr>
              <w:widowControl/>
              <w:jc w:val="center"/>
              <w:textAlignment w:val="center"/>
              <w:rPr>
                <w:rFonts w:hint="eastAsia" w:ascii="宋体" w:hAnsi="宋体" w:eastAsia="宋体" w:cs="仿宋"/>
                <w:sz w:val="21"/>
                <w:szCs w:val="21"/>
              </w:rPr>
            </w:pPr>
            <w:r>
              <w:rPr>
                <w:rFonts w:hint="eastAsia" w:ascii="宋体" w:hAnsi="宋体" w:eastAsia="宋体" w:cs="仿宋"/>
                <w:kern w:val="0"/>
                <w:sz w:val="21"/>
                <w:szCs w:val="21"/>
                <w:lang w:bidi="ar"/>
              </w:rPr>
              <w:t>个体</w:t>
            </w:r>
          </w:p>
        </w:tc>
        <w:tc>
          <w:tcPr>
            <w:tcW w:w="1735" w:type="dxa"/>
            <w:noWrap/>
            <w:tcMar>
              <w:top w:w="15" w:type="dxa"/>
              <w:left w:w="15" w:type="dxa"/>
              <w:right w:w="15" w:type="dxa"/>
            </w:tcMar>
            <w:vAlign w:val="center"/>
          </w:tcPr>
          <w:p>
            <w:pPr>
              <w:widowControl/>
              <w:jc w:val="center"/>
              <w:textAlignment w:val="center"/>
              <w:rPr>
                <w:rFonts w:hint="eastAsia" w:ascii="宋体" w:hAnsi="宋体" w:eastAsia="宋体" w:cs="仿宋"/>
                <w:sz w:val="21"/>
                <w:szCs w:val="21"/>
              </w:rPr>
            </w:pPr>
            <w:r>
              <w:rPr>
                <w:rFonts w:hint="eastAsia" w:ascii="宋体" w:hAnsi="宋体" w:eastAsia="宋体" w:cs="仿宋"/>
                <w:kern w:val="0"/>
                <w:sz w:val="21"/>
                <w:szCs w:val="21"/>
                <w:lang w:bidi="ar"/>
              </w:rPr>
              <w:t>配送</w:t>
            </w:r>
          </w:p>
        </w:tc>
        <w:tc>
          <w:tcPr>
            <w:tcW w:w="1268" w:type="dxa"/>
            <w:noWrap/>
            <w:tcMar>
              <w:top w:w="15" w:type="dxa"/>
              <w:left w:w="15" w:type="dxa"/>
              <w:right w:w="15" w:type="dxa"/>
            </w:tcMar>
            <w:vAlign w:val="center"/>
          </w:tcPr>
          <w:p>
            <w:pPr>
              <w:widowControl/>
              <w:jc w:val="center"/>
              <w:textAlignment w:val="center"/>
              <w:rPr>
                <w:rFonts w:hint="eastAsia" w:ascii="宋体" w:hAnsi="宋体" w:eastAsia="宋体" w:cs="仿宋"/>
                <w:sz w:val="21"/>
                <w:szCs w:val="21"/>
              </w:rPr>
            </w:pPr>
            <w:r>
              <w:rPr>
                <w:rFonts w:hint="eastAsia" w:ascii="宋体" w:hAnsi="宋体" w:eastAsia="宋体" w:cs="仿宋"/>
                <w:kern w:val="0"/>
                <w:sz w:val="21"/>
                <w:szCs w:val="21"/>
                <w:lang w:bidi="ar"/>
              </w:rPr>
              <w:t>利州区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67" w:hRule="exact"/>
          <w:jc w:val="center"/>
        </w:trPr>
        <w:tc>
          <w:tcPr>
            <w:tcW w:w="682" w:type="dxa"/>
            <w:noWrap/>
            <w:tcMar>
              <w:top w:w="15" w:type="dxa"/>
              <w:left w:w="15" w:type="dxa"/>
              <w:right w:w="15" w:type="dxa"/>
            </w:tcMar>
            <w:vAlign w:val="center"/>
          </w:tcPr>
          <w:p>
            <w:pPr>
              <w:widowControl/>
              <w:jc w:val="center"/>
              <w:textAlignment w:val="bottom"/>
              <w:rPr>
                <w:rFonts w:hint="eastAsia" w:ascii="宋体" w:hAnsi="宋体" w:cs="宋体"/>
                <w:sz w:val="21"/>
                <w:szCs w:val="21"/>
              </w:rPr>
            </w:pPr>
            <w:r>
              <w:rPr>
                <w:rFonts w:hint="eastAsia" w:ascii="宋体" w:hAnsi="宋体" w:cs="宋体"/>
                <w:kern w:val="0"/>
                <w:sz w:val="21"/>
                <w:szCs w:val="21"/>
                <w:lang w:bidi="ar"/>
              </w:rPr>
              <w:t>41</w:t>
            </w:r>
          </w:p>
        </w:tc>
        <w:tc>
          <w:tcPr>
            <w:tcW w:w="4637" w:type="dxa"/>
            <w:noWrap/>
            <w:tcMar>
              <w:top w:w="15" w:type="dxa"/>
              <w:left w:w="15" w:type="dxa"/>
              <w:right w:w="15" w:type="dxa"/>
            </w:tcMar>
            <w:vAlign w:val="center"/>
          </w:tcPr>
          <w:p>
            <w:pPr>
              <w:widowControl/>
              <w:jc w:val="both"/>
              <w:textAlignment w:val="center"/>
              <w:rPr>
                <w:rFonts w:hint="eastAsia" w:ascii="宋体" w:hAnsi="宋体" w:eastAsia="宋体" w:cs="仿宋"/>
                <w:sz w:val="21"/>
                <w:szCs w:val="21"/>
              </w:rPr>
            </w:pPr>
            <w:r>
              <w:rPr>
                <w:rFonts w:hint="eastAsia" w:ascii="宋体" w:hAnsi="宋体" w:eastAsia="宋体" w:cs="仿宋"/>
                <w:kern w:val="0"/>
                <w:sz w:val="21"/>
                <w:szCs w:val="21"/>
                <w:lang w:bidi="ar"/>
              </w:rPr>
              <w:t>向北华</w:t>
            </w:r>
          </w:p>
        </w:tc>
        <w:tc>
          <w:tcPr>
            <w:tcW w:w="1418" w:type="dxa"/>
            <w:noWrap/>
            <w:tcMar>
              <w:top w:w="15" w:type="dxa"/>
              <w:left w:w="15" w:type="dxa"/>
              <w:right w:w="15" w:type="dxa"/>
            </w:tcMar>
            <w:vAlign w:val="center"/>
          </w:tcPr>
          <w:p>
            <w:pPr>
              <w:widowControl/>
              <w:jc w:val="center"/>
              <w:textAlignment w:val="center"/>
              <w:rPr>
                <w:rFonts w:hint="eastAsia" w:ascii="宋体" w:hAnsi="宋体" w:eastAsia="宋体" w:cs="仿宋"/>
                <w:sz w:val="21"/>
                <w:szCs w:val="21"/>
              </w:rPr>
            </w:pPr>
            <w:r>
              <w:rPr>
                <w:rFonts w:hint="eastAsia" w:ascii="宋体" w:hAnsi="宋体" w:eastAsia="宋体" w:cs="仿宋"/>
                <w:kern w:val="0"/>
                <w:sz w:val="21"/>
                <w:szCs w:val="21"/>
                <w:lang w:bidi="ar"/>
              </w:rPr>
              <w:t>个体</w:t>
            </w:r>
          </w:p>
        </w:tc>
        <w:tc>
          <w:tcPr>
            <w:tcW w:w="1735" w:type="dxa"/>
            <w:noWrap/>
            <w:tcMar>
              <w:top w:w="15" w:type="dxa"/>
              <w:left w:w="15" w:type="dxa"/>
              <w:right w:w="15" w:type="dxa"/>
            </w:tcMar>
            <w:vAlign w:val="center"/>
          </w:tcPr>
          <w:p>
            <w:pPr>
              <w:widowControl/>
              <w:jc w:val="center"/>
              <w:textAlignment w:val="center"/>
              <w:rPr>
                <w:rFonts w:hint="eastAsia" w:ascii="宋体" w:hAnsi="宋体" w:eastAsia="宋体" w:cs="仿宋"/>
                <w:sz w:val="21"/>
                <w:szCs w:val="21"/>
              </w:rPr>
            </w:pPr>
            <w:r>
              <w:rPr>
                <w:rFonts w:hint="eastAsia" w:ascii="宋体" w:hAnsi="宋体" w:eastAsia="宋体" w:cs="仿宋"/>
                <w:kern w:val="0"/>
                <w:sz w:val="21"/>
                <w:szCs w:val="21"/>
                <w:lang w:bidi="ar"/>
              </w:rPr>
              <w:t>配送</w:t>
            </w:r>
          </w:p>
        </w:tc>
        <w:tc>
          <w:tcPr>
            <w:tcW w:w="1268" w:type="dxa"/>
            <w:noWrap/>
            <w:tcMar>
              <w:top w:w="15" w:type="dxa"/>
              <w:left w:w="15" w:type="dxa"/>
              <w:right w:w="15" w:type="dxa"/>
            </w:tcMar>
            <w:vAlign w:val="center"/>
          </w:tcPr>
          <w:p>
            <w:pPr>
              <w:widowControl/>
              <w:jc w:val="center"/>
              <w:textAlignment w:val="center"/>
              <w:rPr>
                <w:rFonts w:hint="eastAsia" w:ascii="宋体" w:hAnsi="宋体" w:eastAsia="宋体" w:cs="仿宋"/>
                <w:sz w:val="21"/>
                <w:szCs w:val="21"/>
              </w:rPr>
            </w:pPr>
            <w:r>
              <w:rPr>
                <w:rFonts w:hint="eastAsia" w:ascii="宋体" w:hAnsi="宋体" w:eastAsia="宋体" w:cs="仿宋"/>
                <w:kern w:val="0"/>
                <w:sz w:val="21"/>
                <w:szCs w:val="21"/>
                <w:lang w:bidi="ar"/>
              </w:rPr>
              <w:t>利州区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67" w:hRule="exact"/>
          <w:jc w:val="center"/>
        </w:trPr>
        <w:tc>
          <w:tcPr>
            <w:tcW w:w="682" w:type="dxa"/>
            <w:noWrap/>
            <w:tcMar>
              <w:top w:w="15" w:type="dxa"/>
              <w:left w:w="15" w:type="dxa"/>
              <w:right w:w="15" w:type="dxa"/>
            </w:tcMar>
            <w:vAlign w:val="center"/>
          </w:tcPr>
          <w:p>
            <w:pPr>
              <w:widowControl/>
              <w:jc w:val="center"/>
              <w:textAlignment w:val="bottom"/>
              <w:rPr>
                <w:rFonts w:hint="eastAsia" w:ascii="宋体" w:hAnsi="宋体" w:cs="宋体"/>
                <w:sz w:val="21"/>
                <w:szCs w:val="21"/>
              </w:rPr>
            </w:pPr>
            <w:r>
              <w:rPr>
                <w:rFonts w:hint="eastAsia" w:ascii="宋体" w:hAnsi="宋体" w:cs="宋体"/>
                <w:kern w:val="0"/>
                <w:sz w:val="21"/>
                <w:szCs w:val="21"/>
                <w:lang w:bidi="ar"/>
              </w:rPr>
              <w:t>42</w:t>
            </w:r>
          </w:p>
        </w:tc>
        <w:tc>
          <w:tcPr>
            <w:tcW w:w="4637" w:type="dxa"/>
            <w:noWrap/>
            <w:tcMar>
              <w:top w:w="15" w:type="dxa"/>
              <w:left w:w="15" w:type="dxa"/>
              <w:right w:w="15" w:type="dxa"/>
            </w:tcMar>
            <w:vAlign w:val="center"/>
          </w:tcPr>
          <w:p>
            <w:pPr>
              <w:widowControl/>
              <w:jc w:val="both"/>
              <w:textAlignment w:val="center"/>
              <w:rPr>
                <w:rFonts w:hint="eastAsia" w:ascii="宋体" w:hAnsi="宋体" w:eastAsia="宋体" w:cs="仿宋"/>
                <w:sz w:val="21"/>
                <w:szCs w:val="21"/>
              </w:rPr>
            </w:pPr>
            <w:r>
              <w:rPr>
                <w:rFonts w:hint="eastAsia" w:ascii="宋体" w:hAnsi="宋体" w:eastAsia="宋体" w:cs="仿宋"/>
                <w:kern w:val="0"/>
                <w:sz w:val="21"/>
                <w:szCs w:val="21"/>
                <w:lang w:bidi="ar"/>
              </w:rPr>
              <w:t>杨公平</w:t>
            </w:r>
          </w:p>
        </w:tc>
        <w:tc>
          <w:tcPr>
            <w:tcW w:w="1418" w:type="dxa"/>
            <w:noWrap/>
            <w:tcMar>
              <w:top w:w="15" w:type="dxa"/>
              <w:left w:w="15" w:type="dxa"/>
              <w:right w:w="15" w:type="dxa"/>
            </w:tcMar>
            <w:vAlign w:val="center"/>
          </w:tcPr>
          <w:p>
            <w:pPr>
              <w:widowControl/>
              <w:jc w:val="center"/>
              <w:textAlignment w:val="center"/>
              <w:rPr>
                <w:rFonts w:hint="eastAsia" w:ascii="宋体" w:hAnsi="宋体" w:eastAsia="宋体" w:cs="仿宋"/>
                <w:sz w:val="21"/>
                <w:szCs w:val="21"/>
              </w:rPr>
            </w:pPr>
            <w:r>
              <w:rPr>
                <w:rFonts w:hint="eastAsia" w:ascii="宋体" w:hAnsi="宋体" w:eastAsia="宋体" w:cs="仿宋"/>
                <w:kern w:val="0"/>
                <w:sz w:val="21"/>
                <w:szCs w:val="21"/>
                <w:lang w:bidi="ar"/>
              </w:rPr>
              <w:t>个体</w:t>
            </w:r>
          </w:p>
        </w:tc>
        <w:tc>
          <w:tcPr>
            <w:tcW w:w="1735" w:type="dxa"/>
            <w:noWrap/>
            <w:tcMar>
              <w:top w:w="15" w:type="dxa"/>
              <w:left w:w="15" w:type="dxa"/>
              <w:right w:w="15" w:type="dxa"/>
            </w:tcMar>
            <w:vAlign w:val="center"/>
          </w:tcPr>
          <w:p>
            <w:pPr>
              <w:widowControl/>
              <w:jc w:val="center"/>
              <w:textAlignment w:val="center"/>
              <w:rPr>
                <w:rFonts w:hint="eastAsia" w:ascii="宋体" w:hAnsi="宋体" w:eastAsia="宋体" w:cs="仿宋"/>
                <w:sz w:val="21"/>
                <w:szCs w:val="21"/>
              </w:rPr>
            </w:pPr>
            <w:r>
              <w:rPr>
                <w:rFonts w:hint="eastAsia" w:ascii="宋体" w:hAnsi="宋体" w:eastAsia="宋体" w:cs="仿宋"/>
                <w:kern w:val="0"/>
                <w:sz w:val="21"/>
                <w:szCs w:val="21"/>
                <w:lang w:bidi="ar"/>
              </w:rPr>
              <w:t>配送</w:t>
            </w:r>
          </w:p>
        </w:tc>
        <w:tc>
          <w:tcPr>
            <w:tcW w:w="1268" w:type="dxa"/>
            <w:noWrap/>
            <w:tcMar>
              <w:top w:w="15" w:type="dxa"/>
              <w:left w:w="15" w:type="dxa"/>
              <w:right w:w="15" w:type="dxa"/>
            </w:tcMar>
            <w:vAlign w:val="center"/>
          </w:tcPr>
          <w:p>
            <w:pPr>
              <w:widowControl/>
              <w:jc w:val="center"/>
              <w:textAlignment w:val="center"/>
              <w:rPr>
                <w:rFonts w:hint="eastAsia" w:ascii="宋体" w:hAnsi="宋体" w:eastAsia="宋体" w:cs="仿宋"/>
                <w:sz w:val="21"/>
                <w:szCs w:val="21"/>
              </w:rPr>
            </w:pPr>
            <w:r>
              <w:rPr>
                <w:rFonts w:hint="eastAsia" w:ascii="宋体" w:hAnsi="宋体" w:eastAsia="宋体" w:cs="仿宋"/>
                <w:kern w:val="0"/>
                <w:sz w:val="21"/>
                <w:szCs w:val="21"/>
                <w:lang w:bidi="ar"/>
              </w:rPr>
              <w:t>利州区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67" w:hRule="exact"/>
          <w:jc w:val="center"/>
        </w:trPr>
        <w:tc>
          <w:tcPr>
            <w:tcW w:w="682" w:type="dxa"/>
            <w:noWrap/>
            <w:tcMar>
              <w:top w:w="15" w:type="dxa"/>
              <w:left w:w="15" w:type="dxa"/>
              <w:right w:w="15" w:type="dxa"/>
            </w:tcMar>
            <w:vAlign w:val="center"/>
          </w:tcPr>
          <w:p>
            <w:pPr>
              <w:widowControl/>
              <w:jc w:val="center"/>
              <w:textAlignment w:val="bottom"/>
              <w:rPr>
                <w:rFonts w:hint="eastAsia" w:ascii="宋体" w:hAnsi="宋体" w:cs="宋体"/>
                <w:sz w:val="21"/>
                <w:szCs w:val="21"/>
              </w:rPr>
            </w:pPr>
            <w:r>
              <w:rPr>
                <w:rFonts w:hint="eastAsia" w:ascii="宋体" w:hAnsi="宋体" w:cs="宋体"/>
                <w:kern w:val="0"/>
                <w:sz w:val="21"/>
                <w:szCs w:val="21"/>
                <w:lang w:bidi="ar"/>
              </w:rPr>
              <w:t>43</w:t>
            </w:r>
          </w:p>
        </w:tc>
        <w:tc>
          <w:tcPr>
            <w:tcW w:w="4637" w:type="dxa"/>
            <w:noWrap/>
            <w:tcMar>
              <w:top w:w="15" w:type="dxa"/>
              <w:left w:w="15" w:type="dxa"/>
              <w:right w:w="15" w:type="dxa"/>
            </w:tcMar>
            <w:vAlign w:val="center"/>
          </w:tcPr>
          <w:p>
            <w:pPr>
              <w:widowControl/>
              <w:jc w:val="both"/>
              <w:textAlignment w:val="center"/>
              <w:rPr>
                <w:rFonts w:hint="eastAsia" w:ascii="宋体" w:hAnsi="宋体" w:eastAsia="宋体" w:cs="仿宋"/>
                <w:sz w:val="21"/>
                <w:szCs w:val="21"/>
              </w:rPr>
            </w:pPr>
            <w:r>
              <w:rPr>
                <w:rFonts w:hint="eastAsia" w:ascii="宋体" w:hAnsi="宋体" w:eastAsia="宋体" w:cs="仿宋"/>
                <w:kern w:val="0"/>
                <w:sz w:val="21"/>
                <w:szCs w:val="21"/>
                <w:lang w:bidi="ar"/>
              </w:rPr>
              <w:t>黄守财</w:t>
            </w:r>
          </w:p>
        </w:tc>
        <w:tc>
          <w:tcPr>
            <w:tcW w:w="1418" w:type="dxa"/>
            <w:noWrap/>
            <w:tcMar>
              <w:top w:w="15" w:type="dxa"/>
              <w:left w:w="15" w:type="dxa"/>
              <w:right w:w="15" w:type="dxa"/>
            </w:tcMar>
            <w:vAlign w:val="center"/>
          </w:tcPr>
          <w:p>
            <w:pPr>
              <w:widowControl/>
              <w:jc w:val="center"/>
              <w:textAlignment w:val="center"/>
              <w:rPr>
                <w:rFonts w:hint="eastAsia" w:ascii="宋体" w:hAnsi="宋体" w:eastAsia="宋体" w:cs="仿宋"/>
                <w:sz w:val="21"/>
                <w:szCs w:val="21"/>
              </w:rPr>
            </w:pPr>
            <w:r>
              <w:rPr>
                <w:rFonts w:hint="eastAsia" w:ascii="宋体" w:hAnsi="宋体" w:eastAsia="宋体" w:cs="仿宋"/>
                <w:kern w:val="0"/>
                <w:sz w:val="21"/>
                <w:szCs w:val="21"/>
                <w:lang w:bidi="ar"/>
              </w:rPr>
              <w:t>个体</w:t>
            </w:r>
          </w:p>
        </w:tc>
        <w:tc>
          <w:tcPr>
            <w:tcW w:w="1735" w:type="dxa"/>
            <w:noWrap/>
            <w:tcMar>
              <w:top w:w="15" w:type="dxa"/>
              <w:left w:w="15" w:type="dxa"/>
              <w:right w:w="15" w:type="dxa"/>
            </w:tcMar>
            <w:vAlign w:val="center"/>
          </w:tcPr>
          <w:p>
            <w:pPr>
              <w:widowControl/>
              <w:jc w:val="center"/>
              <w:textAlignment w:val="center"/>
              <w:rPr>
                <w:rFonts w:hint="eastAsia" w:ascii="宋体" w:hAnsi="宋体" w:eastAsia="宋体" w:cs="仿宋"/>
                <w:sz w:val="21"/>
                <w:szCs w:val="21"/>
              </w:rPr>
            </w:pPr>
            <w:r>
              <w:rPr>
                <w:rFonts w:hint="eastAsia" w:ascii="宋体" w:hAnsi="宋体" w:eastAsia="宋体" w:cs="仿宋"/>
                <w:kern w:val="0"/>
                <w:sz w:val="21"/>
                <w:szCs w:val="21"/>
                <w:lang w:bidi="ar"/>
              </w:rPr>
              <w:t>零售</w:t>
            </w:r>
          </w:p>
        </w:tc>
        <w:tc>
          <w:tcPr>
            <w:tcW w:w="1268" w:type="dxa"/>
            <w:noWrap/>
            <w:tcMar>
              <w:top w:w="15" w:type="dxa"/>
              <w:left w:w="15" w:type="dxa"/>
              <w:right w:w="15" w:type="dxa"/>
            </w:tcMar>
            <w:vAlign w:val="center"/>
          </w:tcPr>
          <w:p>
            <w:pPr>
              <w:widowControl/>
              <w:jc w:val="center"/>
              <w:textAlignment w:val="center"/>
              <w:rPr>
                <w:rFonts w:hint="eastAsia" w:ascii="宋体" w:hAnsi="宋体" w:eastAsia="宋体" w:cs="仿宋"/>
                <w:sz w:val="21"/>
                <w:szCs w:val="21"/>
              </w:rPr>
            </w:pPr>
            <w:r>
              <w:rPr>
                <w:rFonts w:hint="eastAsia" w:ascii="宋体" w:hAnsi="宋体" w:eastAsia="宋体" w:cs="仿宋"/>
                <w:kern w:val="0"/>
                <w:sz w:val="21"/>
                <w:szCs w:val="21"/>
                <w:lang w:bidi="ar"/>
              </w:rPr>
              <w:t>利州区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67" w:hRule="exact"/>
          <w:jc w:val="center"/>
        </w:trPr>
        <w:tc>
          <w:tcPr>
            <w:tcW w:w="682" w:type="dxa"/>
            <w:noWrap/>
            <w:tcMar>
              <w:top w:w="15" w:type="dxa"/>
              <w:left w:w="15" w:type="dxa"/>
              <w:right w:w="15" w:type="dxa"/>
            </w:tcMar>
            <w:vAlign w:val="center"/>
          </w:tcPr>
          <w:p>
            <w:pPr>
              <w:widowControl/>
              <w:jc w:val="center"/>
              <w:textAlignment w:val="bottom"/>
              <w:rPr>
                <w:rFonts w:hint="eastAsia" w:ascii="宋体" w:hAnsi="宋体" w:cs="宋体"/>
                <w:sz w:val="21"/>
                <w:szCs w:val="21"/>
              </w:rPr>
            </w:pPr>
            <w:r>
              <w:rPr>
                <w:rFonts w:hint="eastAsia" w:ascii="宋体" w:hAnsi="宋体" w:cs="宋体"/>
                <w:kern w:val="0"/>
                <w:sz w:val="21"/>
                <w:szCs w:val="21"/>
                <w:lang w:bidi="ar"/>
              </w:rPr>
              <w:t>44</w:t>
            </w:r>
          </w:p>
        </w:tc>
        <w:tc>
          <w:tcPr>
            <w:tcW w:w="4637" w:type="dxa"/>
            <w:noWrap/>
            <w:tcMar>
              <w:top w:w="15" w:type="dxa"/>
              <w:left w:w="15" w:type="dxa"/>
              <w:right w:w="15" w:type="dxa"/>
            </w:tcMar>
            <w:vAlign w:val="center"/>
          </w:tcPr>
          <w:p>
            <w:pPr>
              <w:widowControl/>
              <w:jc w:val="both"/>
              <w:textAlignment w:val="center"/>
              <w:rPr>
                <w:rFonts w:hint="eastAsia" w:ascii="宋体" w:hAnsi="宋体" w:eastAsia="宋体" w:cs="仿宋"/>
                <w:sz w:val="21"/>
                <w:szCs w:val="21"/>
              </w:rPr>
            </w:pPr>
            <w:r>
              <w:rPr>
                <w:rFonts w:hint="eastAsia" w:ascii="宋体" w:hAnsi="宋体" w:eastAsia="宋体" w:cs="仿宋"/>
                <w:kern w:val="0"/>
                <w:sz w:val="21"/>
                <w:szCs w:val="21"/>
                <w:lang w:bidi="ar"/>
              </w:rPr>
              <w:t>吴德正</w:t>
            </w:r>
          </w:p>
        </w:tc>
        <w:tc>
          <w:tcPr>
            <w:tcW w:w="1418" w:type="dxa"/>
            <w:noWrap/>
            <w:tcMar>
              <w:top w:w="15" w:type="dxa"/>
              <w:left w:w="15" w:type="dxa"/>
              <w:right w:w="15" w:type="dxa"/>
            </w:tcMar>
            <w:vAlign w:val="center"/>
          </w:tcPr>
          <w:p>
            <w:pPr>
              <w:widowControl/>
              <w:jc w:val="center"/>
              <w:textAlignment w:val="center"/>
              <w:rPr>
                <w:rFonts w:hint="eastAsia" w:ascii="宋体" w:hAnsi="宋体" w:eastAsia="宋体" w:cs="仿宋"/>
                <w:sz w:val="21"/>
                <w:szCs w:val="21"/>
              </w:rPr>
            </w:pPr>
            <w:r>
              <w:rPr>
                <w:rFonts w:hint="eastAsia" w:ascii="宋体" w:hAnsi="宋体" w:eastAsia="宋体" w:cs="仿宋"/>
                <w:kern w:val="0"/>
                <w:sz w:val="21"/>
                <w:szCs w:val="21"/>
                <w:lang w:bidi="ar"/>
              </w:rPr>
              <w:t>个体</w:t>
            </w:r>
          </w:p>
        </w:tc>
        <w:tc>
          <w:tcPr>
            <w:tcW w:w="1735" w:type="dxa"/>
            <w:noWrap/>
            <w:tcMar>
              <w:top w:w="15" w:type="dxa"/>
              <w:left w:w="15" w:type="dxa"/>
              <w:right w:w="15" w:type="dxa"/>
            </w:tcMar>
            <w:vAlign w:val="center"/>
          </w:tcPr>
          <w:p>
            <w:pPr>
              <w:widowControl/>
              <w:jc w:val="center"/>
              <w:textAlignment w:val="center"/>
              <w:rPr>
                <w:rFonts w:hint="eastAsia" w:ascii="宋体" w:hAnsi="宋体" w:eastAsia="宋体" w:cs="仿宋"/>
                <w:sz w:val="21"/>
                <w:szCs w:val="21"/>
              </w:rPr>
            </w:pPr>
            <w:r>
              <w:rPr>
                <w:rFonts w:hint="eastAsia" w:ascii="宋体" w:hAnsi="宋体" w:eastAsia="宋体" w:cs="仿宋"/>
                <w:kern w:val="0"/>
                <w:sz w:val="21"/>
                <w:szCs w:val="21"/>
                <w:lang w:bidi="ar"/>
              </w:rPr>
              <w:t>零售</w:t>
            </w:r>
          </w:p>
        </w:tc>
        <w:tc>
          <w:tcPr>
            <w:tcW w:w="1268" w:type="dxa"/>
            <w:noWrap/>
            <w:tcMar>
              <w:top w:w="15" w:type="dxa"/>
              <w:left w:w="15" w:type="dxa"/>
              <w:right w:w="15" w:type="dxa"/>
            </w:tcMar>
            <w:vAlign w:val="center"/>
          </w:tcPr>
          <w:p>
            <w:pPr>
              <w:widowControl/>
              <w:jc w:val="center"/>
              <w:textAlignment w:val="center"/>
              <w:rPr>
                <w:rFonts w:hint="eastAsia" w:ascii="宋体" w:hAnsi="宋体" w:eastAsia="宋体" w:cs="仿宋"/>
                <w:sz w:val="21"/>
                <w:szCs w:val="21"/>
              </w:rPr>
            </w:pPr>
            <w:r>
              <w:rPr>
                <w:rFonts w:hint="eastAsia" w:ascii="宋体" w:hAnsi="宋体" w:eastAsia="宋体" w:cs="仿宋"/>
                <w:kern w:val="0"/>
                <w:sz w:val="21"/>
                <w:szCs w:val="21"/>
                <w:lang w:bidi="ar"/>
              </w:rPr>
              <w:t>利州区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67" w:hRule="exact"/>
          <w:jc w:val="center"/>
        </w:trPr>
        <w:tc>
          <w:tcPr>
            <w:tcW w:w="682" w:type="dxa"/>
            <w:noWrap/>
            <w:tcMar>
              <w:top w:w="15" w:type="dxa"/>
              <w:left w:w="15" w:type="dxa"/>
              <w:right w:w="15" w:type="dxa"/>
            </w:tcMar>
            <w:vAlign w:val="center"/>
          </w:tcPr>
          <w:p>
            <w:pPr>
              <w:widowControl/>
              <w:jc w:val="center"/>
              <w:textAlignment w:val="bottom"/>
              <w:rPr>
                <w:rFonts w:hint="eastAsia" w:ascii="宋体" w:hAnsi="宋体" w:cs="宋体"/>
                <w:sz w:val="21"/>
                <w:szCs w:val="21"/>
              </w:rPr>
            </w:pPr>
            <w:r>
              <w:rPr>
                <w:rFonts w:hint="eastAsia" w:ascii="宋体" w:hAnsi="宋体" w:cs="宋体"/>
                <w:kern w:val="0"/>
                <w:sz w:val="21"/>
                <w:szCs w:val="21"/>
                <w:lang w:bidi="ar"/>
              </w:rPr>
              <w:t>45</w:t>
            </w:r>
          </w:p>
        </w:tc>
        <w:tc>
          <w:tcPr>
            <w:tcW w:w="4637" w:type="dxa"/>
            <w:noWrap/>
            <w:tcMar>
              <w:top w:w="15" w:type="dxa"/>
              <w:left w:w="15" w:type="dxa"/>
              <w:right w:w="15" w:type="dxa"/>
            </w:tcMar>
            <w:vAlign w:val="center"/>
          </w:tcPr>
          <w:p>
            <w:pPr>
              <w:widowControl/>
              <w:jc w:val="both"/>
              <w:textAlignment w:val="center"/>
              <w:rPr>
                <w:rFonts w:hint="eastAsia" w:ascii="宋体" w:hAnsi="宋体" w:eastAsia="宋体" w:cs="仿宋"/>
                <w:sz w:val="21"/>
                <w:szCs w:val="21"/>
              </w:rPr>
            </w:pPr>
            <w:r>
              <w:rPr>
                <w:rFonts w:hint="eastAsia" w:ascii="宋体" w:hAnsi="宋体" w:eastAsia="宋体" w:cs="仿宋"/>
                <w:kern w:val="0"/>
                <w:sz w:val="21"/>
                <w:szCs w:val="21"/>
                <w:lang w:bidi="ar"/>
              </w:rPr>
              <w:t>杨光锐</w:t>
            </w:r>
          </w:p>
        </w:tc>
        <w:tc>
          <w:tcPr>
            <w:tcW w:w="1418" w:type="dxa"/>
            <w:noWrap/>
            <w:tcMar>
              <w:top w:w="15" w:type="dxa"/>
              <w:left w:w="15" w:type="dxa"/>
              <w:right w:w="15" w:type="dxa"/>
            </w:tcMar>
            <w:vAlign w:val="center"/>
          </w:tcPr>
          <w:p>
            <w:pPr>
              <w:widowControl/>
              <w:jc w:val="center"/>
              <w:textAlignment w:val="center"/>
              <w:rPr>
                <w:rFonts w:hint="eastAsia" w:ascii="宋体" w:hAnsi="宋体" w:eastAsia="宋体" w:cs="仿宋"/>
                <w:sz w:val="21"/>
                <w:szCs w:val="21"/>
              </w:rPr>
            </w:pPr>
            <w:r>
              <w:rPr>
                <w:rFonts w:hint="eastAsia" w:ascii="宋体" w:hAnsi="宋体" w:eastAsia="宋体" w:cs="仿宋"/>
                <w:kern w:val="0"/>
                <w:sz w:val="21"/>
                <w:szCs w:val="21"/>
                <w:lang w:bidi="ar"/>
              </w:rPr>
              <w:t>个体</w:t>
            </w:r>
          </w:p>
        </w:tc>
        <w:tc>
          <w:tcPr>
            <w:tcW w:w="1735" w:type="dxa"/>
            <w:noWrap/>
            <w:tcMar>
              <w:top w:w="15" w:type="dxa"/>
              <w:left w:w="15" w:type="dxa"/>
              <w:right w:w="15" w:type="dxa"/>
            </w:tcMar>
            <w:vAlign w:val="center"/>
          </w:tcPr>
          <w:p>
            <w:pPr>
              <w:widowControl/>
              <w:jc w:val="center"/>
              <w:textAlignment w:val="center"/>
              <w:rPr>
                <w:rFonts w:hint="eastAsia" w:ascii="宋体" w:hAnsi="宋体" w:eastAsia="宋体" w:cs="仿宋"/>
                <w:sz w:val="21"/>
                <w:szCs w:val="21"/>
              </w:rPr>
            </w:pPr>
            <w:r>
              <w:rPr>
                <w:rFonts w:hint="eastAsia" w:ascii="宋体" w:hAnsi="宋体" w:eastAsia="宋体" w:cs="仿宋"/>
                <w:kern w:val="0"/>
                <w:sz w:val="21"/>
                <w:szCs w:val="21"/>
                <w:lang w:bidi="ar"/>
              </w:rPr>
              <w:t>配送</w:t>
            </w:r>
          </w:p>
        </w:tc>
        <w:tc>
          <w:tcPr>
            <w:tcW w:w="1268" w:type="dxa"/>
            <w:noWrap/>
            <w:tcMar>
              <w:top w:w="15" w:type="dxa"/>
              <w:left w:w="15" w:type="dxa"/>
              <w:right w:w="15" w:type="dxa"/>
            </w:tcMar>
            <w:vAlign w:val="center"/>
          </w:tcPr>
          <w:p>
            <w:pPr>
              <w:widowControl/>
              <w:jc w:val="center"/>
              <w:textAlignment w:val="center"/>
              <w:rPr>
                <w:rFonts w:hint="eastAsia" w:ascii="宋体" w:hAnsi="宋体" w:eastAsia="宋体" w:cs="仿宋"/>
                <w:sz w:val="21"/>
                <w:szCs w:val="21"/>
              </w:rPr>
            </w:pPr>
            <w:r>
              <w:rPr>
                <w:rFonts w:hint="eastAsia" w:ascii="宋体" w:hAnsi="宋体" w:eastAsia="宋体" w:cs="仿宋"/>
                <w:kern w:val="0"/>
                <w:sz w:val="21"/>
                <w:szCs w:val="21"/>
                <w:lang w:bidi="ar"/>
              </w:rPr>
              <w:t>利州区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67" w:hRule="exact"/>
          <w:jc w:val="center"/>
        </w:trPr>
        <w:tc>
          <w:tcPr>
            <w:tcW w:w="682" w:type="dxa"/>
            <w:noWrap/>
            <w:tcMar>
              <w:top w:w="15" w:type="dxa"/>
              <w:left w:w="15" w:type="dxa"/>
              <w:right w:w="15" w:type="dxa"/>
            </w:tcMar>
            <w:vAlign w:val="center"/>
          </w:tcPr>
          <w:p>
            <w:pPr>
              <w:widowControl/>
              <w:jc w:val="center"/>
              <w:textAlignment w:val="bottom"/>
              <w:rPr>
                <w:rFonts w:hint="eastAsia" w:ascii="宋体" w:hAnsi="宋体" w:cs="宋体"/>
                <w:sz w:val="21"/>
                <w:szCs w:val="21"/>
              </w:rPr>
            </w:pPr>
            <w:r>
              <w:rPr>
                <w:rFonts w:hint="eastAsia" w:ascii="宋体" w:hAnsi="宋体" w:cs="宋体"/>
                <w:kern w:val="0"/>
                <w:sz w:val="21"/>
                <w:szCs w:val="21"/>
                <w:lang w:bidi="ar"/>
              </w:rPr>
              <w:t>46</w:t>
            </w:r>
          </w:p>
        </w:tc>
        <w:tc>
          <w:tcPr>
            <w:tcW w:w="4637" w:type="dxa"/>
            <w:noWrap/>
            <w:tcMar>
              <w:top w:w="15" w:type="dxa"/>
              <w:left w:w="15" w:type="dxa"/>
              <w:right w:w="15" w:type="dxa"/>
            </w:tcMar>
            <w:vAlign w:val="center"/>
          </w:tcPr>
          <w:p>
            <w:pPr>
              <w:widowControl/>
              <w:jc w:val="both"/>
              <w:textAlignment w:val="center"/>
              <w:rPr>
                <w:rFonts w:hint="eastAsia" w:ascii="宋体" w:hAnsi="宋体" w:eastAsia="宋体" w:cs="仿宋"/>
                <w:sz w:val="21"/>
                <w:szCs w:val="21"/>
              </w:rPr>
            </w:pPr>
            <w:r>
              <w:rPr>
                <w:rFonts w:hint="eastAsia" w:ascii="宋体" w:hAnsi="宋体" w:eastAsia="宋体" w:cs="仿宋"/>
                <w:kern w:val="0"/>
                <w:sz w:val="21"/>
                <w:szCs w:val="21"/>
                <w:lang w:bidi="ar"/>
              </w:rPr>
              <w:t>曹雄</w:t>
            </w:r>
          </w:p>
        </w:tc>
        <w:tc>
          <w:tcPr>
            <w:tcW w:w="1418" w:type="dxa"/>
            <w:noWrap/>
            <w:tcMar>
              <w:top w:w="15" w:type="dxa"/>
              <w:left w:w="15" w:type="dxa"/>
              <w:right w:w="15" w:type="dxa"/>
            </w:tcMar>
            <w:vAlign w:val="center"/>
          </w:tcPr>
          <w:p>
            <w:pPr>
              <w:widowControl/>
              <w:jc w:val="center"/>
              <w:textAlignment w:val="center"/>
              <w:rPr>
                <w:rFonts w:hint="eastAsia" w:ascii="宋体" w:hAnsi="宋体" w:eastAsia="宋体" w:cs="仿宋"/>
                <w:sz w:val="21"/>
                <w:szCs w:val="21"/>
              </w:rPr>
            </w:pPr>
            <w:r>
              <w:rPr>
                <w:rFonts w:hint="eastAsia" w:ascii="宋体" w:hAnsi="宋体" w:eastAsia="宋体" w:cs="仿宋"/>
                <w:kern w:val="0"/>
                <w:sz w:val="21"/>
                <w:szCs w:val="21"/>
                <w:lang w:bidi="ar"/>
              </w:rPr>
              <w:t>个体</w:t>
            </w:r>
          </w:p>
        </w:tc>
        <w:tc>
          <w:tcPr>
            <w:tcW w:w="1735" w:type="dxa"/>
            <w:noWrap/>
            <w:tcMar>
              <w:top w:w="15" w:type="dxa"/>
              <w:left w:w="15" w:type="dxa"/>
              <w:right w:w="15" w:type="dxa"/>
            </w:tcMar>
            <w:vAlign w:val="center"/>
          </w:tcPr>
          <w:p>
            <w:pPr>
              <w:widowControl/>
              <w:jc w:val="center"/>
              <w:textAlignment w:val="center"/>
              <w:rPr>
                <w:rFonts w:hint="eastAsia" w:ascii="宋体" w:hAnsi="宋体" w:eastAsia="宋体" w:cs="仿宋"/>
                <w:sz w:val="21"/>
                <w:szCs w:val="21"/>
              </w:rPr>
            </w:pPr>
            <w:r>
              <w:rPr>
                <w:rFonts w:hint="eastAsia" w:ascii="宋体" w:hAnsi="宋体" w:eastAsia="宋体" w:cs="仿宋"/>
                <w:kern w:val="0"/>
                <w:sz w:val="21"/>
                <w:szCs w:val="21"/>
                <w:lang w:bidi="ar"/>
              </w:rPr>
              <w:t>配送</w:t>
            </w:r>
          </w:p>
        </w:tc>
        <w:tc>
          <w:tcPr>
            <w:tcW w:w="1268" w:type="dxa"/>
            <w:noWrap/>
            <w:tcMar>
              <w:top w:w="15" w:type="dxa"/>
              <w:left w:w="15" w:type="dxa"/>
              <w:right w:w="15" w:type="dxa"/>
            </w:tcMar>
            <w:vAlign w:val="center"/>
          </w:tcPr>
          <w:p>
            <w:pPr>
              <w:widowControl/>
              <w:jc w:val="center"/>
              <w:textAlignment w:val="center"/>
              <w:rPr>
                <w:rFonts w:hint="eastAsia" w:ascii="宋体" w:hAnsi="宋体" w:eastAsia="宋体" w:cs="仿宋"/>
                <w:sz w:val="21"/>
                <w:szCs w:val="21"/>
              </w:rPr>
            </w:pPr>
            <w:r>
              <w:rPr>
                <w:rFonts w:hint="eastAsia" w:ascii="宋体" w:hAnsi="宋体" w:eastAsia="宋体" w:cs="仿宋"/>
                <w:kern w:val="0"/>
                <w:sz w:val="21"/>
                <w:szCs w:val="21"/>
                <w:lang w:bidi="ar"/>
              </w:rPr>
              <w:t>利州区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67" w:hRule="exact"/>
          <w:jc w:val="center"/>
        </w:trPr>
        <w:tc>
          <w:tcPr>
            <w:tcW w:w="682" w:type="dxa"/>
            <w:noWrap/>
            <w:tcMar>
              <w:top w:w="15" w:type="dxa"/>
              <w:left w:w="15" w:type="dxa"/>
              <w:right w:w="15" w:type="dxa"/>
            </w:tcMar>
            <w:vAlign w:val="center"/>
          </w:tcPr>
          <w:p>
            <w:pPr>
              <w:widowControl/>
              <w:jc w:val="center"/>
              <w:textAlignment w:val="bottom"/>
              <w:rPr>
                <w:rFonts w:hint="eastAsia" w:ascii="宋体" w:hAnsi="宋体" w:cs="宋体"/>
                <w:sz w:val="21"/>
                <w:szCs w:val="21"/>
              </w:rPr>
            </w:pPr>
            <w:r>
              <w:rPr>
                <w:rFonts w:hint="eastAsia" w:ascii="宋体" w:hAnsi="宋体" w:cs="宋体"/>
                <w:kern w:val="0"/>
                <w:sz w:val="21"/>
                <w:szCs w:val="21"/>
                <w:lang w:bidi="ar"/>
              </w:rPr>
              <w:t>47</w:t>
            </w:r>
          </w:p>
        </w:tc>
        <w:tc>
          <w:tcPr>
            <w:tcW w:w="4637" w:type="dxa"/>
            <w:noWrap/>
            <w:tcMar>
              <w:top w:w="15" w:type="dxa"/>
              <w:left w:w="15" w:type="dxa"/>
              <w:right w:w="15" w:type="dxa"/>
            </w:tcMar>
            <w:vAlign w:val="center"/>
          </w:tcPr>
          <w:p>
            <w:pPr>
              <w:widowControl/>
              <w:jc w:val="both"/>
              <w:textAlignment w:val="center"/>
              <w:rPr>
                <w:rFonts w:hint="eastAsia" w:ascii="宋体" w:hAnsi="宋体" w:eastAsia="宋体" w:cs="仿宋"/>
                <w:sz w:val="21"/>
                <w:szCs w:val="21"/>
              </w:rPr>
            </w:pPr>
            <w:r>
              <w:rPr>
                <w:rFonts w:hint="eastAsia" w:ascii="宋体" w:hAnsi="宋体" w:eastAsia="宋体" w:cs="仿宋"/>
                <w:kern w:val="0"/>
                <w:sz w:val="21"/>
                <w:szCs w:val="21"/>
                <w:lang w:bidi="ar"/>
              </w:rPr>
              <w:t>邓波</w:t>
            </w:r>
          </w:p>
        </w:tc>
        <w:tc>
          <w:tcPr>
            <w:tcW w:w="1418" w:type="dxa"/>
            <w:noWrap/>
            <w:tcMar>
              <w:top w:w="15" w:type="dxa"/>
              <w:left w:w="15" w:type="dxa"/>
              <w:right w:w="15" w:type="dxa"/>
            </w:tcMar>
            <w:vAlign w:val="center"/>
          </w:tcPr>
          <w:p>
            <w:pPr>
              <w:widowControl/>
              <w:jc w:val="center"/>
              <w:textAlignment w:val="center"/>
              <w:rPr>
                <w:rFonts w:hint="eastAsia" w:ascii="宋体" w:hAnsi="宋体" w:eastAsia="宋体" w:cs="仿宋"/>
                <w:sz w:val="21"/>
                <w:szCs w:val="21"/>
              </w:rPr>
            </w:pPr>
            <w:r>
              <w:rPr>
                <w:rFonts w:hint="eastAsia" w:ascii="宋体" w:hAnsi="宋体" w:eastAsia="宋体" w:cs="仿宋"/>
                <w:kern w:val="0"/>
                <w:sz w:val="21"/>
                <w:szCs w:val="21"/>
                <w:lang w:bidi="ar"/>
              </w:rPr>
              <w:t>个体</w:t>
            </w:r>
          </w:p>
        </w:tc>
        <w:tc>
          <w:tcPr>
            <w:tcW w:w="1735" w:type="dxa"/>
            <w:noWrap/>
            <w:tcMar>
              <w:top w:w="15" w:type="dxa"/>
              <w:left w:w="15" w:type="dxa"/>
              <w:right w:w="15" w:type="dxa"/>
            </w:tcMar>
            <w:vAlign w:val="center"/>
          </w:tcPr>
          <w:p>
            <w:pPr>
              <w:widowControl/>
              <w:jc w:val="center"/>
              <w:textAlignment w:val="center"/>
              <w:rPr>
                <w:rFonts w:hint="eastAsia" w:ascii="宋体" w:hAnsi="宋体" w:eastAsia="宋体" w:cs="仿宋"/>
                <w:sz w:val="21"/>
                <w:szCs w:val="21"/>
              </w:rPr>
            </w:pPr>
            <w:r>
              <w:rPr>
                <w:rFonts w:hint="eastAsia" w:ascii="宋体" w:hAnsi="宋体" w:eastAsia="宋体" w:cs="仿宋"/>
                <w:kern w:val="0"/>
                <w:sz w:val="21"/>
                <w:szCs w:val="21"/>
                <w:lang w:bidi="ar"/>
              </w:rPr>
              <w:t>配送</w:t>
            </w:r>
          </w:p>
        </w:tc>
        <w:tc>
          <w:tcPr>
            <w:tcW w:w="1268" w:type="dxa"/>
            <w:noWrap/>
            <w:tcMar>
              <w:top w:w="15" w:type="dxa"/>
              <w:left w:w="15" w:type="dxa"/>
              <w:right w:w="15" w:type="dxa"/>
            </w:tcMar>
            <w:vAlign w:val="center"/>
          </w:tcPr>
          <w:p>
            <w:pPr>
              <w:widowControl/>
              <w:jc w:val="center"/>
              <w:textAlignment w:val="center"/>
              <w:rPr>
                <w:rFonts w:hint="eastAsia" w:ascii="宋体" w:hAnsi="宋体" w:eastAsia="宋体" w:cs="仿宋"/>
                <w:sz w:val="21"/>
                <w:szCs w:val="21"/>
              </w:rPr>
            </w:pPr>
            <w:r>
              <w:rPr>
                <w:rFonts w:hint="eastAsia" w:ascii="宋体" w:hAnsi="宋体" w:eastAsia="宋体" w:cs="仿宋"/>
                <w:kern w:val="0"/>
                <w:sz w:val="21"/>
                <w:szCs w:val="21"/>
                <w:lang w:bidi="ar"/>
              </w:rPr>
              <w:t>利州区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67" w:hRule="exact"/>
          <w:jc w:val="center"/>
        </w:trPr>
        <w:tc>
          <w:tcPr>
            <w:tcW w:w="682" w:type="dxa"/>
            <w:noWrap/>
            <w:tcMar>
              <w:top w:w="15" w:type="dxa"/>
              <w:left w:w="15" w:type="dxa"/>
              <w:right w:w="15" w:type="dxa"/>
            </w:tcMar>
            <w:vAlign w:val="center"/>
          </w:tcPr>
          <w:p>
            <w:pPr>
              <w:widowControl/>
              <w:jc w:val="center"/>
              <w:textAlignment w:val="bottom"/>
              <w:rPr>
                <w:rFonts w:hint="eastAsia" w:ascii="宋体" w:hAnsi="宋体" w:cs="宋体"/>
                <w:sz w:val="21"/>
                <w:szCs w:val="21"/>
              </w:rPr>
            </w:pPr>
            <w:r>
              <w:rPr>
                <w:rFonts w:hint="eastAsia" w:ascii="宋体" w:hAnsi="宋体" w:cs="宋体"/>
                <w:kern w:val="0"/>
                <w:sz w:val="21"/>
                <w:szCs w:val="21"/>
                <w:lang w:bidi="ar"/>
              </w:rPr>
              <w:t>48</w:t>
            </w:r>
          </w:p>
        </w:tc>
        <w:tc>
          <w:tcPr>
            <w:tcW w:w="4637" w:type="dxa"/>
            <w:noWrap/>
            <w:tcMar>
              <w:top w:w="15" w:type="dxa"/>
              <w:left w:w="15" w:type="dxa"/>
              <w:right w:w="15" w:type="dxa"/>
            </w:tcMar>
            <w:vAlign w:val="center"/>
          </w:tcPr>
          <w:p>
            <w:pPr>
              <w:widowControl/>
              <w:jc w:val="both"/>
              <w:textAlignment w:val="center"/>
              <w:rPr>
                <w:rFonts w:hint="eastAsia" w:ascii="宋体" w:hAnsi="宋体" w:eastAsia="宋体" w:cs="仿宋"/>
                <w:sz w:val="21"/>
                <w:szCs w:val="21"/>
              </w:rPr>
            </w:pPr>
            <w:r>
              <w:rPr>
                <w:rFonts w:hint="eastAsia" w:ascii="宋体" w:hAnsi="宋体" w:eastAsia="宋体" w:cs="仿宋"/>
                <w:kern w:val="0"/>
                <w:sz w:val="21"/>
                <w:szCs w:val="21"/>
                <w:lang w:bidi="ar"/>
              </w:rPr>
              <w:t>关林</w:t>
            </w:r>
          </w:p>
        </w:tc>
        <w:tc>
          <w:tcPr>
            <w:tcW w:w="1418" w:type="dxa"/>
            <w:noWrap/>
            <w:tcMar>
              <w:top w:w="15" w:type="dxa"/>
              <w:left w:w="15" w:type="dxa"/>
              <w:right w:w="15" w:type="dxa"/>
            </w:tcMar>
            <w:vAlign w:val="center"/>
          </w:tcPr>
          <w:p>
            <w:pPr>
              <w:widowControl/>
              <w:jc w:val="center"/>
              <w:textAlignment w:val="center"/>
              <w:rPr>
                <w:rFonts w:hint="eastAsia" w:ascii="宋体" w:hAnsi="宋体" w:eastAsia="宋体" w:cs="仿宋"/>
                <w:sz w:val="21"/>
                <w:szCs w:val="21"/>
              </w:rPr>
            </w:pPr>
            <w:r>
              <w:rPr>
                <w:rFonts w:hint="eastAsia" w:ascii="宋体" w:hAnsi="宋体" w:eastAsia="宋体" w:cs="仿宋"/>
                <w:kern w:val="0"/>
                <w:sz w:val="21"/>
                <w:szCs w:val="21"/>
                <w:lang w:bidi="ar"/>
              </w:rPr>
              <w:t>个体</w:t>
            </w:r>
          </w:p>
        </w:tc>
        <w:tc>
          <w:tcPr>
            <w:tcW w:w="1735" w:type="dxa"/>
            <w:noWrap/>
            <w:tcMar>
              <w:top w:w="15" w:type="dxa"/>
              <w:left w:w="15" w:type="dxa"/>
              <w:right w:w="15" w:type="dxa"/>
            </w:tcMar>
            <w:vAlign w:val="center"/>
          </w:tcPr>
          <w:p>
            <w:pPr>
              <w:widowControl/>
              <w:jc w:val="center"/>
              <w:textAlignment w:val="center"/>
              <w:rPr>
                <w:rFonts w:hint="eastAsia" w:ascii="宋体" w:hAnsi="宋体" w:eastAsia="宋体" w:cs="仿宋"/>
                <w:sz w:val="21"/>
                <w:szCs w:val="21"/>
              </w:rPr>
            </w:pPr>
            <w:r>
              <w:rPr>
                <w:rFonts w:hint="eastAsia" w:ascii="宋体" w:hAnsi="宋体" w:eastAsia="宋体" w:cs="仿宋"/>
                <w:kern w:val="0"/>
                <w:sz w:val="21"/>
                <w:szCs w:val="21"/>
                <w:lang w:bidi="ar"/>
              </w:rPr>
              <w:t>配送</w:t>
            </w:r>
          </w:p>
        </w:tc>
        <w:tc>
          <w:tcPr>
            <w:tcW w:w="1268" w:type="dxa"/>
            <w:noWrap/>
            <w:tcMar>
              <w:top w:w="15" w:type="dxa"/>
              <w:left w:w="15" w:type="dxa"/>
              <w:right w:w="15" w:type="dxa"/>
            </w:tcMar>
            <w:vAlign w:val="center"/>
          </w:tcPr>
          <w:p>
            <w:pPr>
              <w:widowControl/>
              <w:jc w:val="center"/>
              <w:textAlignment w:val="center"/>
              <w:rPr>
                <w:rFonts w:hint="eastAsia" w:ascii="宋体" w:hAnsi="宋体" w:eastAsia="宋体" w:cs="仿宋"/>
                <w:sz w:val="21"/>
                <w:szCs w:val="21"/>
              </w:rPr>
            </w:pPr>
            <w:r>
              <w:rPr>
                <w:rFonts w:hint="eastAsia" w:ascii="宋体" w:hAnsi="宋体" w:eastAsia="宋体" w:cs="仿宋"/>
                <w:kern w:val="0"/>
                <w:sz w:val="21"/>
                <w:szCs w:val="21"/>
                <w:lang w:bidi="ar"/>
              </w:rPr>
              <w:t>利州区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67" w:hRule="exact"/>
          <w:jc w:val="center"/>
        </w:trPr>
        <w:tc>
          <w:tcPr>
            <w:tcW w:w="682" w:type="dxa"/>
            <w:noWrap/>
            <w:tcMar>
              <w:top w:w="15" w:type="dxa"/>
              <w:left w:w="15" w:type="dxa"/>
              <w:right w:w="15" w:type="dxa"/>
            </w:tcMar>
            <w:vAlign w:val="center"/>
          </w:tcPr>
          <w:p>
            <w:pPr>
              <w:widowControl/>
              <w:jc w:val="center"/>
              <w:textAlignment w:val="bottom"/>
              <w:rPr>
                <w:rFonts w:hint="eastAsia" w:ascii="宋体" w:hAnsi="宋体" w:cs="宋体"/>
                <w:sz w:val="21"/>
                <w:szCs w:val="21"/>
              </w:rPr>
            </w:pPr>
            <w:r>
              <w:rPr>
                <w:rFonts w:hint="eastAsia" w:ascii="宋体" w:hAnsi="宋体" w:cs="宋体"/>
                <w:kern w:val="0"/>
                <w:sz w:val="21"/>
                <w:szCs w:val="21"/>
                <w:lang w:bidi="ar"/>
              </w:rPr>
              <w:t>49</w:t>
            </w:r>
          </w:p>
        </w:tc>
        <w:tc>
          <w:tcPr>
            <w:tcW w:w="4637" w:type="dxa"/>
            <w:noWrap/>
            <w:tcMar>
              <w:top w:w="15" w:type="dxa"/>
              <w:left w:w="15" w:type="dxa"/>
              <w:right w:w="15" w:type="dxa"/>
            </w:tcMar>
            <w:vAlign w:val="center"/>
          </w:tcPr>
          <w:p>
            <w:pPr>
              <w:widowControl/>
              <w:jc w:val="both"/>
              <w:textAlignment w:val="center"/>
              <w:rPr>
                <w:rFonts w:hint="eastAsia" w:ascii="宋体" w:hAnsi="宋体" w:eastAsia="宋体" w:cs="仿宋"/>
                <w:sz w:val="21"/>
                <w:szCs w:val="21"/>
              </w:rPr>
            </w:pPr>
            <w:r>
              <w:rPr>
                <w:rFonts w:hint="eastAsia" w:ascii="宋体" w:hAnsi="宋体" w:eastAsia="宋体" w:cs="仿宋"/>
                <w:kern w:val="0"/>
                <w:sz w:val="21"/>
                <w:szCs w:val="21"/>
                <w:lang w:bidi="ar"/>
              </w:rPr>
              <w:t>蹇金红</w:t>
            </w:r>
          </w:p>
        </w:tc>
        <w:tc>
          <w:tcPr>
            <w:tcW w:w="1418" w:type="dxa"/>
            <w:noWrap/>
            <w:tcMar>
              <w:top w:w="15" w:type="dxa"/>
              <w:left w:w="15" w:type="dxa"/>
              <w:right w:w="15" w:type="dxa"/>
            </w:tcMar>
            <w:vAlign w:val="center"/>
          </w:tcPr>
          <w:p>
            <w:pPr>
              <w:widowControl/>
              <w:jc w:val="center"/>
              <w:textAlignment w:val="center"/>
              <w:rPr>
                <w:rFonts w:hint="eastAsia" w:ascii="宋体" w:hAnsi="宋体" w:eastAsia="宋体" w:cs="仿宋"/>
                <w:sz w:val="21"/>
                <w:szCs w:val="21"/>
              </w:rPr>
            </w:pPr>
            <w:r>
              <w:rPr>
                <w:rFonts w:hint="eastAsia" w:ascii="宋体" w:hAnsi="宋体" w:eastAsia="宋体" w:cs="仿宋"/>
                <w:kern w:val="0"/>
                <w:sz w:val="21"/>
                <w:szCs w:val="21"/>
                <w:lang w:bidi="ar"/>
              </w:rPr>
              <w:t>个体</w:t>
            </w:r>
          </w:p>
        </w:tc>
        <w:tc>
          <w:tcPr>
            <w:tcW w:w="1735" w:type="dxa"/>
            <w:noWrap/>
            <w:tcMar>
              <w:top w:w="15" w:type="dxa"/>
              <w:left w:w="15" w:type="dxa"/>
              <w:right w:w="15" w:type="dxa"/>
            </w:tcMar>
            <w:vAlign w:val="center"/>
          </w:tcPr>
          <w:p>
            <w:pPr>
              <w:widowControl/>
              <w:jc w:val="center"/>
              <w:textAlignment w:val="center"/>
              <w:rPr>
                <w:rFonts w:hint="eastAsia" w:ascii="宋体" w:hAnsi="宋体" w:eastAsia="宋体" w:cs="仿宋"/>
                <w:sz w:val="21"/>
                <w:szCs w:val="21"/>
              </w:rPr>
            </w:pPr>
            <w:r>
              <w:rPr>
                <w:rFonts w:hint="eastAsia" w:ascii="宋体" w:hAnsi="宋体" w:eastAsia="宋体" w:cs="仿宋"/>
                <w:kern w:val="0"/>
                <w:sz w:val="21"/>
                <w:szCs w:val="21"/>
                <w:lang w:bidi="ar"/>
              </w:rPr>
              <w:t>配送</w:t>
            </w:r>
          </w:p>
        </w:tc>
        <w:tc>
          <w:tcPr>
            <w:tcW w:w="1268" w:type="dxa"/>
            <w:noWrap/>
            <w:tcMar>
              <w:top w:w="15" w:type="dxa"/>
              <w:left w:w="15" w:type="dxa"/>
              <w:right w:w="15" w:type="dxa"/>
            </w:tcMar>
            <w:vAlign w:val="center"/>
          </w:tcPr>
          <w:p>
            <w:pPr>
              <w:widowControl/>
              <w:jc w:val="center"/>
              <w:textAlignment w:val="center"/>
              <w:rPr>
                <w:rFonts w:hint="eastAsia" w:ascii="宋体" w:hAnsi="宋体" w:eastAsia="宋体" w:cs="仿宋"/>
                <w:sz w:val="21"/>
                <w:szCs w:val="21"/>
              </w:rPr>
            </w:pPr>
            <w:r>
              <w:rPr>
                <w:rFonts w:hint="eastAsia" w:ascii="宋体" w:hAnsi="宋体" w:eastAsia="宋体" w:cs="仿宋"/>
                <w:kern w:val="0"/>
                <w:sz w:val="21"/>
                <w:szCs w:val="21"/>
                <w:lang w:bidi="ar"/>
              </w:rPr>
              <w:t>利州区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67" w:hRule="exact"/>
          <w:jc w:val="center"/>
        </w:trPr>
        <w:tc>
          <w:tcPr>
            <w:tcW w:w="682" w:type="dxa"/>
            <w:noWrap/>
            <w:tcMar>
              <w:top w:w="15" w:type="dxa"/>
              <w:left w:w="15" w:type="dxa"/>
              <w:right w:w="15" w:type="dxa"/>
            </w:tcMar>
            <w:vAlign w:val="center"/>
          </w:tcPr>
          <w:p>
            <w:pPr>
              <w:widowControl/>
              <w:jc w:val="center"/>
              <w:textAlignment w:val="bottom"/>
              <w:rPr>
                <w:rFonts w:hint="eastAsia" w:ascii="宋体" w:hAnsi="宋体" w:cs="宋体"/>
                <w:sz w:val="21"/>
                <w:szCs w:val="21"/>
              </w:rPr>
            </w:pPr>
            <w:r>
              <w:rPr>
                <w:rFonts w:hint="eastAsia" w:ascii="宋体" w:hAnsi="宋体" w:cs="宋体"/>
                <w:kern w:val="0"/>
                <w:sz w:val="21"/>
                <w:szCs w:val="21"/>
                <w:lang w:bidi="ar"/>
              </w:rPr>
              <w:t>50</w:t>
            </w:r>
          </w:p>
        </w:tc>
        <w:tc>
          <w:tcPr>
            <w:tcW w:w="4637" w:type="dxa"/>
            <w:noWrap/>
            <w:tcMar>
              <w:top w:w="15" w:type="dxa"/>
              <w:left w:w="15" w:type="dxa"/>
              <w:right w:w="15" w:type="dxa"/>
            </w:tcMar>
            <w:vAlign w:val="center"/>
          </w:tcPr>
          <w:p>
            <w:pPr>
              <w:widowControl/>
              <w:jc w:val="both"/>
              <w:textAlignment w:val="center"/>
              <w:rPr>
                <w:rFonts w:hint="eastAsia" w:ascii="宋体" w:hAnsi="宋体" w:eastAsia="宋体" w:cs="仿宋"/>
                <w:sz w:val="21"/>
                <w:szCs w:val="21"/>
              </w:rPr>
            </w:pPr>
            <w:r>
              <w:rPr>
                <w:rFonts w:hint="eastAsia" w:ascii="宋体" w:hAnsi="宋体" w:eastAsia="宋体" w:cs="仿宋"/>
                <w:kern w:val="0"/>
                <w:sz w:val="21"/>
                <w:szCs w:val="21"/>
                <w:lang w:bidi="ar"/>
              </w:rPr>
              <w:t>李平</w:t>
            </w:r>
          </w:p>
        </w:tc>
        <w:tc>
          <w:tcPr>
            <w:tcW w:w="1418" w:type="dxa"/>
            <w:noWrap/>
            <w:tcMar>
              <w:top w:w="15" w:type="dxa"/>
              <w:left w:w="15" w:type="dxa"/>
              <w:right w:w="15" w:type="dxa"/>
            </w:tcMar>
            <w:vAlign w:val="center"/>
          </w:tcPr>
          <w:p>
            <w:pPr>
              <w:widowControl/>
              <w:jc w:val="center"/>
              <w:textAlignment w:val="center"/>
              <w:rPr>
                <w:rFonts w:hint="eastAsia" w:ascii="宋体" w:hAnsi="宋体" w:eastAsia="宋体" w:cs="仿宋"/>
                <w:sz w:val="21"/>
                <w:szCs w:val="21"/>
              </w:rPr>
            </w:pPr>
            <w:r>
              <w:rPr>
                <w:rFonts w:hint="eastAsia" w:ascii="宋体" w:hAnsi="宋体" w:eastAsia="宋体" w:cs="仿宋"/>
                <w:kern w:val="0"/>
                <w:sz w:val="21"/>
                <w:szCs w:val="21"/>
                <w:lang w:bidi="ar"/>
              </w:rPr>
              <w:t>个体</w:t>
            </w:r>
          </w:p>
        </w:tc>
        <w:tc>
          <w:tcPr>
            <w:tcW w:w="1735" w:type="dxa"/>
            <w:noWrap/>
            <w:tcMar>
              <w:top w:w="15" w:type="dxa"/>
              <w:left w:w="15" w:type="dxa"/>
              <w:right w:w="15" w:type="dxa"/>
            </w:tcMar>
            <w:vAlign w:val="center"/>
          </w:tcPr>
          <w:p>
            <w:pPr>
              <w:widowControl/>
              <w:jc w:val="center"/>
              <w:textAlignment w:val="center"/>
              <w:rPr>
                <w:rFonts w:hint="eastAsia" w:ascii="宋体" w:hAnsi="宋体" w:eastAsia="宋体" w:cs="仿宋"/>
                <w:sz w:val="21"/>
                <w:szCs w:val="21"/>
              </w:rPr>
            </w:pPr>
            <w:r>
              <w:rPr>
                <w:rFonts w:hint="eastAsia" w:ascii="宋体" w:hAnsi="宋体" w:eastAsia="宋体" w:cs="仿宋"/>
                <w:kern w:val="0"/>
                <w:sz w:val="21"/>
                <w:szCs w:val="21"/>
                <w:lang w:bidi="ar"/>
              </w:rPr>
              <w:t>配送</w:t>
            </w:r>
          </w:p>
        </w:tc>
        <w:tc>
          <w:tcPr>
            <w:tcW w:w="1268" w:type="dxa"/>
            <w:noWrap/>
            <w:tcMar>
              <w:top w:w="15" w:type="dxa"/>
              <w:left w:w="15" w:type="dxa"/>
              <w:right w:w="15" w:type="dxa"/>
            </w:tcMar>
            <w:vAlign w:val="center"/>
          </w:tcPr>
          <w:p>
            <w:pPr>
              <w:widowControl/>
              <w:jc w:val="center"/>
              <w:textAlignment w:val="center"/>
              <w:rPr>
                <w:rFonts w:hint="eastAsia" w:ascii="宋体" w:hAnsi="宋体" w:eastAsia="宋体" w:cs="仿宋"/>
                <w:sz w:val="21"/>
                <w:szCs w:val="21"/>
              </w:rPr>
            </w:pPr>
            <w:r>
              <w:rPr>
                <w:rFonts w:hint="eastAsia" w:ascii="宋体" w:hAnsi="宋体" w:eastAsia="宋体" w:cs="仿宋"/>
                <w:kern w:val="0"/>
                <w:sz w:val="21"/>
                <w:szCs w:val="21"/>
                <w:lang w:bidi="ar"/>
              </w:rPr>
              <w:t>利州区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67" w:hRule="exact"/>
          <w:jc w:val="center"/>
        </w:trPr>
        <w:tc>
          <w:tcPr>
            <w:tcW w:w="682" w:type="dxa"/>
            <w:noWrap/>
            <w:tcMar>
              <w:top w:w="15" w:type="dxa"/>
              <w:left w:w="15" w:type="dxa"/>
              <w:right w:w="15" w:type="dxa"/>
            </w:tcMar>
            <w:vAlign w:val="center"/>
          </w:tcPr>
          <w:p>
            <w:pPr>
              <w:widowControl/>
              <w:jc w:val="center"/>
              <w:textAlignment w:val="bottom"/>
              <w:rPr>
                <w:rFonts w:hint="eastAsia" w:ascii="宋体" w:hAnsi="宋体" w:cs="宋体"/>
                <w:sz w:val="21"/>
                <w:szCs w:val="21"/>
              </w:rPr>
            </w:pPr>
            <w:r>
              <w:rPr>
                <w:rFonts w:hint="eastAsia" w:ascii="宋体" w:hAnsi="宋体" w:cs="宋体"/>
                <w:kern w:val="0"/>
                <w:sz w:val="21"/>
                <w:szCs w:val="21"/>
                <w:lang w:bidi="ar"/>
              </w:rPr>
              <w:t>51</w:t>
            </w:r>
          </w:p>
        </w:tc>
        <w:tc>
          <w:tcPr>
            <w:tcW w:w="4637" w:type="dxa"/>
            <w:noWrap/>
            <w:tcMar>
              <w:top w:w="15" w:type="dxa"/>
              <w:left w:w="15" w:type="dxa"/>
              <w:right w:w="15" w:type="dxa"/>
            </w:tcMar>
            <w:vAlign w:val="center"/>
          </w:tcPr>
          <w:p>
            <w:pPr>
              <w:widowControl/>
              <w:jc w:val="both"/>
              <w:textAlignment w:val="center"/>
              <w:rPr>
                <w:rFonts w:hint="eastAsia" w:ascii="宋体" w:hAnsi="宋体" w:eastAsia="宋体" w:cs="仿宋"/>
                <w:sz w:val="21"/>
                <w:szCs w:val="21"/>
              </w:rPr>
            </w:pPr>
            <w:r>
              <w:rPr>
                <w:rFonts w:hint="eastAsia" w:ascii="宋体" w:hAnsi="宋体" w:eastAsia="宋体" w:cs="仿宋"/>
                <w:kern w:val="0"/>
                <w:sz w:val="21"/>
                <w:szCs w:val="21"/>
                <w:lang w:bidi="ar"/>
              </w:rPr>
              <w:t>昝秀军</w:t>
            </w:r>
          </w:p>
        </w:tc>
        <w:tc>
          <w:tcPr>
            <w:tcW w:w="1418" w:type="dxa"/>
            <w:noWrap/>
            <w:tcMar>
              <w:top w:w="15" w:type="dxa"/>
              <w:left w:w="15" w:type="dxa"/>
              <w:right w:w="15" w:type="dxa"/>
            </w:tcMar>
            <w:vAlign w:val="center"/>
          </w:tcPr>
          <w:p>
            <w:pPr>
              <w:widowControl/>
              <w:jc w:val="center"/>
              <w:textAlignment w:val="center"/>
              <w:rPr>
                <w:rFonts w:hint="eastAsia" w:ascii="宋体" w:hAnsi="宋体" w:eastAsia="宋体" w:cs="仿宋"/>
                <w:sz w:val="21"/>
                <w:szCs w:val="21"/>
              </w:rPr>
            </w:pPr>
            <w:r>
              <w:rPr>
                <w:rFonts w:hint="eastAsia" w:ascii="宋体" w:hAnsi="宋体" w:eastAsia="宋体" w:cs="仿宋"/>
                <w:kern w:val="0"/>
                <w:sz w:val="21"/>
                <w:szCs w:val="21"/>
                <w:lang w:bidi="ar"/>
              </w:rPr>
              <w:t>个体</w:t>
            </w:r>
          </w:p>
        </w:tc>
        <w:tc>
          <w:tcPr>
            <w:tcW w:w="1735" w:type="dxa"/>
            <w:noWrap/>
            <w:tcMar>
              <w:top w:w="15" w:type="dxa"/>
              <w:left w:w="15" w:type="dxa"/>
              <w:right w:w="15" w:type="dxa"/>
            </w:tcMar>
            <w:vAlign w:val="center"/>
          </w:tcPr>
          <w:p>
            <w:pPr>
              <w:widowControl/>
              <w:jc w:val="center"/>
              <w:textAlignment w:val="center"/>
              <w:rPr>
                <w:rFonts w:hint="eastAsia" w:ascii="宋体" w:hAnsi="宋体" w:eastAsia="宋体" w:cs="仿宋"/>
                <w:sz w:val="21"/>
                <w:szCs w:val="21"/>
              </w:rPr>
            </w:pPr>
            <w:r>
              <w:rPr>
                <w:rFonts w:hint="eastAsia" w:ascii="宋体" w:hAnsi="宋体" w:eastAsia="宋体" w:cs="仿宋"/>
                <w:kern w:val="0"/>
                <w:sz w:val="21"/>
                <w:szCs w:val="21"/>
                <w:lang w:bidi="ar"/>
              </w:rPr>
              <w:t>配送</w:t>
            </w:r>
          </w:p>
        </w:tc>
        <w:tc>
          <w:tcPr>
            <w:tcW w:w="1268" w:type="dxa"/>
            <w:noWrap/>
            <w:tcMar>
              <w:top w:w="15" w:type="dxa"/>
              <w:left w:w="15" w:type="dxa"/>
              <w:right w:w="15" w:type="dxa"/>
            </w:tcMar>
            <w:vAlign w:val="center"/>
          </w:tcPr>
          <w:p>
            <w:pPr>
              <w:widowControl/>
              <w:jc w:val="center"/>
              <w:textAlignment w:val="center"/>
              <w:rPr>
                <w:rFonts w:hint="eastAsia" w:ascii="宋体" w:hAnsi="宋体" w:eastAsia="宋体" w:cs="仿宋"/>
                <w:sz w:val="21"/>
                <w:szCs w:val="21"/>
              </w:rPr>
            </w:pPr>
            <w:r>
              <w:rPr>
                <w:rFonts w:hint="eastAsia" w:ascii="宋体" w:hAnsi="宋体" w:eastAsia="宋体" w:cs="仿宋"/>
                <w:kern w:val="0"/>
                <w:sz w:val="21"/>
                <w:szCs w:val="21"/>
                <w:lang w:bidi="ar"/>
              </w:rPr>
              <w:t>利州区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10" w:hRule="atLeast"/>
          <w:jc w:val="center"/>
        </w:trPr>
        <w:tc>
          <w:tcPr>
            <w:tcW w:w="682" w:type="dxa"/>
            <w:noWrap/>
            <w:tcMar>
              <w:top w:w="15" w:type="dxa"/>
              <w:left w:w="15" w:type="dxa"/>
              <w:right w:w="15" w:type="dxa"/>
            </w:tcMar>
            <w:vAlign w:val="center"/>
          </w:tcPr>
          <w:p>
            <w:pPr>
              <w:widowControl/>
              <w:jc w:val="center"/>
              <w:textAlignment w:val="bottom"/>
              <w:rPr>
                <w:rFonts w:hint="eastAsia" w:ascii="宋体" w:hAnsi="宋体" w:cs="宋体"/>
                <w:sz w:val="21"/>
                <w:szCs w:val="21"/>
              </w:rPr>
            </w:pPr>
            <w:r>
              <w:rPr>
                <w:rFonts w:hint="eastAsia" w:ascii="宋体" w:hAnsi="宋体" w:cs="宋体"/>
                <w:kern w:val="0"/>
                <w:sz w:val="21"/>
                <w:szCs w:val="21"/>
                <w:lang w:bidi="ar"/>
              </w:rPr>
              <w:t>52</w:t>
            </w:r>
          </w:p>
        </w:tc>
        <w:tc>
          <w:tcPr>
            <w:tcW w:w="4637" w:type="dxa"/>
            <w:noWrap w:val="0"/>
            <w:tcMar>
              <w:top w:w="15" w:type="dxa"/>
              <w:left w:w="15" w:type="dxa"/>
              <w:right w:w="15" w:type="dxa"/>
            </w:tcMar>
            <w:vAlign w:val="center"/>
          </w:tcPr>
          <w:p>
            <w:pPr>
              <w:widowControl/>
              <w:jc w:val="both"/>
              <w:textAlignment w:val="bottom"/>
              <w:rPr>
                <w:rFonts w:hint="eastAsia" w:ascii="宋体" w:hAnsi="宋体" w:eastAsia="宋体" w:cs="仿宋"/>
                <w:sz w:val="21"/>
                <w:szCs w:val="21"/>
              </w:rPr>
            </w:pPr>
            <w:r>
              <w:rPr>
                <w:rFonts w:hint="eastAsia" w:ascii="宋体" w:hAnsi="宋体" w:eastAsia="宋体" w:cs="仿宋"/>
                <w:kern w:val="0"/>
                <w:sz w:val="21"/>
                <w:szCs w:val="21"/>
                <w:lang w:bidi="ar"/>
              </w:rPr>
              <w:t>四川省盐业总公司广元分公司苍溪支公司</w:t>
            </w:r>
          </w:p>
        </w:tc>
        <w:tc>
          <w:tcPr>
            <w:tcW w:w="1418" w:type="dxa"/>
            <w:noWrap/>
            <w:tcMar>
              <w:top w:w="15" w:type="dxa"/>
              <w:left w:w="15" w:type="dxa"/>
              <w:right w:w="15" w:type="dxa"/>
            </w:tcMar>
            <w:vAlign w:val="center"/>
          </w:tcPr>
          <w:p>
            <w:pPr>
              <w:widowControl/>
              <w:jc w:val="center"/>
              <w:textAlignment w:val="bottom"/>
              <w:rPr>
                <w:rFonts w:hint="eastAsia" w:ascii="宋体" w:hAnsi="宋体" w:eastAsia="宋体" w:cs="仿宋"/>
                <w:sz w:val="21"/>
                <w:szCs w:val="21"/>
              </w:rPr>
            </w:pPr>
            <w:r>
              <w:rPr>
                <w:rFonts w:hint="eastAsia" w:ascii="宋体" w:hAnsi="宋体" w:eastAsia="宋体" w:cs="仿宋"/>
                <w:kern w:val="0"/>
                <w:sz w:val="21"/>
                <w:szCs w:val="21"/>
                <w:lang w:bidi="ar"/>
              </w:rPr>
              <w:t>企业</w:t>
            </w:r>
          </w:p>
        </w:tc>
        <w:tc>
          <w:tcPr>
            <w:tcW w:w="1735" w:type="dxa"/>
            <w:noWrap w:val="0"/>
            <w:tcMar>
              <w:top w:w="15" w:type="dxa"/>
              <w:left w:w="15" w:type="dxa"/>
              <w:right w:w="15" w:type="dxa"/>
            </w:tcMar>
            <w:vAlign w:val="center"/>
          </w:tcPr>
          <w:p>
            <w:pPr>
              <w:widowControl/>
              <w:jc w:val="center"/>
              <w:textAlignment w:val="bottom"/>
              <w:rPr>
                <w:rFonts w:hint="eastAsia" w:ascii="宋体" w:hAnsi="宋体" w:eastAsia="宋体" w:cs="仿宋"/>
                <w:sz w:val="21"/>
                <w:szCs w:val="21"/>
              </w:rPr>
            </w:pPr>
            <w:r>
              <w:rPr>
                <w:rFonts w:hint="eastAsia" w:ascii="宋体" w:hAnsi="宋体" w:eastAsia="宋体" w:cs="仿宋"/>
                <w:kern w:val="0"/>
                <w:sz w:val="21"/>
                <w:szCs w:val="21"/>
                <w:lang w:bidi="ar"/>
              </w:rPr>
              <w:t>食盐加工、批发、零售</w:t>
            </w:r>
          </w:p>
        </w:tc>
        <w:tc>
          <w:tcPr>
            <w:tcW w:w="1268" w:type="dxa"/>
            <w:noWrap/>
            <w:tcMar>
              <w:top w:w="15" w:type="dxa"/>
              <w:left w:w="15" w:type="dxa"/>
              <w:right w:w="15" w:type="dxa"/>
            </w:tcMar>
            <w:vAlign w:val="center"/>
          </w:tcPr>
          <w:p>
            <w:pPr>
              <w:widowControl/>
              <w:jc w:val="center"/>
              <w:textAlignment w:val="bottom"/>
              <w:rPr>
                <w:rFonts w:hint="eastAsia" w:ascii="宋体" w:hAnsi="宋体" w:eastAsia="宋体" w:cs="仿宋"/>
                <w:sz w:val="21"/>
                <w:szCs w:val="21"/>
              </w:rPr>
            </w:pPr>
            <w:r>
              <w:rPr>
                <w:rFonts w:hint="eastAsia" w:ascii="宋体" w:hAnsi="宋体" w:eastAsia="宋体" w:cs="仿宋"/>
                <w:kern w:val="0"/>
                <w:sz w:val="21"/>
                <w:szCs w:val="21"/>
                <w:lang w:bidi="ar"/>
              </w:rPr>
              <w:t>苍溪县</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67" w:hRule="exact"/>
          <w:jc w:val="center"/>
        </w:trPr>
        <w:tc>
          <w:tcPr>
            <w:tcW w:w="682" w:type="dxa"/>
            <w:noWrap/>
            <w:tcMar>
              <w:top w:w="15" w:type="dxa"/>
              <w:left w:w="15" w:type="dxa"/>
              <w:right w:w="15" w:type="dxa"/>
            </w:tcMar>
            <w:vAlign w:val="center"/>
          </w:tcPr>
          <w:p>
            <w:pPr>
              <w:widowControl/>
              <w:jc w:val="center"/>
              <w:textAlignment w:val="bottom"/>
              <w:rPr>
                <w:rFonts w:hint="eastAsia" w:ascii="宋体" w:hAnsi="宋体" w:cs="宋体"/>
                <w:sz w:val="21"/>
                <w:szCs w:val="21"/>
              </w:rPr>
            </w:pPr>
            <w:r>
              <w:rPr>
                <w:rFonts w:hint="eastAsia" w:ascii="宋体" w:hAnsi="宋体" w:cs="宋体"/>
                <w:kern w:val="0"/>
                <w:sz w:val="21"/>
                <w:szCs w:val="21"/>
                <w:lang w:bidi="ar"/>
              </w:rPr>
              <w:t>53</w:t>
            </w:r>
          </w:p>
        </w:tc>
        <w:tc>
          <w:tcPr>
            <w:tcW w:w="4637" w:type="dxa"/>
            <w:noWrap w:val="0"/>
            <w:tcMar>
              <w:top w:w="15" w:type="dxa"/>
              <w:left w:w="15" w:type="dxa"/>
              <w:right w:w="15" w:type="dxa"/>
            </w:tcMar>
            <w:vAlign w:val="center"/>
          </w:tcPr>
          <w:p>
            <w:pPr>
              <w:widowControl/>
              <w:jc w:val="both"/>
              <w:textAlignment w:val="bottom"/>
              <w:rPr>
                <w:rFonts w:hint="eastAsia" w:ascii="宋体" w:hAnsi="宋体" w:eastAsia="宋体" w:cs="仿宋"/>
                <w:sz w:val="21"/>
                <w:szCs w:val="21"/>
              </w:rPr>
            </w:pPr>
            <w:r>
              <w:rPr>
                <w:rFonts w:hint="eastAsia" w:ascii="宋体" w:hAnsi="宋体" w:eastAsia="宋体" w:cs="仿宋"/>
                <w:kern w:val="0"/>
                <w:sz w:val="21"/>
                <w:szCs w:val="21"/>
                <w:lang w:bidi="ar"/>
              </w:rPr>
              <w:t>苍溪县歧坪场双惠自选商店</w:t>
            </w:r>
          </w:p>
        </w:tc>
        <w:tc>
          <w:tcPr>
            <w:tcW w:w="1418" w:type="dxa"/>
            <w:noWrap/>
            <w:tcMar>
              <w:top w:w="15" w:type="dxa"/>
              <w:left w:w="15" w:type="dxa"/>
              <w:right w:w="15" w:type="dxa"/>
            </w:tcMar>
            <w:vAlign w:val="center"/>
          </w:tcPr>
          <w:p>
            <w:pPr>
              <w:widowControl/>
              <w:jc w:val="center"/>
              <w:textAlignment w:val="bottom"/>
              <w:rPr>
                <w:rFonts w:hint="eastAsia" w:ascii="宋体" w:hAnsi="宋体" w:eastAsia="宋体" w:cs="仿宋"/>
                <w:sz w:val="21"/>
                <w:szCs w:val="21"/>
              </w:rPr>
            </w:pPr>
            <w:r>
              <w:rPr>
                <w:rFonts w:hint="eastAsia" w:ascii="宋体" w:hAnsi="宋体" w:eastAsia="宋体" w:cs="仿宋"/>
                <w:kern w:val="0"/>
                <w:sz w:val="21"/>
                <w:szCs w:val="21"/>
                <w:lang w:bidi="ar"/>
              </w:rPr>
              <w:t>个体</w:t>
            </w:r>
          </w:p>
        </w:tc>
        <w:tc>
          <w:tcPr>
            <w:tcW w:w="1735" w:type="dxa"/>
            <w:noWrap w:val="0"/>
            <w:tcMar>
              <w:top w:w="15" w:type="dxa"/>
              <w:left w:w="15" w:type="dxa"/>
              <w:right w:w="15" w:type="dxa"/>
            </w:tcMar>
            <w:vAlign w:val="center"/>
          </w:tcPr>
          <w:p>
            <w:pPr>
              <w:widowControl/>
              <w:jc w:val="center"/>
              <w:textAlignment w:val="bottom"/>
              <w:rPr>
                <w:rFonts w:hint="eastAsia" w:ascii="宋体" w:hAnsi="宋体" w:eastAsia="宋体" w:cs="仿宋"/>
                <w:sz w:val="21"/>
                <w:szCs w:val="21"/>
              </w:rPr>
            </w:pPr>
            <w:r>
              <w:rPr>
                <w:rFonts w:hint="eastAsia" w:ascii="宋体" w:hAnsi="宋体" w:eastAsia="宋体" w:cs="仿宋"/>
                <w:kern w:val="0"/>
                <w:sz w:val="21"/>
                <w:szCs w:val="21"/>
                <w:lang w:bidi="ar"/>
              </w:rPr>
              <w:t>食盐零售</w:t>
            </w:r>
          </w:p>
        </w:tc>
        <w:tc>
          <w:tcPr>
            <w:tcW w:w="1268" w:type="dxa"/>
            <w:noWrap/>
            <w:tcMar>
              <w:top w:w="15" w:type="dxa"/>
              <w:left w:w="15" w:type="dxa"/>
              <w:right w:w="15" w:type="dxa"/>
            </w:tcMar>
            <w:vAlign w:val="center"/>
          </w:tcPr>
          <w:p>
            <w:pPr>
              <w:jc w:val="center"/>
              <w:rPr>
                <w:rFonts w:hint="eastAsia" w:ascii="宋体" w:hAnsi="宋体" w:eastAsia="宋体" w:cs="仿宋"/>
                <w:sz w:val="21"/>
                <w:szCs w:val="21"/>
              </w:rPr>
            </w:pPr>
            <w:r>
              <w:rPr>
                <w:rFonts w:hint="eastAsia" w:ascii="宋体" w:hAnsi="宋体" w:eastAsia="宋体" w:cs="仿宋"/>
                <w:kern w:val="0"/>
                <w:sz w:val="21"/>
                <w:szCs w:val="21"/>
                <w:lang w:bidi="ar"/>
              </w:rPr>
              <w:t>苍溪县</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67" w:hRule="exact"/>
          <w:jc w:val="center"/>
        </w:trPr>
        <w:tc>
          <w:tcPr>
            <w:tcW w:w="682" w:type="dxa"/>
            <w:noWrap/>
            <w:tcMar>
              <w:top w:w="15" w:type="dxa"/>
              <w:left w:w="15" w:type="dxa"/>
              <w:right w:w="15" w:type="dxa"/>
            </w:tcMar>
            <w:vAlign w:val="center"/>
          </w:tcPr>
          <w:p>
            <w:pPr>
              <w:widowControl/>
              <w:jc w:val="center"/>
              <w:textAlignment w:val="bottom"/>
              <w:rPr>
                <w:rFonts w:hint="eastAsia" w:ascii="宋体" w:hAnsi="宋体" w:cs="宋体"/>
                <w:sz w:val="21"/>
                <w:szCs w:val="21"/>
              </w:rPr>
            </w:pPr>
            <w:r>
              <w:rPr>
                <w:rFonts w:hint="eastAsia" w:ascii="宋体" w:hAnsi="宋体" w:cs="宋体"/>
                <w:kern w:val="0"/>
                <w:sz w:val="21"/>
                <w:szCs w:val="21"/>
                <w:lang w:bidi="ar"/>
              </w:rPr>
              <w:t>54</w:t>
            </w:r>
          </w:p>
        </w:tc>
        <w:tc>
          <w:tcPr>
            <w:tcW w:w="4637" w:type="dxa"/>
            <w:noWrap/>
            <w:tcMar>
              <w:top w:w="15" w:type="dxa"/>
              <w:left w:w="15" w:type="dxa"/>
              <w:right w:w="15" w:type="dxa"/>
            </w:tcMar>
            <w:vAlign w:val="center"/>
          </w:tcPr>
          <w:p>
            <w:pPr>
              <w:widowControl/>
              <w:jc w:val="both"/>
              <w:textAlignment w:val="bottom"/>
              <w:rPr>
                <w:rFonts w:hint="eastAsia" w:ascii="宋体" w:hAnsi="宋体" w:eastAsia="宋体" w:cs="仿宋"/>
                <w:sz w:val="21"/>
                <w:szCs w:val="21"/>
              </w:rPr>
            </w:pPr>
            <w:r>
              <w:rPr>
                <w:rFonts w:hint="eastAsia" w:ascii="宋体" w:hAnsi="宋体" w:eastAsia="宋体" w:cs="仿宋"/>
                <w:kern w:val="0"/>
                <w:sz w:val="21"/>
                <w:szCs w:val="21"/>
                <w:lang w:bidi="ar"/>
              </w:rPr>
              <w:t>苍溪县茗盈副食经营部</w:t>
            </w:r>
          </w:p>
        </w:tc>
        <w:tc>
          <w:tcPr>
            <w:tcW w:w="1418" w:type="dxa"/>
            <w:noWrap/>
            <w:tcMar>
              <w:top w:w="15" w:type="dxa"/>
              <w:left w:w="15" w:type="dxa"/>
              <w:right w:w="15" w:type="dxa"/>
            </w:tcMar>
            <w:vAlign w:val="center"/>
          </w:tcPr>
          <w:p>
            <w:pPr>
              <w:widowControl/>
              <w:jc w:val="center"/>
              <w:textAlignment w:val="bottom"/>
              <w:rPr>
                <w:rFonts w:hint="eastAsia" w:ascii="宋体" w:hAnsi="宋体" w:eastAsia="宋体" w:cs="仿宋"/>
                <w:sz w:val="21"/>
                <w:szCs w:val="21"/>
              </w:rPr>
            </w:pPr>
            <w:r>
              <w:rPr>
                <w:rFonts w:hint="eastAsia" w:ascii="宋体" w:hAnsi="宋体" w:eastAsia="宋体" w:cs="仿宋"/>
                <w:kern w:val="0"/>
                <w:sz w:val="21"/>
                <w:szCs w:val="21"/>
                <w:lang w:bidi="ar"/>
              </w:rPr>
              <w:t>个体</w:t>
            </w:r>
          </w:p>
        </w:tc>
        <w:tc>
          <w:tcPr>
            <w:tcW w:w="1735" w:type="dxa"/>
            <w:noWrap w:val="0"/>
            <w:tcMar>
              <w:top w:w="15" w:type="dxa"/>
              <w:left w:w="15" w:type="dxa"/>
              <w:right w:w="15" w:type="dxa"/>
            </w:tcMar>
            <w:vAlign w:val="center"/>
          </w:tcPr>
          <w:p>
            <w:pPr>
              <w:widowControl/>
              <w:jc w:val="center"/>
              <w:textAlignment w:val="bottom"/>
              <w:rPr>
                <w:rFonts w:hint="eastAsia" w:ascii="宋体" w:hAnsi="宋体" w:eastAsia="宋体" w:cs="仿宋"/>
                <w:sz w:val="21"/>
                <w:szCs w:val="21"/>
              </w:rPr>
            </w:pPr>
            <w:r>
              <w:rPr>
                <w:rFonts w:hint="eastAsia" w:ascii="宋体" w:hAnsi="宋体" w:eastAsia="宋体" w:cs="仿宋"/>
                <w:kern w:val="0"/>
                <w:sz w:val="21"/>
                <w:szCs w:val="21"/>
                <w:lang w:bidi="ar"/>
              </w:rPr>
              <w:t>食盐零售</w:t>
            </w:r>
          </w:p>
        </w:tc>
        <w:tc>
          <w:tcPr>
            <w:tcW w:w="1268" w:type="dxa"/>
            <w:noWrap/>
            <w:tcMar>
              <w:top w:w="15" w:type="dxa"/>
              <w:left w:w="15" w:type="dxa"/>
              <w:right w:w="15" w:type="dxa"/>
            </w:tcMar>
            <w:vAlign w:val="center"/>
          </w:tcPr>
          <w:p>
            <w:pPr>
              <w:widowControl/>
              <w:jc w:val="center"/>
              <w:textAlignment w:val="bottom"/>
              <w:rPr>
                <w:rFonts w:hint="eastAsia" w:ascii="宋体" w:hAnsi="宋体" w:eastAsia="宋体" w:cs="仿宋"/>
                <w:sz w:val="21"/>
                <w:szCs w:val="21"/>
              </w:rPr>
            </w:pPr>
            <w:r>
              <w:rPr>
                <w:rFonts w:hint="eastAsia" w:ascii="宋体" w:hAnsi="宋体" w:eastAsia="宋体" w:cs="仿宋"/>
                <w:kern w:val="0"/>
                <w:sz w:val="21"/>
                <w:szCs w:val="21"/>
                <w:lang w:bidi="ar"/>
              </w:rPr>
              <w:t>苍溪县</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67" w:hRule="exact"/>
          <w:jc w:val="center"/>
        </w:trPr>
        <w:tc>
          <w:tcPr>
            <w:tcW w:w="682" w:type="dxa"/>
            <w:noWrap/>
            <w:tcMar>
              <w:top w:w="15" w:type="dxa"/>
              <w:left w:w="15" w:type="dxa"/>
              <w:right w:w="15" w:type="dxa"/>
            </w:tcMar>
            <w:vAlign w:val="center"/>
          </w:tcPr>
          <w:p>
            <w:pPr>
              <w:widowControl/>
              <w:jc w:val="center"/>
              <w:textAlignment w:val="bottom"/>
              <w:rPr>
                <w:rFonts w:hint="eastAsia" w:ascii="宋体" w:hAnsi="宋体" w:cs="宋体"/>
                <w:sz w:val="21"/>
                <w:szCs w:val="21"/>
              </w:rPr>
            </w:pPr>
            <w:r>
              <w:rPr>
                <w:rFonts w:hint="eastAsia" w:ascii="宋体" w:hAnsi="宋体" w:cs="宋体"/>
                <w:kern w:val="0"/>
                <w:sz w:val="21"/>
                <w:szCs w:val="21"/>
                <w:lang w:bidi="ar"/>
              </w:rPr>
              <w:t>55</w:t>
            </w:r>
          </w:p>
        </w:tc>
        <w:tc>
          <w:tcPr>
            <w:tcW w:w="4637" w:type="dxa"/>
            <w:noWrap/>
            <w:tcMar>
              <w:top w:w="15" w:type="dxa"/>
              <w:left w:w="15" w:type="dxa"/>
              <w:right w:w="15" w:type="dxa"/>
            </w:tcMar>
            <w:vAlign w:val="center"/>
          </w:tcPr>
          <w:p>
            <w:pPr>
              <w:widowControl/>
              <w:jc w:val="both"/>
              <w:textAlignment w:val="bottom"/>
              <w:rPr>
                <w:rFonts w:hint="eastAsia" w:ascii="宋体" w:hAnsi="宋体" w:eastAsia="宋体" w:cs="仿宋"/>
                <w:sz w:val="21"/>
                <w:szCs w:val="21"/>
              </w:rPr>
            </w:pPr>
            <w:r>
              <w:rPr>
                <w:rFonts w:hint="eastAsia" w:ascii="宋体" w:hAnsi="宋体" w:eastAsia="宋体" w:cs="仿宋"/>
                <w:kern w:val="0"/>
                <w:sz w:val="21"/>
                <w:szCs w:val="21"/>
                <w:lang w:bidi="ar"/>
              </w:rPr>
              <w:t>苍溪县顺银副食批发部</w:t>
            </w:r>
          </w:p>
        </w:tc>
        <w:tc>
          <w:tcPr>
            <w:tcW w:w="1418" w:type="dxa"/>
            <w:noWrap/>
            <w:tcMar>
              <w:top w:w="15" w:type="dxa"/>
              <w:left w:w="15" w:type="dxa"/>
              <w:right w:w="15" w:type="dxa"/>
            </w:tcMar>
            <w:vAlign w:val="center"/>
          </w:tcPr>
          <w:p>
            <w:pPr>
              <w:widowControl/>
              <w:jc w:val="center"/>
              <w:textAlignment w:val="bottom"/>
              <w:rPr>
                <w:rFonts w:hint="eastAsia" w:ascii="宋体" w:hAnsi="宋体" w:eastAsia="宋体" w:cs="仿宋"/>
                <w:sz w:val="21"/>
                <w:szCs w:val="21"/>
              </w:rPr>
            </w:pPr>
            <w:r>
              <w:rPr>
                <w:rFonts w:hint="eastAsia" w:ascii="宋体" w:hAnsi="宋体" w:eastAsia="宋体" w:cs="仿宋"/>
                <w:kern w:val="0"/>
                <w:sz w:val="21"/>
                <w:szCs w:val="21"/>
                <w:lang w:bidi="ar"/>
              </w:rPr>
              <w:t>个体</w:t>
            </w:r>
          </w:p>
        </w:tc>
        <w:tc>
          <w:tcPr>
            <w:tcW w:w="1735" w:type="dxa"/>
            <w:noWrap w:val="0"/>
            <w:tcMar>
              <w:top w:w="15" w:type="dxa"/>
              <w:left w:w="15" w:type="dxa"/>
              <w:right w:w="15" w:type="dxa"/>
            </w:tcMar>
            <w:vAlign w:val="center"/>
          </w:tcPr>
          <w:p>
            <w:pPr>
              <w:widowControl/>
              <w:jc w:val="center"/>
              <w:textAlignment w:val="bottom"/>
              <w:rPr>
                <w:rFonts w:hint="eastAsia" w:ascii="宋体" w:hAnsi="宋体" w:eastAsia="宋体" w:cs="仿宋"/>
                <w:sz w:val="21"/>
                <w:szCs w:val="21"/>
              </w:rPr>
            </w:pPr>
            <w:r>
              <w:rPr>
                <w:rFonts w:hint="eastAsia" w:ascii="宋体" w:hAnsi="宋体" w:eastAsia="宋体" w:cs="仿宋"/>
                <w:kern w:val="0"/>
                <w:sz w:val="21"/>
                <w:szCs w:val="21"/>
                <w:lang w:bidi="ar"/>
              </w:rPr>
              <w:t>食盐零售</w:t>
            </w:r>
          </w:p>
        </w:tc>
        <w:tc>
          <w:tcPr>
            <w:tcW w:w="1268" w:type="dxa"/>
            <w:noWrap/>
            <w:tcMar>
              <w:top w:w="15" w:type="dxa"/>
              <w:left w:w="15" w:type="dxa"/>
              <w:right w:w="15" w:type="dxa"/>
            </w:tcMar>
            <w:vAlign w:val="center"/>
          </w:tcPr>
          <w:p>
            <w:pPr>
              <w:widowControl/>
              <w:jc w:val="center"/>
              <w:textAlignment w:val="bottom"/>
              <w:rPr>
                <w:rFonts w:hint="eastAsia" w:ascii="宋体" w:hAnsi="宋体" w:eastAsia="宋体" w:cs="仿宋"/>
                <w:sz w:val="21"/>
                <w:szCs w:val="21"/>
              </w:rPr>
            </w:pPr>
            <w:r>
              <w:rPr>
                <w:rFonts w:hint="eastAsia" w:ascii="宋体" w:hAnsi="宋体" w:eastAsia="宋体" w:cs="仿宋"/>
                <w:kern w:val="0"/>
                <w:sz w:val="21"/>
                <w:szCs w:val="21"/>
                <w:lang w:bidi="ar"/>
              </w:rPr>
              <w:t>苍溪县</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67" w:hRule="exact"/>
          <w:jc w:val="center"/>
        </w:trPr>
        <w:tc>
          <w:tcPr>
            <w:tcW w:w="682" w:type="dxa"/>
            <w:noWrap/>
            <w:tcMar>
              <w:top w:w="15" w:type="dxa"/>
              <w:left w:w="15" w:type="dxa"/>
              <w:right w:w="15" w:type="dxa"/>
            </w:tcMar>
            <w:vAlign w:val="center"/>
          </w:tcPr>
          <w:p>
            <w:pPr>
              <w:widowControl/>
              <w:jc w:val="center"/>
              <w:textAlignment w:val="bottom"/>
              <w:rPr>
                <w:rFonts w:hint="eastAsia" w:ascii="宋体" w:hAnsi="宋体" w:cs="宋体"/>
                <w:sz w:val="21"/>
                <w:szCs w:val="21"/>
              </w:rPr>
            </w:pPr>
            <w:r>
              <w:rPr>
                <w:rFonts w:hint="eastAsia" w:ascii="宋体" w:hAnsi="宋体" w:cs="宋体"/>
                <w:kern w:val="0"/>
                <w:sz w:val="21"/>
                <w:szCs w:val="21"/>
                <w:lang w:bidi="ar"/>
              </w:rPr>
              <w:t>56</w:t>
            </w:r>
          </w:p>
        </w:tc>
        <w:tc>
          <w:tcPr>
            <w:tcW w:w="4637" w:type="dxa"/>
            <w:noWrap/>
            <w:tcMar>
              <w:top w:w="15" w:type="dxa"/>
              <w:left w:w="15" w:type="dxa"/>
              <w:right w:w="15" w:type="dxa"/>
            </w:tcMar>
            <w:vAlign w:val="center"/>
          </w:tcPr>
          <w:p>
            <w:pPr>
              <w:widowControl/>
              <w:jc w:val="both"/>
              <w:textAlignment w:val="bottom"/>
              <w:rPr>
                <w:rFonts w:hint="eastAsia" w:ascii="宋体" w:hAnsi="宋体" w:eastAsia="宋体" w:cs="仿宋"/>
                <w:sz w:val="21"/>
                <w:szCs w:val="21"/>
              </w:rPr>
            </w:pPr>
            <w:r>
              <w:rPr>
                <w:rFonts w:hint="eastAsia" w:ascii="宋体" w:hAnsi="宋体" w:eastAsia="宋体" w:cs="仿宋"/>
                <w:kern w:val="0"/>
                <w:sz w:val="21"/>
                <w:szCs w:val="21"/>
                <w:lang w:bidi="ar"/>
              </w:rPr>
              <w:t>苍溪县大鹏副食</w:t>
            </w:r>
          </w:p>
        </w:tc>
        <w:tc>
          <w:tcPr>
            <w:tcW w:w="1418" w:type="dxa"/>
            <w:noWrap/>
            <w:tcMar>
              <w:top w:w="15" w:type="dxa"/>
              <w:left w:w="15" w:type="dxa"/>
              <w:right w:w="15" w:type="dxa"/>
            </w:tcMar>
            <w:vAlign w:val="center"/>
          </w:tcPr>
          <w:p>
            <w:pPr>
              <w:widowControl/>
              <w:jc w:val="center"/>
              <w:textAlignment w:val="bottom"/>
              <w:rPr>
                <w:rFonts w:hint="eastAsia" w:ascii="宋体" w:hAnsi="宋体" w:eastAsia="宋体" w:cs="仿宋"/>
                <w:sz w:val="21"/>
                <w:szCs w:val="21"/>
              </w:rPr>
            </w:pPr>
            <w:r>
              <w:rPr>
                <w:rFonts w:hint="eastAsia" w:ascii="宋体" w:hAnsi="宋体" w:eastAsia="宋体" w:cs="仿宋"/>
                <w:kern w:val="0"/>
                <w:sz w:val="21"/>
                <w:szCs w:val="21"/>
                <w:lang w:bidi="ar"/>
              </w:rPr>
              <w:t>个体</w:t>
            </w:r>
          </w:p>
        </w:tc>
        <w:tc>
          <w:tcPr>
            <w:tcW w:w="1735" w:type="dxa"/>
            <w:noWrap w:val="0"/>
            <w:tcMar>
              <w:top w:w="15" w:type="dxa"/>
              <w:left w:w="15" w:type="dxa"/>
              <w:right w:w="15" w:type="dxa"/>
            </w:tcMar>
            <w:vAlign w:val="center"/>
          </w:tcPr>
          <w:p>
            <w:pPr>
              <w:widowControl/>
              <w:jc w:val="center"/>
              <w:textAlignment w:val="bottom"/>
              <w:rPr>
                <w:rFonts w:hint="eastAsia" w:ascii="宋体" w:hAnsi="宋体" w:eastAsia="宋体" w:cs="仿宋"/>
                <w:sz w:val="21"/>
                <w:szCs w:val="21"/>
              </w:rPr>
            </w:pPr>
            <w:r>
              <w:rPr>
                <w:rFonts w:hint="eastAsia" w:ascii="宋体" w:hAnsi="宋体" w:eastAsia="宋体" w:cs="仿宋"/>
                <w:kern w:val="0"/>
                <w:sz w:val="21"/>
                <w:szCs w:val="21"/>
                <w:lang w:bidi="ar"/>
              </w:rPr>
              <w:t>食盐零售</w:t>
            </w:r>
          </w:p>
        </w:tc>
        <w:tc>
          <w:tcPr>
            <w:tcW w:w="1268" w:type="dxa"/>
            <w:noWrap/>
            <w:tcMar>
              <w:top w:w="15" w:type="dxa"/>
              <w:left w:w="15" w:type="dxa"/>
              <w:right w:w="15" w:type="dxa"/>
            </w:tcMar>
            <w:vAlign w:val="center"/>
          </w:tcPr>
          <w:p>
            <w:pPr>
              <w:widowControl/>
              <w:jc w:val="center"/>
              <w:textAlignment w:val="bottom"/>
              <w:rPr>
                <w:rFonts w:hint="eastAsia" w:ascii="宋体" w:hAnsi="宋体" w:eastAsia="宋体" w:cs="仿宋"/>
                <w:sz w:val="21"/>
                <w:szCs w:val="21"/>
              </w:rPr>
            </w:pPr>
            <w:r>
              <w:rPr>
                <w:rFonts w:hint="eastAsia" w:ascii="宋体" w:hAnsi="宋体" w:eastAsia="宋体" w:cs="仿宋"/>
                <w:kern w:val="0"/>
                <w:sz w:val="21"/>
                <w:szCs w:val="21"/>
                <w:lang w:bidi="ar"/>
              </w:rPr>
              <w:t>苍溪县</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67" w:hRule="exact"/>
          <w:jc w:val="center"/>
        </w:trPr>
        <w:tc>
          <w:tcPr>
            <w:tcW w:w="682" w:type="dxa"/>
            <w:noWrap/>
            <w:tcMar>
              <w:top w:w="15" w:type="dxa"/>
              <w:left w:w="15" w:type="dxa"/>
              <w:right w:w="15" w:type="dxa"/>
            </w:tcMar>
            <w:vAlign w:val="center"/>
          </w:tcPr>
          <w:p>
            <w:pPr>
              <w:widowControl/>
              <w:jc w:val="center"/>
              <w:textAlignment w:val="bottom"/>
              <w:rPr>
                <w:rFonts w:hint="eastAsia" w:ascii="宋体" w:hAnsi="宋体" w:cs="宋体"/>
                <w:sz w:val="21"/>
                <w:szCs w:val="21"/>
              </w:rPr>
            </w:pPr>
            <w:r>
              <w:rPr>
                <w:rFonts w:hint="eastAsia" w:ascii="宋体" w:hAnsi="宋体" w:cs="宋体"/>
                <w:kern w:val="0"/>
                <w:sz w:val="21"/>
                <w:szCs w:val="21"/>
                <w:lang w:bidi="ar"/>
              </w:rPr>
              <w:t>57</w:t>
            </w:r>
          </w:p>
        </w:tc>
        <w:tc>
          <w:tcPr>
            <w:tcW w:w="4637" w:type="dxa"/>
            <w:noWrap/>
            <w:tcMar>
              <w:top w:w="15" w:type="dxa"/>
              <w:left w:w="15" w:type="dxa"/>
              <w:right w:w="15" w:type="dxa"/>
            </w:tcMar>
            <w:vAlign w:val="center"/>
          </w:tcPr>
          <w:p>
            <w:pPr>
              <w:widowControl/>
              <w:jc w:val="both"/>
              <w:textAlignment w:val="bottom"/>
              <w:rPr>
                <w:rFonts w:hint="eastAsia" w:ascii="宋体" w:hAnsi="宋体" w:eastAsia="宋体" w:cs="仿宋"/>
                <w:sz w:val="21"/>
                <w:szCs w:val="21"/>
              </w:rPr>
            </w:pPr>
            <w:r>
              <w:rPr>
                <w:rFonts w:hint="eastAsia" w:ascii="宋体" w:hAnsi="宋体" w:eastAsia="宋体" w:cs="仿宋"/>
                <w:kern w:val="0"/>
                <w:sz w:val="21"/>
                <w:szCs w:val="21"/>
                <w:lang w:bidi="ar"/>
              </w:rPr>
              <w:t>苍溪县和通商贸有限公司</w:t>
            </w:r>
          </w:p>
        </w:tc>
        <w:tc>
          <w:tcPr>
            <w:tcW w:w="1418" w:type="dxa"/>
            <w:noWrap/>
            <w:tcMar>
              <w:top w:w="15" w:type="dxa"/>
              <w:left w:w="15" w:type="dxa"/>
              <w:right w:w="15" w:type="dxa"/>
            </w:tcMar>
            <w:vAlign w:val="center"/>
          </w:tcPr>
          <w:p>
            <w:pPr>
              <w:widowControl/>
              <w:jc w:val="center"/>
              <w:textAlignment w:val="bottom"/>
              <w:rPr>
                <w:rFonts w:hint="eastAsia" w:ascii="宋体" w:hAnsi="宋体" w:eastAsia="宋体" w:cs="仿宋"/>
                <w:sz w:val="21"/>
                <w:szCs w:val="21"/>
              </w:rPr>
            </w:pPr>
            <w:r>
              <w:rPr>
                <w:rFonts w:hint="eastAsia" w:ascii="宋体" w:hAnsi="宋体" w:eastAsia="宋体" w:cs="仿宋"/>
                <w:kern w:val="0"/>
                <w:sz w:val="21"/>
                <w:szCs w:val="21"/>
                <w:lang w:bidi="ar"/>
              </w:rPr>
              <w:t>个体</w:t>
            </w:r>
          </w:p>
        </w:tc>
        <w:tc>
          <w:tcPr>
            <w:tcW w:w="1735" w:type="dxa"/>
            <w:noWrap w:val="0"/>
            <w:tcMar>
              <w:top w:w="15" w:type="dxa"/>
              <w:left w:w="15" w:type="dxa"/>
              <w:right w:w="15" w:type="dxa"/>
            </w:tcMar>
            <w:vAlign w:val="center"/>
          </w:tcPr>
          <w:p>
            <w:pPr>
              <w:widowControl/>
              <w:jc w:val="center"/>
              <w:textAlignment w:val="bottom"/>
              <w:rPr>
                <w:rFonts w:hint="eastAsia" w:ascii="宋体" w:hAnsi="宋体" w:eastAsia="宋体" w:cs="仿宋"/>
                <w:sz w:val="21"/>
                <w:szCs w:val="21"/>
              </w:rPr>
            </w:pPr>
            <w:r>
              <w:rPr>
                <w:rFonts w:hint="eastAsia" w:ascii="宋体" w:hAnsi="宋体" w:eastAsia="宋体" w:cs="仿宋"/>
                <w:kern w:val="0"/>
                <w:sz w:val="21"/>
                <w:szCs w:val="21"/>
                <w:lang w:bidi="ar"/>
              </w:rPr>
              <w:t>食盐零售</w:t>
            </w:r>
          </w:p>
        </w:tc>
        <w:tc>
          <w:tcPr>
            <w:tcW w:w="1268" w:type="dxa"/>
            <w:noWrap/>
            <w:tcMar>
              <w:top w:w="15" w:type="dxa"/>
              <w:left w:w="15" w:type="dxa"/>
              <w:right w:w="15" w:type="dxa"/>
            </w:tcMar>
            <w:vAlign w:val="center"/>
          </w:tcPr>
          <w:p>
            <w:pPr>
              <w:widowControl/>
              <w:jc w:val="center"/>
              <w:textAlignment w:val="bottom"/>
              <w:rPr>
                <w:rFonts w:hint="eastAsia" w:ascii="宋体" w:hAnsi="宋体" w:eastAsia="宋体" w:cs="仿宋"/>
                <w:sz w:val="21"/>
                <w:szCs w:val="21"/>
              </w:rPr>
            </w:pPr>
            <w:r>
              <w:rPr>
                <w:rFonts w:hint="eastAsia" w:ascii="宋体" w:hAnsi="宋体" w:eastAsia="宋体" w:cs="仿宋"/>
                <w:kern w:val="0"/>
                <w:sz w:val="21"/>
                <w:szCs w:val="21"/>
                <w:lang w:bidi="ar"/>
              </w:rPr>
              <w:t>苍溪县</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67" w:hRule="exact"/>
          <w:jc w:val="center"/>
        </w:trPr>
        <w:tc>
          <w:tcPr>
            <w:tcW w:w="682" w:type="dxa"/>
            <w:noWrap/>
            <w:tcMar>
              <w:top w:w="15" w:type="dxa"/>
              <w:left w:w="15" w:type="dxa"/>
              <w:right w:w="15" w:type="dxa"/>
            </w:tcMar>
            <w:vAlign w:val="center"/>
          </w:tcPr>
          <w:p>
            <w:pPr>
              <w:widowControl/>
              <w:jc w:val="center"/>
              <w:textAlignment w:val="bottom"/>
              <w:rPr>
                <w:rFonts w:hint="eastAsia" w:ascii="宋体" w:hAnsi="宋体" w:cs="宋体"/>
                <w:sz w:val="21"/>
                <w:szCs w:val="21"/>
              </w:rPr>
            </w:pPr>
            <w:r>
              <w:rPr>
                <w:rFonts w:hint="eastAsia" w:ascii="宋体" w:hAnsi="宋体" w:cs="宋体"/>
                <w:kern w:val="0"/>
                <w:sz w:val="21"/>
                <w:szCs w:val="21"/>
                <w:lang w:bidi="ar"/>
              </w:rPr>
              <w:t>58</w:t>
            </w:r>
          </w:p>
        </w:tc>
        <w:tc>
          <w:tcPr>
            <w:tcW w:w="4637" w:type="dxa"/>
            <w:noWrap/>
            <w:tcMar>
              <w:top w:w="15" w:type="dxa"/>
              <w:left w:w="15" w:type="dxa"/>
              <w:right w:w="15" w:type="dxa"/>
            </w:tcMar>
            <w:vAlign w:val="center"/>
          </w:tcPr>
          <w:p>
            <w:pPr>
              <w:widowControl/>
              <w:jc w:val="both"/>
              <w:textAlignment w:val="bottom"/>
              <w:rPr>
                <w:rFonts w:hint="eastAsia" w:ascii="宋体" w:hAnsi="宋体" w:eastAsia="宋体" w:cs="仿宋"/>
                <w:sz w:val="21"/>
                <w:szCs w:val="21"/>
              </w:rPr>
            </w:pPr>
            <w:r>
              <w:rPr>
                <w:rFonts w:hint="eastAsia" w:ascii="宋体" w:hAnsi="宋体" w:eastAsia="宋体" w:cs="仿宋"/>
                <w:kern w:val="0"/>
                <w:sz w:val="21"/>
                <w:szCs w:val="21"/>
                <w:lang w:bidi="ar"/>
              </w:rPr>
              <w:t>苍溪县坤华商贸有限公司</w:t>
            </w:r>
          </w:p>
        </w:tc>
        <w:tc>
          <w:tcPr>
            <w:tcW w:w="1418" w:type="dxa"/>
            <w:noWrap/>
            <w:tcMar>
              <w:top w:w="15" w:type="dxa"/>
              <w:left w:w="15" w:type="dxa"/>
              <w:right w:w="15" w:type="dxa"/>
            </w:tcMar>
            <w:vAlign w:val="center"/>
          </w:tcPr>
          <w:p>
            <w:pPr>
              <w:widowControl/>
              <w:jc w:val="center"/>
              <w:textAlignment w:val="bottom"/>
              <w:rPr>
                <w:rFonts w:hint="eastAsia" w:ascii="宋体" w:hAnsi="宋体" w:eastAsia="宋体" w:cs="仿宋"/>
                <w:sz w:val="21"/>
                <w:szCs w:val="21"/>
              </w:rPr>
            </w:pPr>
            <w:r>
              <w:rPr>
                <w:rFonts w:hint="eastAsia" w:ascii="宋体" w:hAnsi="宋体" w:eastAsia="宋体" w:cs="仿宋"/>
                <w:kern w:val="0"/>
                <w:sz w:val="21"/>
                <w:szCs w:val="21"/>
                <w:lang w:bidi="ar"/>
              </w:rPr>
              <w:t>个体</w:t>
            </w:r>
          </w:p>
        </w:tc>
        <w:tc>
          <w:tcPr>
            <w:tcW w:w="1735" w:type="dxa"/>
            <w:noWrap w:val="0"/>
            <w:tcMar>
              <w:top w:w="15" w:type="dxa"/>
              <w:left w:w="15" w:type="dxa"/>
              <w:right w:w="15" w:type="dxa"/>
            </w:tcMar>
            <w:vAlign w:val="center"/>
          </w:tcPr>
          <w:p>
            <w:pPr>
              <w:widowControl/>
              <w:jc w:val="center"/>
              <w:textAlignment w:val="bottom"/>
              <w:rPr>
                <w:rFonts w:hint="eastAsia" w:ascii="宋体" w:hAnsi="宋体" w:eastAsia="宋体" w:cs="仿宋"/>
                <w:sz w:val="21"/>
                <w:szCs w:val="21"/>
              </w:rPr>
            </w:pPr>
            <w:r>
              <w:rPr>
                <w:rFonts w:hint="eastAsia" w:ascii="宋体" w:hAnsi="宋体" w:eastAsia="宋体" w:cs="仿宋"/>
                <w:kern w:val="0"/>
                <w:sz w:val="21"/>
                <w:szCs w:val="21"/>
                <w:lang w:bidi="ar"/>
              </w:rPr>
              <w:t>食盐零售</w:t>
            </w:r>
          </w:p>
        </w:tc>
        <w:tc>
          <w:tcPr>
            <w:tcW w:w="1268" w:type="dxa"/>
            <w:noWrap/>
            <w:tcMar>
              <w:top w:w="15" w:type="dxa"/>
              <w:left w:w="15" w:type="dxa"/>
              <w:right w:w="15" w:type="dxa"/>
            </w:tcMar>
            <w:vAlign w:val="center"/>
          </w:tcPr>
          <w:p>
            <w:pPr>
              <w:widowControl/>
              <w:jc w:val="center"/>
              <w:textAlignment w:val="bottom"/>
              <w:rPr>
                <w:rFonts w:hint="eastAsia" w:ascii="宋体" w:hAnsi="宋体" w:eastAsia="宋体" w:cs="仿宋"/>
                <w:sz w:val="21"/>
                <w:szCs w:val="21"/>
              </w:rPr>
            </w:pPr>
            <w:r>
              <w:rPr>
                <w:rFonts w:hint="eastAsia" w:ascii="宋体" w:hAnsi="宋体" w:eastAsia="宋体" w:cs="仿宋"/>
                <w:kern w:val="0"/>
                <w:sz w:val="21"/>
                <w:szCs w:val="21"/>
                <w:lang w:bidi="ar"/>
              </w:rPr>
              <w:t>苍溪县</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67" w:hRule="exact"/>
          <w:jc w:val="center"/>
        </w:trPr>
        <w:tc>
          <w:tcPr>
            <w:tcW w:w="682" w:type="dxa"/>
            <w:noWrap/>
            <w:tcMar>
              <w:top w:w="15" w:type="dxa"/>
              <w:left w:w="15" w:type="dxa"/>
              <w:right w:w="15" w:type="dxa"/>
            </w:tcMar>
            <w:vAlign w:val="center"/>
          </w:tcPr>
          <w:p>
            <w:pPr>
              <w:widowControl/>
              <w:jc w:val="center"/>
              <w:textAlignment w:val="bottom"/>
              <w:rPr>
                <w:rFonts w:hint="eastAsia" w:ascii="宋体" w:hAnsi="宋体" w:cs="宋体"/>
                <w:sz w:val="21"/>
                <w:szCs w:val="21"/>
              </w:rPr>
            </w:pPr>
            <w:r>
              <w:rPr>
                <w:rFonts w:hint="eastAsia" w:ascii="宋体" w:hAnsi="宋体" w:cs="宋体"/>
                <w:kern w:val="0"/>
                <w:sz w:val="21"/>
                <w:szCs w:val="21"/>
                <w:lang w:bidi="ar"/>
              </w:rPr>
              <w:t>59</w:t>
            </w:r>
          </w:p>
        </w:tc>
        <w:tc>
          <w:tcPr>
            <w:tcW w:w="4637" w:type="dxa"/>
            <w:noWrap/>
            <w:tcMar>
              <w:top w:w="15" w:type="dxa"/>
              <w:left w:w="15" w:type="dxa"/>
              <w:right w:w="15" w:type="dxa"/>
            </w:tcMar>
            <w:vAlign w:val="center"/>
          </w:tcPr>
          <w:p>
            <w:pPr>
              <w:widowControl/>
              <w:jc w:val="both"/>
              <w:textAlignment w:val="bottom"/>
              <w:rPr>
                <w:rFonts w:hint="eastAsia" w:ascii="宋体" w:hAnsi="宋体" w:eastAsia="宋体" w:cs="仿宋"/>
                <w:sz w:val="21"/>
                <w:szCs w:val="21"/>
              </w:rPr>
            </w:pPr>
            <w:r>
              <w:rPr>
                <w:rFonts w:hint="eastAsia" w:ascii="宋体" w:hAnsi="宋体" w:eastAsia="宋体" w:cs="仿宋"/>
                <w:kern w:val="0"/>
                <w:sz w:val="21"/>
                <w:szCs w:val="21"/>
                <w:lang w:bidi="ar"/>
              </w:rPr>
              <w:t>苍溪县峻绿食品有限公司</w:t>
            </w:r>
          </w:p>
        </w:tc>
        <w:tc>
          <w:tcPr>
            <w:tcW w:w="1418" w:type="dxa"/>
            <w:noWrap/>
            <w:tcMar>
              <w:top w:w="15" w:type="dxa"/>
              <w:left w:w="15" w:type="dxa"/>
              <w:right w:w="15" w:type="dxa"/>
            </w:tcMar>
            <w:vAlign w:val="center"/>
          </w:tcPr>
          <w:p>
            <w:pPr>
              <w:widowControl/>
              <w:jc w:val="center"/>
              <w:textAlignment w:val="bottom"/>
              <w:rPr>
                <w:rFonts w:hint="eastAsia" w:ascii="宋体" w:hAnsi="宋体" w:eastAsia="宋体" w:cs="仿宋"/>
                <w:sz w:val="21"/>
                <w:szCs w:val="21"/>
              </w:rPr>
            </w:pPr>
            <w:r>
              <w:rPr>
                <w:rFonts w:hint="eastAsia" w:ascii="宋体" w:hAnsi="宋体" w:eastAsia="宋体" w:cs="仿宋"/>
                <w:kern w:val="0"/>
                <w:sz w:val="21"/>
                <w:szCs w:val="21"/>
                <w:lang w:bidi="ar"/>
              </w:rPr>
              <w:t>企业</w:t>
            </w:r>
          </w:p>
        </w:tc>
        <w:tc>
          <w:tcPr>
            <w:tcW w:w="1735" w:type="dxa"/>
            <w:noWrap w:val="0"/>
            <w:tcMar>
              <w:top w:w="15" w:type="dxa"/>
              <w:left w:w="15" w:type="dxa"/>
              <w:right w:w="15" w:type="dxa"/>
            </w:tcMar>
            <w:vAlign w:val="center"/>
          </w:tcPr>
          <w:p>
            <w:pPr>
              <w:widowControl/>
              <w:jc w:val="center"/>
              <w:textAlignment w:val="center"/>
              <w:rPr>
                <w:rFonts w:hint="eastAsia" w:ascii="宋体" w:hAnsi="宋体" w:eastAsia="宋体" w:cs="仿宋"/>
                <w:sz w:val="21"/>
                <w:szCs w:val="21"/>
              </w:rPr>
            </w:pPr>
            <w:r>
              <w:rPr>
                <w:rFonts w:hint="eastAsia" w:ascii="宋体" w:hAnsi="宋体" w:eastAsia="宋体" w:cs="仿宋"/>
                <w:kern w:val="0"/>
                <w:sz w:val="21"/>
                <w:szCs w:val="21"/>
                <w:lang w:bidi="ar"/>
              </w:rPr>
              <w:t>食用盐使用</w:t>
            </w:r>
          </w:p>
        </w:tc>
        <w:tc>
          <w:tcPr>
            <w:tcW w:w="1268" w:type="dxa"/>
            <w:noWrap/>
            <w:tcMar>
              <w:top w:w="15" w:type="dxa"/>
              <w:left w:w="15" w:type="dxa"/>
              <w:right w:w="15" w:type="dxa"/>
            </w:tcMar>
            <w:vAlign w:val="center"/>
          </w:tcPr>
          <w:p>
            <w:pPr>
              <w:widowControl/>
              <w:jc w:val="center"/>
              <w:textAlignment w:val="bottom"/>
              <w:rPr>
                <w:rFonts w:hint="eastAsia" w:ascii="宋体" w:hAnsi="宋体" w:eastAsia="宋体" w:cs="仿宋"/>
                <w:sz w:val="21"/>
                <w:szCs w:val="21"/>
              </w:rPr>
            </w:pPr>
            <w:r>
              <w:rPr>
                <w:rFonts w:hint="eastAsia" w:ascii="宋体" w:hAnsi="宋体" w:eastAsia="宋体" w:cs="仿宋"/>
                <w:kern w:val="0"/>
                <w:sz w:val="21"/>
                <w:szCs w:val="21"/>
                <w:lang w:bidi="ar"/>
              </w:rPr>
              <w:t>苍溪县</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67" w:hRule="exact"/>
          <w:jc w:val="center"/>
        </w:trPr>
        <w:tc>
          <w:tcPr>
            <w:tcW w:w="682" w:type="dxa"/>
            <w:noWrap/>
            <w:tcMar>
              <w:top w:w="15" w:type="dxa"/>
              <w:left w:w="15" w:type="dxa"/>
              <w:right w:w="15" w:type="dxa"/>
            </w:tcMar>
            <w:vAlign w:val="center"/>
          </w:tcPr>
          <w:p>
            <w:pPr>
              <w:widowControl/>
              <w:jc w:val="center"/>
              <w:textAlignment w:val="bottom"/>
              <w:rPr>
                <w:rFonts w:hint="eastAsia" w:ascii="宋体" w:hAnsi="宋体" w:cs="宋体"/>
                <w:sz w:val="21"/>
                <w:szCs w:val="21"/>
              </w:rPr>
            </w:pPr>
            <w:r>
              <w:rPr>
                <w:rFonts w:hint="eastAsia" w:ascii="宋体" w:hAnsi="宋体" w:cs="宋体"/>
                <w:kern w:val="0"/>
                <w:sz w:val="21"/>
                <w:szCs w:val="21"/>
                <w:lang w:bidi="ar"/>
              </w:rPr>
              <w:t>60</w:t>
            </w:r>
          </w:p>
        </w:tc>
        <w:tc>
          <w:tcPr>
            <w:tcW w:w="4637" w:type="dxa"/>
            <w:noWrap w:val="0"/>
            <w:tcMar>
              <w:top w:w="15" w:type="dxa"/>
              <w:left w:w="15" w:type="dxa"/>
              <w:right w:w="15" w:type="dxa"/>
            </w:tcMar>
            <w:vAlign w:val="center"/>
          </w:tcPr>
          <w:p>
            <w:pPr>
              <w:widowControl/>
              <w:jc w:val="both"/>
              <w:textAlignment w:val="bottom"/>
              <w:rPr>
                <w:rFonts w:hint="eastAsia" w:ascii="宋体" w:hAnsi="宋体" w:eastAsia="宋体" w:cs="仿宋"/>
                <w:sz w:val="21"/>
                <w:szCs w:val="21"/>
              </w:rPr>
            </w:pPr>
            <w:r>
              <w:rPr>
                <w:rFonts w:hint="eastAsia" w:ascii="宋体" w:hAnsi="宋体" w:eastAsia="宋体" w:cs="仿宋"/>
                <w:kern w:val="0"/>
                <w:sz w:val="21"/>
                <w:szCs w:val="21"/>
                <w:lang w:bidi="ar"/>
              </w:rPr>
              <w:t>四川食为天农业有限公司</w:t>
            </w:r>
          </w:p>
        </w:tc>
        <w:tc>
          <w:tcPr>
            <w:tcW w:w="1418" w:type="dxa"/>
            <w:noWrap/>
            <w:tcMar>
              <w:top w:w="15" w:type="dxa"/>
              <w:left w:w="15" w:type="dxa"/>
              <w:right w:w="15" w:type="dxa"/>
            </w:tcMar>
            <w:vAlign w:val="center"/>
          </w:tcPr>
          <w:p>
            <w:pPr>
              <w:widowControl/>
              <w:jc w:val="center"/>
              <w:textAlignment w:val="bottom"/>
              <w:rPr>
                <w:rFonts w:hint="eastAsia" w:ascii="宋体" w:hAnsi="宋体" w:eastAsia="宋体" w:cs="仿宋"/>
                <w:sz w:val="21"/>
                <w:szCs w:val="21"/>
              </w:rPr>
            </w:pPr>
            <w:r>
              <w:rPr>
                <w:rFonts w:hint="eastAsia" w:ascii="宋体" w:hAnsi="宋体" w:eastAsia="宋体" w:cs="仿宋"/>
                <w:kern w:val="0"/>
                <w:sz w:val="21"/>
                <w:szCs w:val="21"/>
                <w:lang w:bidi="ar"/>
              </w:rPr>
              <w:t>企业</w:t>
            </w:r>
          </w:p>
        </w:tc>
        <w:tc>
          <w:tcPr>
            <w:tcW w:w="1735" w:type="dxa"/>
            <w:noWrap w:val="0"/>
            <w:tcMar>
              <w:top w:w="15" w:type="dxa"/>
              <w:left w:w="15" w:type="dxa"/>
              <w:right w:w="15" w:type="dxa"/>
            </w:tcMar>
            <w:vAlign w:val="center"/>
          </w:tcPr>
          <w:p>
            <w:pPr>
              <w:widowControl/>
              <w:jc w:val="center"/>
              <w:textAlignment w:val="center"/>
              <w:rPr>
                <w:rFonts w:hint="eastAsia" w:ascii="宋体" w:hAnsi="宋体" w:eastAsia="宋体" w:cs="仿宋"/>
                <w:sz w:val="21"/>
                <w:szCs w:val="21"/>
              </w:rPr>
            </w:pPr>
            <w:r>
              <w:rPr>
                <w:rFonts w:hint="eastAsia" w:ascii="宋体" w:hAnsi="宋体" w:eastAsia="宋体" w:cs="仿宋"/>
                <w:kern w:val="0"/>
                <w:sz w:val="21"/>
                <w:szCs w:val="21"/>
                <w:lang w:bidi="ar"/>
              </w:rPr>
              <w:t>食用盐使用</w:t>
            </w:r>
          </w:p>
        </w:tc>
        <w:tc>
          <w:tcPr>
            <w:tcW w:w="1268" w:type="dxa"/>
            <w:noWrap/>
            <w:tcMar>
              <w:top w:w="15" w:type="dxa"/>
              <w:left w:w="15" w:type="dxa"/>
              <w:right w:w="15" w:type="dxa"/>
            </w:tcMar>
            <w:vAlign w:val="center"/>
          </w:tcPr>
          <w:p>
            <w:pPr>
              <w:widowControl/>
              <w:jc w:val="center"/>
              <w:textAlignment w:val="bottom"/>
              <w:rPr>
                <w:rFonts w:hint="eastAsia" w:ascii="宋体" w:hAnsi="宋体" w:eastAsia="宋体" w:cs="仿宋"/>
                <w:sz w:val="21"/>
                <w:szCs w:val="21"/>
              </w:rPr>
            </w:pPr>
            <w:r>
              <w:rPr>
                <w:rFonts w:hint="eastAsia" w:ascii="宋体" w:hAnsi="宋体" w:eastAsia="宋体" w:cs="仿宋"/>
                <w:kern w:val="0"/>
                <w:sz w:val="21"/>
                <w:szCs w:val="21"/>
                <w:lang w:bidi="ar"/>
              </w:rPr>
              <w:t>苍溪县</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679" w:hRule="atLeast"/>
          <w:jc w:val="center"/>
        </w:trPr>
        <w:tc>
          <w:tcPr>
            <w:tcW w:w="682" w:type="dxa"/>
            <w:noWrap/>
            <w:tcMar>
              <w:top w:w="15" w:type="dxa"/>
              <w:left w:w="15" w:type="dxa"/>
              <w:right w:w="15" w:type="dxa"/>
            </w:tcMar>
            <w:vAlign w:val="center"/>
          </w:tcPr>
          <w:p>
            <w:pPr>
              <w:widowControl/>
              <w:jc w:val="center"/>
              <w:textAlignment w:val="bottom"/>
              <w:rPr>
                <w:rFonts w:hint="eastAsia" w:ascii="宋体" w:hAnsi="宋体" w:cs="宋体"/>
                <w:sz w:val="21"/>
                <w:szCs w:val="21"/>
              </w:rPr>
            </w:pPr>
            <w:r>
              <w:rPr>
                <w:rFonts w:hint="eastAsia" w:ascii="宋体" w:hAnsi="宋体" w:cs="宋体"/>
                <w:kern w:val="0"/>
                <w:sz w:val="21"/>
                <w:szCs w:val="21"/>
                <w:lang w:bidi="ar"/>
              </w:rPr>
              <w:t>61</w:t>
            </w:r>
          </w:p>
        </w:tc>
        <w:tc>
          <w:tcPr>
            <w:tcW w:w="4637" w:type="dxa"/>
            <w:noWrap w:val="0"/>
            <w:tcMar>
              <w:top w:w="15" w:type="dxa"/>
              <w:left w:w="15" w:type="dxa"/>
              <w:right w:w="15" w:type="dxa"/>
            </w:tcMar>
            <w:vAlign w:val="center"/>
          </w:tcPr>
          <w:p>
            <w:pPr>
              <w:widowControl/>
              <w:jc w:val="both"/>
              <w:textAlignment w:val="center"/>
              <w:rPr>
                <w:rFonts w:hint="eastAsia" w:ascii="宋体" w:hAnsi="宋体" w:eastAsia="宋体" w:cs="仿宋"/>
                <w:sz w:val="21"/>
                <w:szCs w:val="21"/>
              </w:rPr>
            </w:pPr>
            <w:r>
              <w:rPr>
                <w:rFonts w:hint="eastAsia" w:ascii="宋体" w:hAnsi="宋体" w:eastAsia="宋体" w:cs="仿宋"/>
                <w:kern w:val="0"/>
                <w:sz w:val="21"/>
                <w:szCs w:val="21"/>
                <w:lang w:bidi="ar"/>
              </w:rPr>
              <w:t>四川金贝儿食品有限责任公司</w:t>
            </w:r>
          </w:p>
        </w:tc>
        <w:tc>
          <w:tcPr>
            <w:tcW w:w="1418" w:type="dxa"/>
            <w:noWrap/>
            <w:tcMar>
              <w:top w:w="15" w:type="dxa"/>
              <w:left w:w="15" w:type="dxa"/>
              <w:right w:w="15" w:type="dxa"/>
            </w:tcMar>
            <w:vAlign w:val="center"/>
          </w:tcPr>
          <w:p>
            <w:pPr>
              <w:widowControl/>
              <w:jc w:val="center"/>
              <w:textAlignment w:val="center"/>
              <w:rPr>
                <w:rFonts w:hint="eastAsia" w:ascii="宋体" w:hAnsi="宋体" w:eastAsia="宋体" w:cs="仿宋"/>
                <w:sz w:val="21"/>
                <w:szCs w:val="21"/>
              </w:rPr>
            </w:pPr>
            <w:r>
              <w:rPr>
                <w:rFonts w:hint="eastAsia" w:ascii="宋体" w:hAnsi="宋体" w:eastAsia="宋体" w:cs="仿宋"/>
                <w:kern w:val="0"/>
                <w:sz w:val="21"/>
                <w:szCs w:val="21"/>
                <w:lang w:bidi="ar"/>
              </w:rPr>
              <w:t>企业</w:t>
            </w:r>
          </w:p>
        </w:tc>
        <w:tc>
          <w:tcPr>
            <w:tcW w:w="1735" w:type="dxa"/>
            <w:noWrap w:val="0"/>
            <w:tcMar>
              <w:top w:w="15" w:type="dxa"/>
              <w:left w:w="15" w:type="dxa"/>
              <w:right w:w="15" w:type="dxa"/>
            </w:tcMar>
            <w:vAlign w:val="center"/>
          </w:tcPr>
          <w:p>
            <w:pPr>
              <w:widowControl/>
              <w:jc w:val="center"/>
              <w:textAlignment w:val="center"/>
              <w:rPr>
                <w:rFonts w:hint="eastAsia" w:ascii="宋体" w:hAnsi="宋体" w:eastAsia="宋体" w:cs="仿宋"/>
                <w:sz w:val="21"/>
                <w:szCs w:val="21"/>
              </w:rPr>
            </w:pPr>
            <w:r>
              <w:rPr>
                <w:rFonts w:hint="eastAsia" w:ascii="宋体" w:hAnsi="宋体" w:eastAsia="宋体" w:cs="仿宋"/>
                <w:kern w:val="0"/>
                <w:sz w:val="21"/>
                <w:szCs w:val="21"/>
                <w:lang w:bidi="ar"/>
              </w:rPr>
              <w:t>食用盐使用</w:t>
            </w:r>
          </w:p>
        </w:tc>
        <w:tc>
          <w:tcPr>
            <w:tcW w:w="1268" w:type="dxa"/>
            <w:noWrap/>
            <w:tcMar>
              <w:top w:w="15" w:type="dxa"/>
              <w:left w:w="15" w:type="dxa"/>
              <w:right w:w="15" w:type="dxa"/>
            </w:tcMar>
            <w:vAlign w:val="center"/>
          </w:tcPr>
          <w:p>
            <w:pPr>
              <w:widowControl/>
              <w:jc w:val="center"/>
              <w:textAlignment w:val="center"/>
              <w:rPr>
                <w:rFonts w:hint="eastAsia" w:ascii="宋体" w:hAnsi="宋体" w:eastAsia="宋体" w:cs="仿宋"/>
                <w:sz w:val="21"/>
                <w:szCs w:val="21"/>
              </w:rPr>
            </w:pPr>
            <w:r>
              <w:rPr>
                <w:rFonts w:hint="eastAsia" w:ascii="宋体" w:hAnsi="宋体" w:cs="仿宋"/>
                <w:kern w:val="0"/>
                <w:szCs w:val="21"/>
                <w:lang w:bidi="ar"/>
              </w:rPr>
              <w:t>广元经济技术开发区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651" w:hRule="atLeast"/>
          <w:jc w:val="center"/>
        </w:trPr>
        <w:tc>
          <w:tcPr>
            <w:tcW w:w="682" w:type="dxa"/>
            <w:noWrap/>
            <w:tcMar>
              <w:top w:w="15" w:type="dxa"/>
              <w:left w:w="15" w:type="dxa"/>
              <w:right w:w="15" w:type="dxa"/>
            </w:tcMar>
            <w:vAlign w:val="center"/>
          </w:tcPr>
          <w:p>
            <w:pPr>
              <w:widowControl/>
              <w:jc w:val="center"/>
              <w:textAlignment w:val="bottom"/>
              <w:rPr>
                <w:rFonts w:hint="eastAsia" w:ascii="宋体" w:hAnsi="宋体" w:cs="宋体"/>
                <w:sz w:val="21"/>
                <w:szCs w:val="21"/>
              </w:rPr>
            </w:pPr>
            <w:r>
              <w:rPr>
                <w:rFonts w:hint="eastAsia" w:ascii="宋体" w:hAnsi="宋体" w:cs="宋体"/>
                <w:kern w:val="0"/>
                <w:sz w:val="21"/>
                <w:szCs w:val="21"/>
                <w:lang w:bidi="ar"/>
              </w:rPr>
              <w:t>62</w:t>
            </w:r>
          </w:p>
        </w:tc>
        <w:tc>
          <w:tcPr>
            <w:tcW w:w="4637" w:type="dxa"/>
            <w:noWrap w:val="0"/>
            <w:tcMar>
              <w:top w:w="15" w:type="dxa"/>
              <w:left w:w="15" w:type="dxa"/>
              <w:right w:w="15" w:type="dxa"/>
            </w:tcMar>
            <w:vAlign w:val="center"/>
          </w:tcPr>
          <w:p>
            <w:pPr>
              <w:widowControl/>
              <w:jc w:val="both"/>
              <w:textAlignment w:val="bottom"/>
              <w:rPr>
                <w:rFonts w:hint="eastAsia" w:ascii="宋体" w:hAnsi="宋体" w:eastAsia="宋体" w:cs="仿宋"/>
                <w:sz w:val="21"/>
                <w:szCs w:val="21"/>
              </w:rPr>
            </w:pPr>
            <w:r>
              <w:rPr>
                <w:rFonts w:hint="eastAsia" w:ascii="宋体" w:hAnsi="宋体" w:eastAsia="宋体" w:cs="仿宋"/>
                <w:kern w:val="0"/>
                <w:sz w:val="21"/>
                <w:szCs w:val="21"/>
                <w:lang w:bidi="ar"/>
              </w:rPr>
              <w:t>四川广元启明星铝业有限责任公司</w:t>
            </w:r>
          </w:p>
        </w:tc>
        <w:tc>
          <w:tcPr>
            <w:tcW w:w="1418" w:type="dxa"/>
            <w:noWrap/>
            <w:tcMar>
              <w:top w:w="15" w:type="dxa"/>
              <w:left w:w="15" w:type="dxa"/>
              <w:right w:w="15" w:type="dxa"/>
            </w:tcMar>
            <w:vAlign w:val="center"/>
          </w:tcPr>
          <w:p>
            <w:pPr>
              <w:widowControl/>
              <w:jc w:val="center"/>
              <w:textAlignment w:val="bottom"/>
              <w:rPr>
                <w:rFonts w:hint="eastAsia" w:ascii="宋体" w:hAnsi="宋体" w:eastAsia="宋体" w:cs="仿宋"/>
                <w:sz w:val="21"/>
                <w:szCs w:val="21"/>
              </w:rPr>
            </w:pPr>
            <w:r>
              <w:rPr>
                <w:rFonts w:hint="eastAsia" w:ascii="宋体" w:hAnsi="宋体" w:eastAsia="宋体" w:cs="仿宋"/>
                <w:kern w:val="0"/>
                <w:sz w:val="21"/>
                <w:szCs w:val="21"/>
                <w:lang w:bidi="ar"/>
              </w:rPr>
              <w:t>企业</w:t>
            </w:r>
          </w:p>
        </w:tc>
        <w:tc>
          <w:tcPr>
            <w:tcW w:w="1735" w:type="dxa"/>
            <w:noWrap w:val="0"/>
            <w:tcMar>
              <w:top w:w="15" w:type="dxa"/>
              <w:left w:w="15" w:type="dxa"/>
              <w:right w:w="15" w:type="dxa"/>
            </w:tcMar>
            <w:vAlign w:val="center"/>
          </w:tcPr>
          <w:p>
            <w:pPr>
              <w:widowControl/>
              <w:jc w:val="center"/>
              <w:textAlignment w:val="bottom"/>
              <w:rPr>
                <w:rFonts w:hint="eastAsia" w:ascii="宋体" w:hAnsi="宋体" w:eastAsia="宋体" w:cs="仿宋"/>
                <w:sz w:val="21"/>
                <w:szCs w:val="21"/>
              </w:rPr>
            </w:pPr>
            <w:r>
              <w:rPr>
                <w:rFonts w:hint="eastAsia" w:ascii="宋体" w:hAnsi="宋体" w:eastAsia="宋体" w:cs="仿宋"/>
                <w:kern w:val="0"/>
                <w:sz w:val="21"/>
                <w:szCs w:val="21"/>
                <w:lang w:bidi="ar"/>
              </w:rPr>
              <w:t>工业盐使用</w:t>
            </w:r>
          </w:p>
        </w:tc>
        <w:tc>
          <w:tcPr>
            <w:tcW w:w="1268" w:type="dxa"/>
            <w:noWrap/>
            <w:tcMar>
              <w:top w:w="15" w:type="dxa"/>
              <w:left w:w="15" w:type="dxa"/>
              <w:right w:w="15" w:type="dxa"/>
            </w:tcMar>
            <w:vAlign w:val="center"/>
          </w:tcPr>
          <w:p>
            <w:pPr>
              <w:widowControl/>
              <w:jc w:val="center"/>
              <w:textAlignment w:val="center"/>
              <w:rPr>
                <w:rFonts w:hint="eastAsia" w:ascii="宋体" w:hAnsi="宋体" w:eastAsia="宋体" w:cs="仿宋"/>
                <w:sz w:val="21"/>
                <w:szCs w:val="21"/>
              </w:rPr>
            </w:pPr>
            <w:r>
              <w:rPr>
                <w:rFonts w:hint="eastAsia" w:ascii="宋体" w:hAnsi="宋体" w:cs="仿宋"/>
                <w:kern w:val="0"/>
                <w:szCs w:val="21"/>
                <w:lang w:bidi="ar"/>
              </w:rPr>
              <w:t>广元经济技术开发区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70" w:hRule="atLeast"/>
          <w:jc w:val="center"/>
        </w:trPr>
        <w:tc>
          <w:tcPr>
            <w:tcW w:w="682" w:type="dxa"/>
            <w:noWrap/>
            <w:tcMar>
              <w:top w:w="15" w:type="dxa"/>
              <w:left w:w="15" w:type="dxa"/>
              <w:right w:w="15" w:type="dxa"/>
            </w:tcMar>
            <w:vAlign w:val="center"/>
          </w:tcPr>
          <w:p>
            <w:pPr>
              <w:widowControl/>
              <w:jc w:val="center"/>
              <w:textAlignment w:val="bottom"/>
              <w:rPr>
                <w:rFonts w:hint="eastAsia" w:ascii="宋体" w:hAnsi="宋体" w:cs="宋体"/>
                <w:sz w:val="21"/>
                <w:szCs w:val="21"/>
              </w:rPr>
            </w:pPr>
            <w:r>
              <w:rPr>
                <w:rFonts w:hint="eastAsia" w:ascii="宋体" w:hAnsi="宋体" w:cs="宋体"/>
                <w:kern w:val="0"/>
                <w:sz w:val="21"/>
                <w:szCs w:val="21"/>
                <w:lang w:bidi="ar"/>
              </w:rPr>
              <w:t>63</w:t>
            </w:r>
          </w:p>
        </w:tc>
        <w:tc>
          <w:tcPr>
            <w:tcW w:w="4637" w:type="dxa"/>
            <w:noWrap w:val="0"/>
            <w:tcMar>
              <w:top w:w="15" w:type="dxa"/>
              <w:left w:w="15" w:type="dxa"/>
              <w:right w:w="15" w:type="dxa"/>
            </w:tcMar>
            <w:vAlign w:val="center"/>
          </w:tcPr>
          <w:p>
            <w:pPr>
              <w:widowControl/>
              <w:jc w:val="both"/>
              <w:textAlignment w:val="bottom"/>
              <w:rPr>
                <w:rFonts w:hint="eastAsia" w:ascii="宋体" w:hAnsi="宋体" w:eastAsia="宋体" w:cs="仿宋"/>
                <w:sz w:val="21"/>
                <w:szCs w:val="21"/>
              </w:rPr>
            </w:pPr>
            <w:r>
              <w:rPr>
                <w:rFonts w:hint="eastAsia" w:ascii="宋体" w:hAnsi="宋体" w:eastAsia="宋体" w:cs="仿宋"/>
                <w:kern w:val="0"/>
                <w:sz w:val="21"/>
                <w:szCs w:val="21"/>
                <w:lang w:bidi="ar"/>
              </w:rPr>
              <w:t>广元市福旺商贸有限公司</w:t>
            </w:r>
          </w:p>
        </w:tc>
        <w:tc>
          <w:tcPr>
            <w:tcW w:w="1418" w:type="dxa"/>
            <w:noWrap/>
            <w:tcMar>
              <w:top w:w="15" w:type="dxa"/>
              <w:left w:w="15" w:type="dxa"/>
              <w:right w:w="15" w:type="dxa"/>
            </w:tcMar>
            <w:vAlign w:val="center"/>
          </w:tcPr>
          <w:p>
            <w:pPr>
              <w:widowControl/>
              <w:jc w:val="center"/>
              <w:textAlignment w:val="bottom"/>
              <w:rPr>
                <w:rFonts w:hint="eastAsia" w:ascii="宋体" w:hAnsi="宋体" w:eastAsia="宋体" w:cs="仿宋"/>
                <w:sz w:val="21"/>
                <w:szCs w:val="21"/>
              </w:rPr>
            </w:pPr>
            <w:r>
              <w:rPr>
                <w:rFonts w:hint="eastAsia" w:ascii="宋体" w:hAnsi="宋体" w:eastAsia="宋体" w:cs="仿宋"/>
                <w:kern w:val="0"/>
                <w:sz w:val="21"/>
                <w:szCs w:val="21"/>
                <w:lang w:bidi="ar"/>
              </w:rPr>
              <w:t>企业</w:t>
            </w:r>
          </w:p>
        </w:tc>
        <w:tc>
          <w:tcPr>
            <w:tcW w:w="1735" w:type="dxa"/>
            <w:noWrap w:val="0"/>
            <w:tcMar>
              <w:top w:w="15" w:type="dxa"/>
              <w:left w:w="15" w:type="dxa"/>
              <w:right w:w="15" w:type="dxa"/>
            </w:tcMar>
            <w:vAlign w:val="center"/>
          </w:tcPr>
          <w:p>
            <w:pPr>
              <w:widowControl/>
              <w:jc w:val="center"/>
              <w:textAlignment w:val="bottom"/>
              <w:rPr>
                <w:rFonts w:hint="eastAsia" w:ascii="宋体" w:hAnsi="宋体" w:cs="仿宋"/>
                <w:kern w:val="0"/>
                <w:szCs w:val="21"/>
                <w:lang w:bidi="ar"/>
              </w:rPr>
            </w:pPr>
            <w:r>
              <w:rPr>
                <w:rFonts w:hint="eastAsia" w:ascii="宋体" w:hAnsi="宋体" w:eastAsia="宋体" w:cs="仿宋"/>
                <w:kern w:val="0"/>
                <w:sz w:val="21"/>
                <w:szCs w:val="21"/>
                <w:lang w:bidi="ar"/>
              </w:rPr>
              <w:t>食用盐批发</w:t>
            </w:r>
          </w:p>
          <w:p>
            <w:pPr>
              <w:widowControl/>
              <w:jc w:val="center"/>
              <w:textAlignment w:val="bottom"/>
              <w:rPr>
                <w:rFonts w:hint="eastAsia" w:ascii="宋体" w:hAnsi="宋体" w:eastAsia="宋体" w:cs="仿宋"/>
                <w:sz w:val="21"/>
                <w:szCs w:val="21"/>
              </w:rPr>
            </w:pPr>
            <w:r>
              <w:rPr>
                <w:rFonts w:hint="eastAsia" w:ascii="宋体" w:hAnsi="宋体" w:eastAsia="宋体" w:cs="仿宋"/>
                <w:kern w:val="0"/>
                <w:sz w:val="21"/>
                <w:szCs w:val="21"/>
                <w:lang w:bidi="ar"/>
              </w:rPr>
              <w:t>（利州区经营）</w:t>
            </w:r>
          </w:p>
        </w:tc>
        <w:tc>
          <w:tcPr>
            <w:tcW w:w="1268" w:type="dxa"/>
            <w:noWrap/>
            <w:tcMar>
              <w:top w:w="15" w:type="dxa"/>
              <w:left w:w="15" w:type="dxa"/>
              <w:right w:w="15" w:type="dxa"/>
            </w:tcMar>
            <w:vAlign w:val="center"/>
          </w:tcPr>
          <w:p>
            <w:pPr>
              <w:widowControl/>
              <w:jc w:val="center"/>
              <w:textAlignment w:val="center"/>
              <w:rPr>
                <w:rFonts w:hint="eastAsia" w:ascii="宋体" w:hAnsi="宋体" w:eastAsia="宋体" w:cs="仿宋"/>
                <w:sz w:val="21"/>
                <w:szCs w:val="21"/>
              </w:rPr>
            </w:pPr>
            <w:r>
              <w:rPr>
                <w:rFonts w:hint="eastAsia" w:ascii="宋体" w:hAnsi="宋体" w:eastAsia="宋体" w:cs="仿宋"/>
                <w:kern w:val="0"/>
                <w:sz w:val="21"/>
                <w:szCs w:val="21"/>
                <w:lang w:bidi="ar"/>
              </w:rPr>
              <w:t>利州区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00" w:hRule="atLeast"/>
          <w:jc w:val="center"/>
        </w:trPr>
        <w:tc>
          <w:tcPr>
            <w:tcW w:w="682" w:type="dxa"/>
            <w:noWrap/>
            <w:tcMar>
              <w:top w:w="15" w:type="dxa"/>
              <w:left w:w="15" w:type="dxa"/>
              <w:right w:w="15" w:type="dxa"/>
            </w:tcMar>
            <w:vAlign w:val="center"/>
          </w:tcPr>
          <w:p>
            <w:pPr>
              <w:widowControl/>
              <w:jc w:val="center"/>
              <w:textAlignment w:val="bottom"/>
              <w:rPr>
                <w:rFonts w:hint="eastAsia" w:ascii="宋体" w:hAnsi="宋体" w:cs="宋体"/>
                <w:sz w:val="21"/>
                <w:szCs w:val="21"/>
              </w:rPr>
            </w:pPr>
            <w:r>
              <w:rPr>
                <w:rFonts w:hint="eastAsia" w:ascii="宋体" w:hAnsi="宋体" w:cs="宋体"/>
                <w:kern w:val="0"/>
                <w:sz w:val="21"/>
                <w:szCs w:val="21"/>
                <w:lang w:bidi="ar"/>
              </w:rPr>
              <w:t>64</w:t>
            </w:r>
          </w:p>
        </w:tc>
        <w:tc>
          <w:tcPr>
            <w:tcW w:w="4637" w:type="dxa"/>
            <w:noWrap w:val="0"/>
            <w:tcMar>
              <w:top w:w="15" w:type="dxa"/>
              <w:left w:w="15" w:type="dxa"/>
              <w:right w:w="15" w:type="dxa"/>
            </w:tcMar>
            <w:vAlign w:val="center"/>
          </w:tcPr>
          <w:p>
            <w:pPr>
              <w:widowControl/>
              <w:jc w:val="both"/>
              <w:textAlignment w:val="bottom"/>
              <w:rPr>
                <w:rFonts w:hint="eastAsia" w:ascii="宋体" w:hAnsi="宋体" w:eastAsia="宋体" w:cs="仿宋"/>
                <w:sz w:val="21"/>
                <w:szCs w:val="21"/>
              </w:rPr>
            </w:pPr>
            <w:r>
              <w:rPr>
                <w:rFonts w:hint="eastAsia" w:ascii="宋体" w:hAnsi="宋体" w:eastAsia="宋体" w:cs="仿宋"/>
                <w:kern w:val="0"/>
                <w:sz w:val="21"/>
                <w:szCs w:val="21"/>
                <w:lang w:bidi="ar"/>
              </w:rPr>
              <w:t>广元市华庆调味</w:t>
            </w:r>
          </w:p>
        </w:tc>
        <w:tc>
          <w:tcPr>
            <w:tcW w:w="1418" w:type="dxa"/>
            <w:noWrap/>
            <w:tcMar>
              <w:top w:w="15" w:type="dxa"/>
              <w:left w:w="15" w:type="dxa"/>
              <w:right w:w="15" w:type="dxa"/>
            </w:tcMar>
            <w:vAlign w:val="center"/>
          </w:tcPr>
          <w:p>
            <w:pPr>
              <w:widowControl/>
              <w:jc w:val="center"/>
              <w:textAlignment w:val="bottom"/>
              <w:rPr>
                <w:rFonts w:hint="eastAsia" w:ascii="宋体" w:hAnsi="宋体" w:eastAsia="宋体" w:cs="仿宋"/>
                <w:sz w:val="21"/>
                <w:szCs w:val="21"/>
              </w:rPr>
            </w:pPr>
            <w:r>
              <w:rPr>
                <w:rFonts w:hint="eastAsia" w:ascii="宋体" w:hAnsi="宋体" w:eastAsia="宋体" w:cs="仿宋"/>
                <w:kern w:val="0"/>
                <w:sz w:val="21"/>
                <w:szCs w:val="21"/>
                <w:lang w:bidi="ar"/>
              </w:rPr>
              <w:t>个体</w:t>
            </w:r>
          </w:p>
        </w:tc>
        <w:tc>
          <w:tcPr>
            <w:tcW w:w="1735" w:type="dxa"/>
            <w:noWrap w:val="0"/>
            <w:tcMar>
              <w:top w:w="15" w:type="dxa"/>
              <w:left w:w="15" w:type="dxa"/>
              <w:right w:w="15" w:type="dxa"/>
            </w:tcMar>
            <w:vAlign w:val="center"/>
          </w:tcPr>
          <w:p>
            <w:pPr>
              <w:widowControl/>
              <w:jc w:val="center"/>
              <w:textAlignment w:val="bottom"/>
              <w:rPr>
                <w:rFonts w:hint="eastAsia" w:ascii="宋体" w:hAnsi="宋体" w:cs="仿宋"/>
                <w:kern w:val="0"/>
                <w:szCs w:val="21"/>
                <w:lang w:bidi="ar"/>
              </w:rPr>
            </w:pPr>
            <w:r>
              <w:rPr>
                <w:rFonts w:hint="eastAsia" w:ascii="宋体" w:hAnsi="宋体" w:eastAsia="宋体" w:cs="仿宋"/>
                <w:kern w:val="0"/>
                <w:sz w:val="21"/>
                <w:szCs w:val="21"/>
                <w:lang w:bidi="ar"/>
              </w:rPr>
              <w:t>食用盐批发</w:t>
            </w:r>
          </w:p>
          <w:p>
            <w:pPr>
              <w:widowControl/>
              <w:jc w:val="center"/>
              <w:textAlignment w:val="bottom"/>
              <w:rPr>
                <w:rFonts w:hint="eastAsia" w:ascii="宋体" w:hAnsi="宋体" w:eastAsia="宋体" w:cs="仿宋"/>
                <w:sz w:val="21"/>
                <w:szCs w:val="21"/>
              </w:rPr>
            </w:pPr>
            <w:r>
              <w:rPr>
                <w:rFonts w:hint="eastAsia" w:ascii="宋体" w:hAnsi="宋体" w:eastAsia="宋体" w:cs="仿宋"/>
                <w:kern w:val="0"/>
                <w:sz w:val="21"/>
                <w:szCs w:val="21"/>
                <w:lang w:bidi="ar"/>
              </w:rPr>
              <w:t>（利州区经营）</w:t>
            </w:r>
          </w:p>
        </w:tc>
        <w:tc>
          <w:tcPr>
            <w:tcW w:w="1268" w:type="dxa"/>
            <w:noWrap/>
            <w:tcMar>
              <w:top w:w="15" w:type="dxa"/>
              <w:left w:w="15" w:type="dxa"/>
              <w:right w:w="15" w:type="dxa"/>
            </w:tcMar>
            <w:vAlign w:val="center"/>
          </w:tcPr>
          <w:p>
            <w:pPr>
              <w:widowControl/>
              <w:jc w:val="center"/>
              <w:textAlignment w:val="center"/>
              <w:rPr>
                <w:rFonts w:hint="eastAsia" w:ascii="宋体" w:hAnsi="宋体" w:eastAsia="宋体" w:cs="仿宋"/>
                <w:sz w:val="21"/>
                <w:szCs w:val="21"/>
              </w:rPr>
            </w:pPr>
            <w:r>
              <w:rPr>
                <w:rFonts w:hint="eastAsia" w:ascii="宋体" w:hAnsi="宋体" w:eastAsia="宋体" w:cs="仿宋"/>
                <w:kern w:val="0"/>
                <w:sz w:val="21"/>
                <w:szCs w:val="21"/>
                <w:lang w:bidi="ar"/>
              </w:rPr>
              <w:t>利州区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67" w:hRule="atLeast"/>
          <w:jc w:val="center"/>
        </w:trPr>
        <w:tc>
          <w:tcPr>
            <w:tcW w:w="682" w:type="dxa"/>
            <w:noWrap/>
            <w:tcMar>
              <w:top w:w="15" w:type="dxa"/>
              <w:left w:w="15" w:type="dxa"/>
              <w:right w:w="15" w:type="dxa"/>
            </w:tcMar>
            <w:vAlign w:val="center"/>
          </w:tcPr>
          <w:p>
            <w:pPr>
              <w:widowControl/>
              <w:jc w:val="center"/>
              <w:textAlignment w:val="bottom"/>
              <w:rPr>
                <w:rFonts w:hint="eastAsia" w:ascii="宋体" w:hAnsi="宋体" w:cs="宋体"/>
                <w:sz w:val="21"/>
                <w:szCs w:val="21"/>
              </w:rPr>
            </w:pPr>
            <w:r>
              <w:rPr>
                <w:rFonts w:hint="eastAsia" w:ascii="宋体" w:hAnsi="宋体" w:cs="宋体"/>
                <w:kern w:val="0"/>
                <w:sz w:val="21"/>
                <w:szCs w:val="21"/>
                <w:lang w:bidi="ar"/>
              </w:rPr>
              <w:t>65</w:t>
            </w:r>
          </w:p>
        </w:tc>
        <w:tc>
          <w:tcPr>
            <w:tcW w:w="4637" w:type="dxa"/>
            <w:noWrap w:val="0"/>
            <w:tcMar>
              <w:top w:w="15" w:type="dxa"/>
              <w:left w:w="15" w:type="dxa"/>
              <w:right w:w="15" w:type="dxa"/>
            </w:tcMar>
            <w:vAlign w:val="center"/>
          </w:tcPr>
          <w:p>
            <w:pPr>
              <w:widowControl/>
              <w:jc w:val="both"/>
              <w:textAlignment w:val="bottom"/>
              <w:rPr>
                <w:rFonts w:hint="eastAsia" w:ascii="宋体" w:hAnsi="宋体" w:eastAsia="宋体" w:cs="仿宋"/>
                <w:sz w:val="21"/>
                <w:szCs w:val="21"/>
              </w:rPr>
            </w:pPr>
            <w:r>
              <w:rPr>
                <w:rFonts w:hint="eastAsia" w:ascii="宋体" w:hAnsi="宋体" w:eastAsia="宋体" w:cs="仿宋"/>
                <w:kern w:val="0"/>
                <w:sz w:val="21"/>
                <w:szCs w:val="21"/>
                <w:lang w:bidi="ar"/>
              </w:rPr>
              <w:t>四川香香嘴食品有限公司</w:t>
            </w:r>
          </w:p>
        </w:tc>
        <w:tc>
          <w:tcPr>
            <w:tcW w:w="1418" w:type="dxa"/>
            <w:noWrap/>
            <w:tcMar>
              <w:top w:w="15" w:type="dxa"/>
              <w:left w:w="15" w:type="dxa"/>
              <w:right w:w="15" w:type="dxa"/>
            </w:tcMar>
            <w:vAlign w:val="center"/>
          </w:tcPr>
          <w:p>
            <w:pPr>
              <w:widowControl/>
              <w:jc w:val="center"/>
              <w:textAlignment w:val="bottom"/>
              <w:rPr>
                <w:rFonts w:hint="eastAsia" w:ascii="宋体" w:hAnsi="宋体" w:eastAsia="宋体" w:cs="仿宋"/>
                <w:sz w:val="21"/>
                <w:szCs w:val="21"/>
              </w:rPr>
            </w:pPr>
            <w:r>
              <w:rPr>
                <w:rFonts w:hint="eastAsia" w:ascii="宋体" w:hAnsi="宋体" w:eastAsia="宋体" w:cs="仿宋"/>
                <w:kern w:val="0"/>
                <w:sz w:val="21"/>
                <w:szCs w:val="21"/>
                <w:lang w:bidi="ar"/>
              </w:rPr>
              <w:t>企业</w:t>
            </w:r>
          </w:p>
        </w:tc>
        <w:tc>
          <w:tcPr>
            <w:tcW w:w="1735" w:type="dxa"/>
            <w:noWrap w:val="0"/>
            <w:tcMar>
              <w:top w:w="15" w:type="dxa"/>
              <w:left w:w="15" w:type="dxa"/>
              <w:right w:w="15" w:type="dxa"/>
            </w:tcMar>
            <w:vAlign w:val="center"/>
          </w:tcPr>
          <w:p>
            <w:pPr>
              <w:widowControl/>
              <w:jc w:val="center"/>
              <w:textAlignment w:val="bottom"/>
              <w:rPr>
                <w:rFonts w:hint="eastAsia" w:ascii="宋体" w:hAnsi="宋体" w:eastAsia="宋体" w:cs="仿宋"/>
                <w:sz w:val="21"/>
                <w:szCs w:val="21"/>
              </w:rPr>
            </w:pPr>
            <w:r>
              <w:rPr>
                <w:rFonts w:hint="eastAsia" w:ascii="宋体" w:hAnsi="宋体" w:eastAsia="宋体" w:cs="仿宋"/>
                <w:kern w:val="0"/>
                <w:sz w:val="21"/>
                <w:szCs w:val="21"/>
                <w:lang w:bidi="ar"/>
              </w:rPr>
              <w:t>食用盐</w:t>
            </w:r>
          </w:p>
        </w:tc>
        <w:tc>
          <w:tcPr>
            <w:tcW w:w="1268" w:type="dxa"/>
            <w:noWrap/>
            <w:tcMar>
              <w:top w:w="15" w:type="dxa"/>
              <w:left w:w="15" w:type="dxa"/>
              <w:right w:w="15" w:type="dxa"/>
            </w:tcMar>
            <w:vAlign w:val="center"/>
          </w:tcPr>
          <w:p>
            <w:pPr>
              <w:widowControl/>
              <w:jc w:val="center"/>
              <w:textAlignment w:val="bottom"/>
              <w:rPr>
                <w:rFonts w:hint="eastAsia" w:ascii="宋体" w:hAnsi="宋体" w:eastAsia="宋体" w:cs="仿宋"/>
                <w:sz w:val="21"/>
                <w:szCs w:val="21"/>
              </w:rPr>
            </w:pPr>
            <w:r>
              <w:rPr>
                <w:rFonts w:hint="eastAsia" w:ascii="宋体" w:hAnsi="宋体" w:eastAsia="宋体" w:cs="仿宋"/>
                <w:kern w:val="0"/>
                <w:sz w:val="21"/>
                <w:szCs w:val="21"/>
                <w:lang w:bidi="ar"/>
              </w:rPr>
              <w:t>昭化区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67" w:hRule="atLeast"/>
          <w:jc w:val="center"/>
        </w:trPr>
        <w:tc>
          <w:tcPr>
            <w:tcW w:w="682" w:type="dxa"/>
            <w:noWrap/>
            <w:tcMar>
              <w:top w:w="15" w:type="dxa"/>
              <w:left w:w="15" w:type="dxa"/>
              <w:right w:w="15" w:type="dxa"/>
            </w:tcMar>
            <w:vAlign w:val="center"/>
          </w:tcPr>
          <w:p>
            <w:pPr>
              <w:widowControl/>
              <w:jc w:val="center"/>
              <w:textAlignment w:val="bottom"/>
              <w:rPr>
                <w:rFonts w:hint="eastAsia" w:ascii="宋体" w:hAnsi="宋体" w:cs="宋体"/>
                <w:sz w:val="21"/>
                <w:szCs w:val="21"/>
              </w:rPr>
            </w:pPr>
            <w:r>
              <w:rPr>
                <w:rFonts w:hint="eastAsia" w:ascii="宋体" w:hAnsi="宋体" w:cs="宋体"/>
                <w:kern w:val="0"/>
                <w:sz w:val="21"/>
                <w:szCs w:val="21"/>
                <w:lang w:bidi="ar"/>
              </w:rPr>
              <w:t>66</w:t>
            </w:r>
          </w:p>
        </w:tc>
        <w:tc>
          <w:tcPr>
            <w:tcW w:w="4637" w:type="dxa"/>
            <w:noWrap w:val="0"/>
            <w:tcMar>
              <w:top w:w="15" w:type="dxa"/>
              <w:left w:w="15" w:type="dxa"/>
              <w:right w:w="15" w:type="dxa"/>
            </w:tcMar>
            <w:vAlign w:val="center"/>
          </w:tcPr>
          <w:p>
            <w:pPr>
              <w:widowControl/>
              <w:jc w:val="both"/>
              <w:textAlignment w:val="bottom"/>
              <w:rPr>
                <w:rFonts w:hint="eastAsia" w:ascii="宋体" w:hAnsi="宋体" w:eastAsia="宋体" w:cs="仿宋"/>
                <w:sz w:val="21"/>
                <w:szCs w:val="21"/>
              </w:rPr>
            </w:pPr>
            <w:r>
              <w:rPr>
                <w:rFonts w:hint="eastAsia" w:ascii="宋体" w:hAnsi="宋体" w:eastAsia="宋体" w:cs="仿宋"/>
                <w:kern w:val="0"/>
                <w:sz w:val="21"/>
                <w:szCs w:val="21"/>
                <w:lang w:bidi="ar"/>
              </w:rPr>
              <w:t>四川俊业农业科技有限责任公司</w:t>
            </w:r>
          </w:p>
        </w:tc>
        <w:tc>
          <w:tcPr>
            <w:tcW w:w="1418" w:type="dxa"/>
            <w:noWrap/>
            <w:tcMar>
              <w:top w:w="15" w:type="dxa"/>
              <w:left w:w="15" w:type="dxa"/>
              <w:right w:w="15" w:type="dxa"/>
            </w:tcMar>
            <w:vAlign w:val="center"/>
          </w:tcPr>
          <w:p>
            <w:pPr>
              <w:widowControl/>
              <w:jc w:val="center"/>
              <w:textAlignment w:val="bottom"/>
              <w:rPr>
                <w:rFonts w:hint="eastAsia" w:ascii="宋体" w:hAnsi="宋体" w:eastAsia="宋体" w:cs="仿宋"/>
                <w:sz w:val="21"/>
                <w:szCs w:val="21"/>
              </w:rPr>
            </w:pPr>
            <w:r>
              <w:rPr>
                <w:rFonts w:hint="eastAsia" w:ascii="宋体" w:hAnsi="宋体" w:eastAsia="宋体" w:cs="仿宋"/>
                <w:kern w:val="0"/>
                <w:sz w:val="21"/>
                <w:szCs w:val="21"/>
                <w:lang w:bidi="ar"/>
              </w:rPr>
              <w:t>企业</w:t>
            </w:r>
          </w:p>
        </w:tc>
        <w:tc>
          <w:tcPr>
            <w:tcW w:w="1735" w:type="dxa"/>
            <w:noWrap w:val="0"/>
            <w:tcMar>
              <w:top w:w="15" w:type="dxa"/>
              <w:left w:w="15" w:type="dxa"/>
              <w:right w:w="15" w:type="dxa"/>
            </w:tcMar>
            <w:vAlign w:val="center"/>
          </w:tcPr>
          <w:p>
            <w:pPr>
              <w:widowControl/>
              <w:jc w:val="center"/>
              <w:textAlignment w:val="bottom"/>
              <w:rPr>
                <w:rFonts w:hint="eastAsia" w:ascii="宋体" w:hAnsi="宋体" w:eastAsia="宋体" w:cs="仿宋"/>
                <w:sz w:val="21"/>
                <w:szCs w:val="21"/>
              </w:rPr>
            </w:pPr>
            <w:r>
              <w:rPr>
                <w:rFonts w:hint="eastAsia" w:ascii="宋体" w:hAnsi="宋体" w:eastAsia="宋体" w:cs="仿宋"/>
                <w:kern w:val="0"/>
                <w:sz w:val="21"/>
                <w:szCs w:val="21"/>
                <w:lang w:bidi="ar"/>
              </w:rPr>
              <w:t>食用盐</w:t>
            </w:r>
          </w:p>
        </w:tc>
        <w:tc>
          <w:tcPr>
            <w:tcW w:w="1268" w:type="dxa"/>
            <w:noWrap/>
            <w:tcMar>
              <w:top w:w="15" w:type="dxa"/>
              <w:left w:w="15" w:type="dxa"/>
              <w:right w:w="15" w:type="dxa"/>
            </w:tcMar>
            <w:vAlign w:val="center"/>
          </w:tcPr>
          <w:p>
            <w:pPr>
              <w:widowControl/>
              <w:jc w:val="center"/>
              <w:textAlignment w:val="bottom"/>
              <w:rPr>
                <w:rFonts w:hint="eastAsia" w:ascii="宋体" w:hAnsi="宋体" w:eastAsia="宋体" w:cs="仿宋"/>
                <w:sz w:val="21"/>
                <w:szCs w:val="21"/>
              </w:rPr>
            </w:pPr>
            <w:r>
              <w:rPr>
                <w:rFonts w:hint="eastAsia" w:ascii="宋体" w:hAnsi="宋体" w:eastAsia="宋体" w:cs="仿宋"/>
                <w:kern w:val="0"/>
                <w:sz w:val="21"/>
                <w:szCs w:val="21"/>
                <w:lang w:bidi="ar"/>
              </w:rPr>
              <w:t>昭化区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67" w:hRule="atLeast"/>
          <w:jc w:val="center"/>
        </w:trPr>
        <w:tc>
          <w:tcPr>
            <w:tcW w:w="682" w:type="dxa"/>
            <w:noWrap/>
            <w:tcMar>
              <w:top w:w="15" w:type="dxa"/>
              <w:left w:w="15" w:type="dxa"/>
              <w:right w:w="15" w:type="dxa"/>
            </w:tcMar>
            <w:vAlign w:val="center"/>
          </w:tcPr>
          <w:p>
            <w:pPr>
              <w:widowControl/>
              <w:jc w:val="center"/>
              <w:textAlignment w:val="bottom"/>
              <w:rPr>
                <w:rFonts w:hint="eastAsia" w:ascii="宋体" w:hAnsi="宋体" w:cs="宋体"/>
                <w:sz w:val="21"/>
                <w:szCs w:val="21"/>
              </w:rPr>
            </w:pPr>
            <w:r>
              <w:rPr>
                <w:rFonts w:hint="eastAsia" w:ascii="宋体" w:hAnsi="宋体" w:cs="宋体"/>
                <w:kern w:val="0"/>
                <w:sz w:val="21"/>
                <w:szCs w:val="21"/>
                <w:lang w:bidi="ar"/>
              </w:rPr>
              <w:t>67</w:t>
            </w:r>
          </w:p>
        </w:tc>
        <w:tc>
          <w:tcPr>
            <w:tcW w:w="4637" w:type="dxa"/>
            <w:noWrap w:val="0"/>
            <w:tcMar>
              <w:top w:w="15" w:type="dxa"/>
              <w:left w:w="15" w:type="dxa"/>
              <w:right w:w="15" w:type="dxa"/>
            </w:tcMar>
            <w:vAlign w:val="center"/>
          </w:tcPr>
          <w:p>
            <w:pPr>
              <w:widowControl/>
              <w:jc w:val="both"/>
              <w:textAlignment w:val="bottom"/>
              <w:rPr>
                <w:rFonts w:hint="eastAsia" w:ascii="宋体" w:hAnsi="宋体" w:eastAsia="宋体" w:cs="仿宋"/>
                <w:sz w:val="21"/>
                <w:szCs w:val="21"/>
              </w:rPr>
            </w:pPr>
            <w:r>
              <w:rPr>
                <w:rFonts w:hint="eastAsia" w:ascii="宋体" w:hAnsi="宋体" w:eastAsia="宋体" w:cs="仿宋"/>
                <w:kern w:val="0"/>
                <w:sz w:val="21"/>
                <w:szCs w:val="21"/>
                <w:lang w:bidi="ar"/>
              </w:rPr>
              <w:t>四川三禾农业开发有限公司</w:t>
            </w:r>
          </w:p>
        </w:tc>
        <w:tc>
          <w:tcPr>
            <w:tcW w:w="1418" w:type="dxa"/>
            <w:noWrap/>
            <w:tcMar>
              <w:top w:w="15" w:type="dxa"/>
              <w:left w:w="15" w:type="dxa"/>
              <w:right w:w="15" w:type="dxa"/>
            </w:tcMar>
            <w:vAlign w:val="center"/>
          </w:tcPr>
          <w:p>
            <w:pPr>
              <w:widowControl/>
              <w:jc w:val="center"/>
              <w:textAlignment w:val="bottom"/>
              <w:rPr>
                <w:rFonts w:hint="eastAsia" w:ascii="宋体" w:hAnsi="宋体" w:eastAsia="宋体" w:cs="仿宋"/>
                <w:sz w:val="21"/>
                <w:szCs w:val="21"/>
              </w:rPr>
            </w:pPr>
            <w:r>
              <w:rPr>
                <w:rFonts w:hint="eastAsia" w:ascii="宋体" w:hAnsi="宋体" w:eastAsia="宋体" w:cs="仿宋"/>
                <w:kern w:val="0"/>
                <w:sz w:val="21"/>
                <w:szCs w:val="21"/>
                <w:lang w:bidi="ar"/>
              </w:rPr>
              <w:t>企业</w:t>
            </w:r>
          </w:p>
        </w:tc>
        <w:tc>
          <w:tcPr>
            <w:tcW w:w="1735" w:type="dxa"/>
            <w:noWrap w:val="0"/>
            <w:tcMar>
              <w:top w:w="15" w:type="dxa"/>
              <w:left w:w="15" w:type="dxa"/>
              <w:right w:w="15" w:type="dxa"/>
            </w:tcMar>
            <w:vAlign w:val="center"/>
          </w:tcPr>
          <w:p>
            <w:pPr>
              <w:widowControl/>
              <w:jc w:val="center"/>
              <w:textAlignment w:val="bottom"/>
              <w:rPr>
                <w:rFonts w:hint="eastAsia" w:ascii="宋体" w:hAnsi="宋体" w:eastAsia="宋体" w:cs="仿宋"/>
                <w:sz w:val="21"/>
                <w:szCs w:val="21"/>
              </w:rPr>
            </w:pPr>
            <w:r>
              <w:rPr>
                <w:rFonts w:hint="eastAsia" w:ascii="宋体" w:hAnsi="宋体" w:eastAsia="宋体" w:cs="仿宋"/>
                <w:kern w:val="0"/>
                <w:sz w:val="21"/>
                <w:szCs w:val="21"/>
                <w:lang w:bidi="ar"/>
              </w:rPr>
              <w:t>食用盐</w:t>
            </w:r>
          </w:p>
        </w:tc>
        <w:tc>
          <w:tcPr>
            <w:tcW w:w="1268" w:type="dxa"/>
            <w:noWrap/>
            <w:tcMar>
              <w:top w:w="15" w:type="dxa"/>
              <w:left w:w="15" w:type="dxa"/>
              <w:right w:w="15" w:type="dxa"/>
            </w:tcMar>
            <w:vAlign w:val="center"/>
          </w:tcPr>
          <w:p>
            <w:pPr>
              <w:widowControl/>
              <w:jc w:val="center"/>
              <w:textAlignment w:val="bottom"/>
              <w:rPr>
                <w:rFonts w:hint="eastAsia" w:ascii="宋体" w:hAnsi="宋体" w:eastAsia="宋体" w:cs="仿宋"/>
                <w:sz w:val="21"/>
                <w:szCs w:val="21"/>
              </w:rPr>
            </w:pPr>
            <w:r>
              <w:rPr>
                <w:rFonts w:hint="eastAsia" w:ascii="宋体" w:hAnsi="宋体" w:eastAsia="宋体" w:cs="仿宋"/>
                <w:kern w:val="0"/>
                <w:sz w:val="21"/>
                <w:szCs w:val="21"/>
                <w:lang w:bidi="ar"/>
              </w:rPr>
              <w:t>昭化区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67" w:hRule="atLeast"/>
          <w:jc w:val="center"/>
        </w:trPr>
        <w:tc>
          <w:tcPr>
            <w:tcW w:w="682" w:type="dxa"/>
            <w:noWrap/>
            <w:tcMar>
              <w:top w:w="15" w:type="dxa"/>
              <w:left w:w="15" w:type="dxa"/>
              <w:right w:w="15" w:type="dxa"/>
            </w:tcMar>
            <w:vAlign w:val="center"/>
          </w:tcPr>
          <w:p>
            <w:pPr>
              <w:widowControl/>
              <w:jc w:val="center"/>
              <w:textAlignment w:val="bottom"/>
              <w:rPr>
                <w:rFonts w:hint="eastAsia" w:ascii="宋体" w:hAnsi="宋体" w:cs="宋体"/>
                <w:sz w:val="21"/>
                <w:szCs w:val="21"/>
              </w:rPr>
            </w:pPr>
            <w:r>
              <w:rPr>
                <w:rFonts w:hint="eastAsia" w:ascii="宋体" w:hAnsi="宋体" w:cs="宋体"/>
                <w:kern w:val="0"/>
                <w:sz w:val="21"/>
                <w:szCs w:val="21"/>
                <w:lang w:bidi="ar"/>
              </w:rPr>
              <w:t>68</w:t>
            </w:r>
          </w:p>
        </w:tc>
        <w:tc>
          <w:tcPr>
            <w:tcW w:w="4637" w:type="dxa"/>
            <w:noWrap w:val="0"/>
            <w:tcMar>
              <w:top w:w="15" w:type="dxa"/>
              <w:left w:w="15" w:type="dxa"/>
              <w:right w:w="15" w:type="dxa"/>
            </w:tcMar>
            <w:vAlign w:val="center"/>
          </w:tcPr>
          <w:p>
            <w:pPr>
              <w:widowControl/>
              <w:jc w:val="both"/>
              <w:textAlignment w:val="bottom"/>
              <w:rPr>
                <w:rFonts w:hint="eastAsia" w:ascii="宋体" w:hAnsi="宋体" w:eastAsia="宋体" w:cs="仿宋"/>
                <w:sz w:val="21"/>
                <w:szCs w:val="21"/>
              </w:rPr>
            </w:pPr>
            <w:r>
              <w:rPr>
                <w:rFonts w:hint="eastAsia" w:ascii="宋体" w:hAnsi="宋体" w:eastAsia="宋体" w:cs="仿宋"/>
                <w:kern w:val="0"/>
                <w:sz w:val="21"/>
                <w:szCs w:val="21"/>
                <w:lang w:bidi="ar"/>
              </w:rPr>
              <w:t>广元雨润食品有限公司</w:t>
            </w:r>
          </w:p>
        </w:tc>
        <w:tc>
          <w:tcPr>
            <w:tcW w:w="1418" w:type="dxa"/>
            <w:noWrap/>
            <w:tcMar>
              <w:top w:w="15" w:type="dxa"/>
              <w:left w:w="15" w:type="dxa"/>
              <w:right w:w="15" w:type="dxa"/>
            </w:tcMar>
            <w:vAlign w:val="center"/>
          </w:tcPr>
          <w:p>
            <w:pPr>
              <w:widowControl/>
              <w:jc w:val="center"/>
              <w:textAlignment w:val="bottom"/>
              <w:rPr>
                <w:rFonts w:hint="eastAsia" w:ascii="宋体" w:hAnsi="宋体" w:eastAsia="宋体" w:cs="仿宋"/>
                <w:sz w:val="21"/>
                <w:szCs w:val="21"/>
              </w:rPr>
            </w:pPr>
            <w:r>
              <w:rPr>
                <w:rFonts w:hint="eastAsia" w:ascii="宋体" w:hAnsi="宋体" w:eastAsia="宋体" w:cs="仿宋"/>
                <w:kern w:val="0"/>
                <w:sz w:val="21"/>
                <w:szCs w:val="21"/>
                <w:lang w:bidi="ar"/>
              </w:rPr>
              <w:t>企业</w:t>
            </w:r>
          </w:p>
        </w:tc>
        <w:tc>
          <w:tcPr>
            <w:tcW w:w="1735" w:type="dxa"/>
            <w:noWrap w:val="0"/>
            <w:tcMar>
              <w:top w:w="15" w:type="dxa"/>
              <w:left w:w="15" w:type="dxa"/>
              <w:right w:w="15" w:type="dxa"/>
            </w:tcMar>
            <w:vAlign w:val="center"/>
          </w:tcPr>
          <w:p>
            <w:pPr>
              <w:widowControl/>
              <w:jc w:val="center"/>
              <w:textAlignment w:val="bottom"/>
              <w:rPr>
                <w:rFonts w:hint="eastAsia" w:ascii="宋体" w:hAnsi="宋体" w:eastAsia="宋体" w:cs="仿宋"/>
                <w:sz w:val="21"/>
                <w:szCs w:val="21"/>
              </w:rPr>
            </w:pPr>
            <w:r>
              <w:rPr>
                <w:rFonts w:hint="eastAsia" w:ascii="宋体" w:hAnsi="宋体" w:eastAsia="宋体" w:cs="仿宋"/>
                <w:kern w:val="0"/>
                <w:sz w:val="21"/>
                <w:szCs w:val="21"/>
                <w:lang w:bidi="ar"/>
              </w:rPr>
              <w:t>食用盐</w:t>
            </w:r>
          </w:p>
        </w:tc>
        <w:tc>
          <w:tcPr>
            <w:tcW w:w="1268" w:type="dxa"/>
            <w:noWrap/>
            <w:tcMar>
              <w:top w:w="15" w:type="dxa"/>
              <w:left w:w="15" w:type="dxa"/>
              <w:right w:w="15" w:type="dxa"/>
            </w:tcMar>
            <w:vAlign w:val="center"/>
          </w:tcPr>
          <w:p>
            <w:pPr>
              <w:widowControl/>
              <w:jc w:val="center"/>
              <w:textAlignment w:val="bottom"/>
              <w:rPr>
                <w:rFonts w:hint="eastAsia" w:ascii="宋体" w:hAnsi="宋体" w:eastAsia="宋体" w:cs="仿宋"/>
                <w:sz w:val="21"/>
                <w:szCs w:val="21"/>
              </w:rPr>
            </w:pPr>
            <w:r>
              <w:rPr>
                <w:rFonts w:hint="eastAsia" w:ascii="宋体" w:hAnsi="宋体" w:eastAsia="宋体" w:cs="仿宋"/>
                <w:kern w:val="0"/>
                <w:sz w:val="21"/>
                <w:szCs w:val="21"/>
                <w:lang w:bidi="ar"/>
              </w:rPr>
              <w:t>昭化区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67" w:hRule="atLeast"/>
          <w:jc w:val="center"/>
        </w:trPr>
        <w:tc>
          <w:tcPr>
            <w:tcW w:w="682" w:type="dxa"/>
            <w:noWrap/>
            <w:tcMar>
              <w:top w:w="15" w:type="dxa"/>
              <w:left w:w="15" w:type="dxa"/>
              <w:right w:w="15" w:type="dxa"/>
            </w:tcMar>
            <w:vAlign w:val="center"/>
          </w:tcPr>
          <w:p>
            <w:pPr>
              <w:widowControl/>
              <w:jc w:val="center"/>
              <w:textAlignment w:val="bottom"/>
              <w:rPr>
                <w:rFonts w:hint="eastAsia" w:ascii="宋体" w:hAnsi="宋体" w:cs="宋体"/>
                <w:sz w:val="21"/>
                <w:szCs w:val="21"/>
              </w:rPr>
            </w:pPr>
            <w:r>
              <w:rPr>
                <w:rFonts w:hint="eastAsia" w:ascii="宋体" w:hAnsi="宋体" w:cs="宋体"/>
                <w:kern w:val="0"/>
                <w:sz w:val="21"/>
                <w:szCs w:val="21"/>
                <w:lang w:bidi="ar"/>
              </w:rPr>
              <w:t>69</w:t>
            </w:r>
          </w:p>
        </w:tc>
        <w:tc>
          <w:tcPr>
            <w:tcW w:w="4637" w:type="dxa"/>
            <w:noWrap w:val="0"/>
            <w:tcMar>
              <w:top w:w="15" w:type="dxa"/>
              <w:left w:w="15" w:type="dxa"/>
              <w:right w:w="15" w:type="dxa"/>
            </w:tcMar>
            <w:vAlign w:val="center"/>
          </w:tcPr>
          <w:p>
            <w:pPr>
              <w:widowControl/>
              <w:jc w:val="both"/>
              <w:textAlignment w:val="bottom"/>
              <w:rPr>
                <w:rFonts w:hint="eastAsia" w:ascii="宋体" w:hAnsi="宋体" w:eastAsia="宋体" w:cs="仿宋"/>
                <w:sz w:val="21"/>
                <w:szCs w:val="21"/>
              </w:rPr>
            </w:pPr>
            <w:r>
              <w:rPr>
                <w:rFonts w:hint="eastAsia" w:ascii="宋体" w:hAnsi="宋体" w:eastAsia="宋体" w:cs="仿宋"/>
                <w:kern w:val="0"/>
                <w:sz w:val="21"/>
                <w:szCs w:val="21"/>
                <w:lang w:bidi="ar"/>
              </w:rPr>
              <w:t>广元绿岛农业开发有限公司</w:t>
            </w:r>
          </w:p>
        </w:tc>
        <w:tc>
          <w:tcPr>
            <w:tcW w:w="1418" w:type="dxa"/>
            <w:noWrap/>
            <w:tcMar>
              <w:top w:w="15" w:type="dxa"/>
              <w:left w:w="15" w:type="dxa"/>
              <w:right w:w="15" w:type="dxa"/>
            </w:tcMar>
            <w:vAlign w:val="center"/>
          </w:tcPr>
          <w:p>
            <w:pPr>
              <w:widowControl/>
              <w:jc w:val="center"/>
              <w:textAlignment w:val="bottom"/>
              <w:rPr>
                <w:rFonts w:hint="eastAsia" w:ascii="宋体" w:hAnsi="宋体" w:eastAsia="宋体" w:cs="仿宋"/>
                <w:sz w:val="21"/>
                <w:szCs w:val="21"/>
              </w:rPr>
            </w:pPr>
            <w:r>
              <w:rPr>
                <w:rFonts w:hint="eastAsia" w:ascii="宋体" w:hAnsi="宋体" w:eastAsia="宋体" w:cs="仿宋"/>
                <w:kern w:val="0"/>
                <w:sz w:val="21"/>
                <w:szCs w:val="21"/>
                <w:lang w:bidi="ar"/>
              </w:rPr>
              <w:t>企业</w:t>
            </w:r>
          </w:p>
        </w:tc>
        <w:tc>
          <w:tcPr>
            <w:tcW w:w="1735" w:type="dxa"/>
            <w:noWrap w:val="0"/>
            <w:tcMar>
              <w:top w:w="15" w:type="dxa"/>
              <w:left w:w="15" w:type="dxa"/>
              <w:right w:w="15" w:type="dxa"/>
            </w:tcMar>
            <w:vAlign w:val="center"/>
          </w:tcPr>
          <w:p>
            <w:pPr>
              <w:widowControl/>
              <w:jc w:val="center"/>
              <w:textAlignment w:val="bottom"/>
              <w:rPr>
                <w:rFonts w:hint="eastAsia" w:ascii="宋体" w:hAnsi="宋体" w:eastAsia="宋体" w:cs="仿宋"/>
                <w:sz w:val="21"/>
                <w:szCs w:val="21"/>
              </w:rPr>
            </w:pPr>
            <w:r>
              <w:rPr>
                <w:rFonts w:hint="eastAsia" w:ascii="宋体" w:hAnsi="宋体" w:eastAsia="宋体" w:cs="仿宋"/>
                <w:kern w:val="0"/>
                <w:sz w:val="21"/>
                <w:szCs w:val="21"/>
                <w:lang w:bidi="ar"/>
              </w:rPr>
              <w:t>食用盐</w:t>
            </w:r>
          </w:p>
        </w:tc>
        <w:tc>
          <w:tcPr>
            <w:tcW w:w="1268" w:type="dxa"/>
            <w:noWrap/>
            <w:tcMar>
              <w:top w:w="15" w:type="dxa"/>
              <w:left w:w="15" w:type="dxa"/>
              <w:right w:w="15" w:type="dxa"/>
            </w:tcMar>
            <w:vAlign w:val="center"/>
          </w:tcPr>
          <w:p>
            <w:pPr>
              <w:widowControl/>
              <w:jc w:val="center"/>
              <w:textAlignment w:val="bottom"/>
              <w:rPr>
                <w:rFonts w:hint="eastAsia" w:ascii="宋体" w:hAnsi="宋体" w:eastAsia="宋体" w:cs="仿宋"/>
                <w:sz w:val="21"/>
                <w:szCs w:val="21"/>
              </w:rPr>
            </w:pPr>
            <w:r>
              <w:rPr>
                <w:rFonts w:hint="eastAsia" w:ascii="宋体" w:hAnsi="宋体" w:eastAsia="宋体" w:cs="仿宋"/>
                <w:kern w:val="0"/>
                <w:sz w:val="21"/>
                <w:szCs w:val="21"/>
                <w:lang w:bidi="ar"/>
              </w:rPr>
              <w:t>昭化区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67" w:hRule="atLeast"/>
          <w:jc w:val="center"/>
        </w:trPr>
        <w:tc>
          <w:tcPr>
            <w:tcW w:w="682" w:type="dxa"/>
            <w:noWrap/>
            <w:tcMar>
              <w:top w:w="15" w:type="dxa"/>
              <w:left w:w="15" w:type="dxa"/>
              <w:right w:w="15" w:type="dxa"/>
            </w:tcMar>
            <w:vAlign w:val="center"/>
          </w:tcPr>
          <w:p>
            <w:pPr>
              <w:widowControl/>
              <w:jc w:val="center"/>
              <w:textAlignment w:val="bottom"/>
              <w:rPr>
                <w:rFonts w:hint="eastAsia" w:ascii="宋体" w:hAnsi="宋体" w:cs="宋体"/>
                <w:sz w:val="21"/>
                <w:szCs w:val="21"/>
              </w:rPr>
            </w:pPr>
            <w:r>
              <w:rPr>
                <w:rFonts w:hint="eastAsia" w:ascii="宋体" w:hAnsi="宋体" w:cs="宋体"/>
                <w:kern w:val="0"/>
                <w:sz w:val="21"/>
                <w:szCs w:val="21"/>
                <w:lang w:bidi="ar"/>
              </w:rPr>
              <w:t>70</w:t>
            </w:r>
          </w:p>
        </w:tc>
        <w:tc>
          <w:tcPr>
            <w:tcW w:w="4637" w:type="dxa"/>
            <w:noWrap w:val="0"/>
            <w:tcMar>
              <w:top w:w="15" w:type="dxa"/>
              <w:left w:w="15" w:type="dxa"/>
              <w:right w:w="15" w:type="dxa"/>
            </w:tcMar>
            <w:vAlign w:val="center"/>
          </w:tcPr>
          <w:p>
            <w:pPr>
              <w:widowControl/>
              <w:jc w:val="both"/>
              <w:textAlignment w:val="bottom"/>
              <w:rPr>
                <w:rFonts w:hint="eastAsia" w:ascii="宋体" w:hAnsi="宋体" w:eastAsia="宋体" w:cs="仿宋"/>
                <w:sz w:val="21"/>
                <w:szCs w:val="21"/>
              </w:rPr>
            </w:pPr>
            <w:r>
              <w:rPr>
                <w:rFonts w:hint="eastAsia" w:ascii="宋体" w:hAnsi="宋体" w:eastAsia="宋体" w:cs="仿宋"/>
                <w:kern w:val="0"/>
                <w:sz w:val="21"/>
                <w:szCs w:val="21"/>
                <w:lang w:bidi="ar"/>
              </w:rPr>
              <w:t>广元市昌禾食品有限公司</w:t>
            </w:r>
          </w:p>
        </w:tc>
        <w:tc>
          <w:tcPr>
            <w:tcW w:w="1418" w:type="dxa"/>
            <w:noWrap/>
            <w:tcMar>
              <w:top w:w="15" w:type="dxa"/>
              <w:left w:w="15" w:type="dxa"/>
              <w:right w:w="15" w:type="dxa"/>
            </w:tcMar>
            <w:vAlign w:val="center"/>
          </w:tcPr>
          <w:p>
            <w:pPr>
              <w:widowControl/>
              <w:jc w:val="center"/>
              <w:textAlignment w:val="bottom"/>
              <w:rPr>
                <w:rFonts w:hint="eastAsia" w:ascii="宋体" w:hAnsi="宋体" w:eastAsia="宋体" w:cs="仿宋"/>
                <w:sz w:val="21"/>
                <w:szCs w:val="21"/>
              </w:rPr>
            </w:pPr>
            <w:r>
              <w:rPr>
                <w:rFonts w:hint="eastAsia" w:ascii="宋体" w:hAnsi="宋体" w:eastAsia="宋体" w:cs="仿宋"/>
                <w:kern w:val="0"/>
                <w:sz w:val="21"/>
                <w:szCs w:val="21"/>
                <w:lang w:bidi="ar"/>
              </w:rPr>
              <w:t>企业</w:t>
            </w:r>
          </w:p>
        </w:tc>
        <w:tc>
          <w:tcPr>
            <w:tcW w:w="1735" w:type="dxa"/>
            <w:noWrap w:val="0"/>
            <w:tcMar>
              <w:top w:w="15" w:type="dxa"/>
              <w:left w:w="15" w:type="dxa"/>
              <w:right w:w="15" w:type="dxa"/>
            </w:tcMar>
            <w:vAlign w:val="center"/>
          </w:tcPr>
          <w:p>
            <w:pPr>
              <w:widowControl/>
              <w:jc w:val="center"/>
              <w:textAlignment w:val="bottom"/>
              <w:rPr>
                <w:rFonts w:hint="eastAsia" w:ascii="宋体" w:hAnsi="宋体" w:eastAsia="宋体" w:cs="仿宋"/>
                <w:sz w:val="21"/>
                <w:szCs w:val="21"/>
              </w:rPr>
            </w:pPr>
            <w:r>
              <w:rPr>
                <w:rFonts w:hint="eastAsia" w:ascii="宋体" w:hAnsi="宋体" w:eastAsia="宋体" w:cs="仿宋"/>
                <w:kern w:val="0"/>
                <w:sz w:val="21"/>
                <w:szCs w:val="21"/>
                <w:lang w:bidi="ar"/>
              </w:rPr>
              <w:t>食用盐</w:t>
            </w:r>
          </w:p>
        </w:tc>
        <w:tc>
          <w:tcPr>
            <w:tcW w:w="1268" w:type="dxa"/>
            <w:noWrap/>
            <w:tcMar>
              <w:top w:w="15" w:type="dxa"/>
              <w:left w:w="15" w:type="dxa"/>
              <w:right w:w="15" w:type="dxa"/>
            </w:tcMar>
            <w:vAlign w:val="center"/>
          </w:tcPr>
          <w:p>
            <w:pPr>
              <w:widowControl/>
              <w:jc w:val="center"/>
              <w:textAlignment w:val="bottom"/>
              <w:rPr>
                <w:rFonts w:hint="eastAsia" w:ascii="宋体" w:hAnsi="宋体" w:eastAsia="宋体" w:cs="仿宋"/>
                <w:sz w:val="21"/>
                <w:szCs w:val="21"/>
              </w:rPr>
            </w:pPr>
            <w:r>
              <w:rPr>
                <w:rFonts w:hint="eastAsia" w:ascii="宋体" w:hAnsi="宋体" w:eastAsia="宋体" w:cs="仿宋"/>
                <w:kern w:val="0"/>
                <w:sz w:val="21"/>
                <w:szCs w:val="21"/>
                <w:lang w:bidi="ar"/>
              </w:rPr>
              <w:t>昭化区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67" w:hRule="atLeast"/>
          <w:jc w:val="center"/>
        </w:trPr>
        <w:tc>
          <w:tcPr>
            <w:tcW w:w="682" w:type="dxa"/>
            <w:noWrap/>
            <w:tcMar>
              <w:top w:w="15" w:type="dxa"/>
              <w:left w:w="15" w:type="dxa"/>
              <w:right w:w="15" w:type="dxa"/>
            </w:tcMar>
            <w:vAlign w:val="center"/>
          </w:tcPr>
          <w:p>
            <w:pPr>
              <w:widowControl/>
              <w:jc w:val="center"/>
              <w:textAlignment w:val="bottom"/>
              <w:rPr>
                <w:rFonts w:hint="eastAsia" w:ascii="宋体" w:hAnsi="宋体" w:cs="宋体"/>
                <w:sz w:val="21"/>
                <w:szCs w:val="21"/>
              </w:rPr>
            </w:pPr>
            <w:r>
              <w:rPr>
                <w:rFonts w:hint="eastAsia" w:ascii="宋体" w:hAnsi="宋体" w:cs="宋体"/>
                <w:kern w:val="0"/>
                <w:sz w:val="21"/>
                <w:szCs w:val="21"/>
                <w:lang w:bidi="ar"/>
              </w:rPr>
              <w:t>71</w:t>
            </w:r>
          </w:p>
        </w:tc>
        <w:tc>
          <w:tcPr>
            <w:tcW w:w="4637" w:type="dxa"/>
            <w:noWrap w:val="0"/>
            <w:tcMar>
              <w:top w:w="15" w:type="dxa"/>
              <w:left w:w="15" w:type="dxa"/>
              <w:right w:w="15" w:type="dxa"/>
            </w:tcMar>
            <w:vAlign w:val="center"/>
          </w:tcPr>
          <w:p>
            <w:pPr>
              <w:widowControl/>
              <w:jc w:val="both"/>
              <w:textAlignment w:val="bottom"/>
              <w:rPr>
                <w:rFonts w:hint="eastAsia" w:ascii="宋体" w:hAnsi="宋体" w:eastAsia="宋体" w:cs="仿宋"/>
                <w:sz w:val="21"/>
                <w:szCs w:val="21"/>
              </w:rPr>
            </w:pPr>
            <w:r>
              <w:rPr>
                <w:rFonts w:hint="eastAsia" w:ascii="宋体" w:hAnsi="宋体" w:eastAsia="宋体" w:cs="仿宋"/>
                <w:kern w:val="0"/>
                <w:sz w:val="21"/>
                <w:szCs w:val="21"/>
                <w:lang w:bidi="ar"/>
              </w:rPr>
              <w:t>广元铁骑力士饲料有限公司</w:t>
            </w:r>
          </w:p>
        </w:tc>
        <w:tc>
          <w:tcPr>
            <w:tcW w:w="1418" w:type="dxa"/>
            <w:noWrap/>
            <w:tcMar>
              <w:top w:w="15" w:type="dxa"/>
              <w:left w:w="15" w:type="dxa"/>
              <w:right w:w="15" w:type="dxa"/>
            </w:tcMar>
            <w:vAlign w:val="center"/>
          </w:tcPr>
          <w:p>
            <w:pPr>
              <w:widowControl/>
              <w:jc w:val="center"/>
              <w:textAlignment w:val="bottom"/>
              <w:rPr>
                <w:rFonts w:hint="eastAsia" w:ascii="宋体" w:hAnsi="宋体" w:eastAsia="宋体" w:cs="仿宋"/>
                <w:sz w:val="21"/>
                <w:szCs w:val="21"/>
              </w:rPr>
            </w:pPr>
            <w:r>
              <w:rPr>
                <w:rFonts w:hint="eastAsia" w:ascii="宋体" w:hAnsi="宋体" w:eastAsia="宋体" w:cs="仿宋"/>
                <w:kern w:val="0"/>
                <w:sz w:val="21"/>
                <w:szCs w:val="21"/>
                <w:lang w:bidi="ar"/>
              </w:rPr>
              <w:t>企业</w:t>
            </w:r>
          </w:p>
        </w:tc>
        <w:tc>
          <w:tcPr>
            <w:tcW w:w="1735" w:type="dxa"/>
            <w:noWrap w:val="0"/>
            <w:tcMar>
              <w:top w:w="15" w:type="dxa"/>
              <w:left w:w="15" w:type="dxa"/>
              <w:right w:w="15" w:type="dxa"/>
            </w:tcMar>
            <w:vAlign w:val="center"/>
          </w:tcPr>
          <w:p>
            <w:pPr>
              <w:widowControl/>
              <w:jc w:val="center"/>
              <w:textAlignment w:val="bottom"/>
              <w:rPr>
                <w:rFonts w:hint="eastAsia" w:ascii="宋体" w:hAnsi="宋体" w:eastAsia="宋体" w:cs="仿宋"/>
                <w:sz w:val="21"/>
                <w:szCs w:val="21"/>
              </w:rPr>
            </w:pPr>
            <w:r>
              <w:rPr>
                <w:rFonts w:hint="eastAsia" w:ascii="宋体" w:hAnsi="宋体" w:eastAsia="宋体" w:cs="仿宋"/>
                <w:kern w:val="0"/>
                <w:sz w:val="21"/>
                <w:szCs w:val="21"/>
                <w:lang w:bidi="ar"/>
              </w:rPr>
              <w:t>饲料盐</w:t>
            </w:r>
          </w:p>
        </w:tc>
        <w:tc>
          <w:tcPr>
            <w:tcW w:w="1268" w:type="dxa"/>
            <w:noWrap/>
            <w:tcMar>
              <w:top w:w="15" w:type="dxa"/>
              <w:left w:w="15" w:type="dxa"/>
              <w:right w:w="15" w:type="dxa"/>
            </w:tcMar>
            <w:vAlign w:val="center"/>
          </w:tcPr>
          <w:p>
            <w:pPr>
              <w:widowControl/>
              <w:jc w:val="center"/>
              <w:textAlignment w:val="bottom"/>
              <w:rPr>
                <w:rFonts w:hint="eastAsia" w:ascii="宋体" w:hAnsi="宋体" w:eastAsia="宋体" w:cs="仿宋"/>
                <w:sz w:val="21"/>
                <w:szCs w:val="21"/>
              </w:rPr>
            </w:pPr>
            <w:r>
              <w:rPr>
                <w:rFonts w:hint="eastAsia" w:ascii="宋体" w:hAnsi="宋体" w:eastAsia="宋体" w:cs="仿宋"/>
                <w:kern w:val="0"/>
                <w:sz w:val="21"/>
                <w:szCs w:val="21"/>
                <w:lang w:bidi="ar"/>
              </w:rPr>
              <w:t>昭化区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67" w:hRule="atLeast"/>
          <w:jc w:val="center"/>
        </w:trPr>
        <w:tc>
          <w:tcPr>
            <w:tcW w:w="682" w:type="dxa"/>
            <w:noWrap/>
            <w:tcMar>
              <w:top w:w="15" w:type="dxa"/>
              <w:left w:w="15" w:type="dxa"/>
              <w:right w:w="15" w:type="dxa"/>
            </w:tcMar>
            <w:vAlign w:val="center"/>
          </w:tcPr>
          <w:p>
            <w:pPr>
              <w:widowControl/>
              <w:jc w:val="center"/>
              <w:textAlignment w:val="bottom"/>
              <w:rPr>
                <w:rFonts w:hint="eastAsia" w:ascii="宋体" w:hAnsi="宋体" w:cs="宋体"/>
                <w:sz w:val="21"/>
                <w:szCs w:val="21"/>
              </w:rPr>
            </w:pPr>
            <w:r>
              <w:rPr>
                <w:rFonts w:hint="eastAsia" w:ascii="宋体" w:hAnsi="宋体" w:cs="宋体"/>
                <w:kern w:val="0"/>
                <w:sz w:val="21"/>
                <w:szCs w:val="21"/>
                <w:lang w:bidi="ar"/>
              </w:rPr>
              <w:t>72</w:t>
            </w:r>
          </w:p>
        </w:tc>
        <w:tc>
          <w:tcPr>
            <w:tcW w:w="4637" w:type="dxa"/>
            <w:noWrap w:val="0"/>
            <w:tcMar>
              <w:top w:w="15" w:type="dxa"/>
              <w:left w:w="15" w:type="dxa"/>
              <w:right w:w="15" w:type="dxa"/>
            </w:tcMar>
            <w:vAlign w:val="center"/>
          </w:tcPr>
          <w:p>
            <w:pPr>
              <w:widowControl/>
              <w:jc w:val="both"/>
              <w:textAlignment w:val="bottom"/>
              <w:rPr>
                <w:rFonts w:hint="eastAsia" w:ascii="宋体" w:hAnsi="宋体" w:eastAsia="宋体" w:cs="仿宋"/>
                <w:sz w:val="21"/>
                <w:szCs w:val="21"/>
              </w:rPr>
            </w:pPr>
            <w:r>
              <w:rPr>
                <w:rFonts w:hint="eastAsia" w:ascii="宋体" w:hAnsi="宋体" w:eastAsia="宋体" w:cs="仿宋"/>
                <w:kern w:val="0"/>
                <w:sz w:val="21"/>
                <w:szCs w:val="21"/>
                <w:lang w:bidi="ar"/>
              </w:rPr>
              <w:t>广元壮牛农牧科技有限公司</w:t>
            </w:r>
          </w:p>
        </w:tc>
        <w:tc>
          <w:tcPr>
            <w:tcW w:w="1418" w:type="dxa"/>
            <w:noWrap/>
            <w:tcMar>
              <w:top w:w="15" w:type="dxa"/>
              <w:left w:w="15" w:type="dxa"/>
              <w:right w:w="15" w:type="dxa"/>
            </w:tcMar>
            <w:vAlign w:val="center"/>
          </w:tcPr>
          <w:p>
            <w:pPr>
              <w:widowControl/>
              <w:jc w:val="center"/>
              <w:textAlignment w:val="bottom"/>
              <w:rPr>
                <w:rFonts w:hint="eastAsia" w:ascii="宋体" w:hAnsi="宋体" w:eastAsia="宋体" w:cs="仿宋"/>
                <w:sz w:val="21"/>
                <w:szCs w:val="21"/>
              </w:rPr>
            </w:pPr>
            <w:r>
              <w:rPr>
                <w:rFonts w:hint="eastAsia" w:ascii="宋体" w:hAnsi="宋体" w:eastAsia="宋体" w:cs="仿宋"/>
                <w:kern w:val="0"/>
                <w:sz w:val="21"/>
                <w:szCs w:val="21"/>
                <w:lang w:bidi="ar"/>
              </w:rPr>
              <w:t>企业</w:t>
            </w:r>
          </w:p>
        </w:tc>
        <w:tc>
          <w:tcPr>
            <w:tcW w:w="1735" w:type="dxa"/>
            <w:noWrap w:val="0"/>
            <w:tcMar>
              <w:top w:w="15" w:type="dxa"/>
              <w:left w:w="15" w:type="dxa"/>
              <w:right w:w="15" w:type="dxa"/>
            </w:tcMar>
            <w:vAlign w:val="center"/>
          </w:tcPr>
          <w:p>
            <w:pPr>
              <w:widowControl/>
              <w:jc w:val="center"/>
              <w:textAlignment w:val="bottom"/>
              <w:rPr>
                <w:rFonts w:hint="eastAsia" w:ascii="宋体" w:hAnsi="宋体" w:eastAsia="宋体" w:cs="仿宋"/>
                <w:sz w:val="21"/>
                <w:szCs w:val="21"/>
              </w:rPr>
            </w:pPr>
            <w:r>
              <w:rPr>
                <w:rFonts w:hint="eastAsia" w:ascii="宋体" w:hAnsi="宋体" w:eastAsia="宋体" w:cs="仿宋"/>
                <w:kern w:val="0"/>
                <w:sz w:val="21"/>
                <w:szCs w:val="21"/>
                <w:lang w:bidi="ar"/>
              </w:rPr>
              <w:t>饲料盐</w:t>
            </w:r>
          </w:p>
        </w:tc>
        <w:tc>
          <w:tcPr>
            <w:tcW w:w="1268" w:type="dxa"/>
            <w:noWrap/>
            <w:tcMar>
              <w:top w:w="15" w:type="dxa"/>
              <w:left w:w="15" w:type="dxa"/>
              <w:right w:w="15" w:type="dxa"/>
            </w:tcMar>
            <w:vAlign w:val="center"/>
          </w:tcPr>
          <w:p>
            <w:pPr>
              <w:widowControl/>
              <w:jc w:val="center"/>
              <w:textAlignment w:val="bottom"/>
              <w:rPr>
                <w:rFonts w:hint="eastAsia" w:ascii="宋体" w:hAnsi="宋体" w:eastAsia="宋体" w:cs="仿宋"/>
                <w:sz w:val="21"/>
                <w:szCs w:val="21"/>
              </w:rPr>
            </w:pPr>
            <w:r>
              <w:rPr>
                <w:rFonts w:hint="eastAsia" w:ascii="宋体" w:hAnsi="宋体" w:eastAsia="宋体" w:cs="仿宋"/>
                <w:kern w:val="0"/>
                <w:sz w:val="21"/>
                <w:szCs w:val="21"/>
                <w:lang w:bidi="ar"/>
              </w:rPr>
              <w:t>昭化区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67" w:hRule="atLeast"/>
          <w:jc w:val="center"/>
        </w:trPr>
        <w:tc>
          <w:tcPr>
            <w:tcW w:w="682" w:type="dxa"/>
            <w:noWrap/>
            <w:tcMar>
              <w:top w:w="15" w:type="dxa"/>
              <w:left w:w="15" w:type="dxa"/>
              <w:right w:w="15" w:type="dxa"/>
            </w:tcMar>
            <w:vAlign w:val="center"/>
          </w:tcPr>
          <w:p>
            <w:pPr>
              <w:widowControl/>
              <w:jc w:val="center"/>
              <w:textAlignment w:val="bottom"/>
              <w:rPr>
                <w:rFonts w:hint="eastAsia" w:ascii="宋体" w:hAnsi="宋体" w:cs="宋体"/>
                <w:sz w:val="21"/>
                <w:szCs w:val="21"/>
              </w:rPr>
            </w:pPr>
            <w:r>
              <w:rPr>
                <w:rFonts w:hint="eastAsia" w:ascii="宋体" w:hAnsi="宋体" w:cs="宋体"/>
                <w:kern w:val="0"/>
                <w:sz w:val="21"/>
                <w:szCs w:val="21"/>
                <w:lang w:bidi="ar"/>
              </w:rPr>
              <w:t>73</w:t>
            </w:r>
          </w:p>
        </w:tc>
        <w:tc>
          <w:tcPr>
            <w:tcW w:w="4637" w:type="dxa"/>
            <w:noWrap w:val="0"/>
            <w:tcMar>
              <w:top w:w="15" w:type="dxa"/>
              <w:left w:w="15" w:type="dxa"/>
              <w:right w:w="15" w:type="dxa"/>
            </w:tcMar>
            <w:vAlign w:val="center"/>
          </w:tcPr>
          <w:p>
            <w:pPr>
              <w:widowControl/>
              <w:jc w:val="both"/>
              <w:textAlignment w:val="bottom"/>
              <w:rPr>
                <w:rFonts w:hint="eastAsia" w:ascii="宋体" w:hAnsi="宋体" w:eastAsia="宋体" w:cs="仿宋"/>
                <w:sz w:val="21"/>
                <w:szCs w:val="21"/>
              </w:rPr>
            </w:pPr>
            <w:r>
              <w:rPr>
                <w:rFonts w:hint="eastAsia" w:ascii="宋体" w:hAnsi="宋体" w:eastAsia="宋体" w:cs="仿宋"/>
                <w:kern w:val="0"/>
                <w:sz w:val="21"/>
                <w:szCs w:val="21"/>
                <w:lang w:bidi="ar"/>
              </w:rPr>
              <w:t>四川省盐业总公司广元支公司</w:t>
            </w:r>
          </w:p>
        </w:tc>
        <w:tc>
          <w:tcPr>
            <w:tcW w:w="1418" w:type="dxa"/>
            <w:noWrap/>
            <w:tcMar>
              <w:top w:w="15" w:type="dxa"/>
              <w:left w:w="15" w:type="dxa"/>
              <w:right w:w="15" w:type="dxa"/>
            </w:tcMar>
            <w:vAlign w:val="center"/>
          </w:tcPr>
          <w:p>
            <w:pPr>
              <w:widowControl/>
              <w:jc w:val="center"/>
              <w:textAlignment w:val="bottom"/>
              <w:rPr>
                <w:rFonts w:hint="eastAsia" w:ascii="宋体" w:hAnsi="宋体" w:eastAsia="宋体" w:cs="仿宋"/>
                <w:sz w:val="21"/>
                <w:szCs w:val="21"/>
              </w:rPr>
            </w:pPr>
            <w:r>
              <w:rPr>
                <w:rFonts w:hint="eastAsia" w:ascii="宋体" w:hAnsi="宋体" w:eastAsia="宋体" w:cs="仿宋"/>
                <w:kern w:val="0"/>
                <w:sz w:val="21"/>
                <w:szCs w:val="21"/>
                <w:lang w:bidi="ar"/>
              </w:rPr>
              <w:t>企业</w:t>
            </w:r>
          </w:p>
        </w:tc>
        <w:tc>
          <w:tcPr>
            <w:tcW w:w="1735" w:type="dxa"/>
            <w:noWrap w:val="0"/>
            <w:tcMar>
              <w:top w:w="15" w:type="dxa"/>
              <w:left w:w="15" w:type="dxa"/>
              <w:right w:w="15" w:type="dxa"/>
            </w:tcMar>
            <w:vAlign w:val="center"/>
          </w:tcPr>
          <w:p>
            <w:pPr>
              <w:widowControl/>
              <w:jc w:val="center"/>
              <w:textAlignment w:val="bottom"/>
              <w:rPr>
                <w:rFonts w:hint="eastAsia" w:ascii="宋体" w:hAnsi="宋体" w:eastAsia="宋体" w:cs="仿宋"/>
                <w:sz w:val="21"/>
                <w:szCs w:val="21"/>
              </w:rPr>
            </w:pPr>
            <w:r>
              <w:rPr>
                <w:rFonts w:hint="eastAsia" w:ascii="宋体" w:hAnsi="宋体" w:eastAsia="宋体" w:cs="仿宋"/>
                <w:kern w:val="0"/>
                <w:sz w:val="21"/>
                <w:szCs w:val="21"/>
                <w:lang w:bidi="ar"/>
              </w:rPr>
              <w:t>批发盐产品</w:t>
            </w:r>
          </w:p>
        </w:tc>
        <w:tc>
          <w:tcPr>
            <w:tcW w:w="1268" w:type="dxa"/>
            <w:noWrap/>
            <w:tcMar>
              <w:top w:w="15" w:type="dxa"/>
              <w:left w:w="15" w:type="dxa"/>
              <w:right w:w="15" w:type="dxa"/>
            </w:tcMar>
            <w:vAlign w:val="center"/>
          </w:tcPr>
          <w:p>
            <w:pPr>
              <w:widowControl/>
              <w:jc w:val="center"/>
              <w:textAlignment w:val="bottom"/>
              <w:rPr>
                <w:rFonts w:hint="eastAsia" w:ascii="宋体" w:hAnsi="宋体" w:eastAsia="宋体" w:cs="仿宋"/>
                <w:sz w:val="21"/>
                <w:szCs w:val="21"/>
              </w:rPr>
            </w:pPr>
            <w:r>
              <w:rPr>
                <w:rFonts w:hint="eastAsia" w:ascii="宋体" w:hAnsi="宋体" w:eastAsia="宋体" w:cs="仿宋"/>
                <w:kern w:val="0"/>
                <w:sz w:val="21"/>
                <w:szCs w:val="21"/>
                <w:lang w:bidi="ar"/>
              </w:rPr>
              <w:t>昭化区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67" w:hRule="atLeast"/>
          <w:jc w:val="center"/>
        </w:trPr>
        <w:tc>
          <w:tcPr>
            <w:tcW w:w="682" w:type="dxa"/>
            <w:noWrap/>
            <w:tcMar>
              <w:top w:w="15" w:type="dxa"/>
              <w:left w:w="15" w:type="dxa"/>
              <w:right w:w="15" w:type="dxa"/>
            </w:tcMar>
            <w:vAlign w:val="center"/>
          </w:tcPr>
          <w:p>
            <w:pPr>
              <w:widowControl/>
              <w:jc w:val="center"/>
              <w:textAlignment w:val="bottom"/>
              <w:rPr>
                <w:rFonts w:hint="eastAsia" w:ascii="宋体" w:hAnsi="宋体" w:cs="宋体"/>
                <w:sz w:val="21"/>
                <w:szCs w:val="21"/>
              </w:rPr>
            </w:pPr>
            <w:r>
              <w:rPr>
                <w:rFonts w:hint="eastAsia" w:ascii="宋体" w:hAnsi="宋体" w:cs="宋体"/>
                <w:kern w:val="0"/>
                <w:sz w:val="21"/>
                <w:szCs w:val="21"/>
                <w:lang w:bidi="ar"/>
              </w:rPr>
              <w:t>74</w:t>
            </w:r>
          </w:p>
        </w:tc>
        <w:tc>
          <w:tcPr>
            <w:tcW w:w="4637" w:type="dxa"/>
            <w:noWrap w:val="0"/>
            <w:tcMar>
              <w:top w:w="15" w:type="dxa"/>
              <w:left w:w="15" w:type="dxa"/>
              <w:right w:w="15" w:type="dxa"/>
            </w:tcMar>
            <w:vAlign w:val="center"/>
          </w:tcPr>
          <w:p>
            <w:pPr>
              <w:widowControl/>
              <w:jc w:val="both"/>
              <w:textAlignment w:val="bottom"/>
              <w:rPr>
                <w:rFonts w:hint="eastAsia" w:ascii="宋体" w:hAnsi="宋体" w:eastAsia="宋体" w:cs="仿宋"/>
                <w:sz w:val="21"/>
                <w:szCs w:val="21"/>
              </w:rPr>
            </w:pPr>
            <w:r>
              <w:rPr>
                <w:rFonts w:hint="eastAsia" w:ascii="宋体" w:hAnsi="宋体" w:eastAsia="宋体" w:cs="仿宋"/>
                <w:kern w:val="0"/>
                <w:sz w:val="21"/>
                <w:szCs w:val="21"/>
                <w:lang w:bidi="ar"/>
              </w:rPr>
              <w:t>四川省盐业总公司青川支公司</w:t>
            </w:r>
          </w:p>
        </w:tc>
        <w:tc>
          <w:tcPr>
            <w:tcW w:w="1418" w:type="dxa"/>
            <w:noWrap/>
            <w:tcMar>
              <w:top w:w="15" w:type="dxa"/>
              <w:left w:w="15" w:type="dxa"/>
              <w:right w:w="15" w:type="dxa"/>
            </w:tcMar>
            <w:vAlign w:val="center"/>
          </w:tcPr>
          <w:p>
            <w:pPr>
              <w:widowControl/>
              <w:jc w:val="center"/>
              <w:textAlignment w:val="bottom"/>
              <w:rPr>
                <w:rFonts w:hint="eastAsia" w:ascii="宋体" w:hAnsi="宋体" w:eastAsia="宋体" w:cs="仿宋"/>
                <w:sz w:val="21"/>
                <w:szCs w:val="21"/>
              </w:rPr>
            </w:pPr>
            <w:r>
              <w:rPr>
                <w:rFonts w:hint="eastAsia" w:ascii="宋体" w:hAnsi="宋体" w:eastAsia="宋体" w:cs="仿宋"/>
                <w:kern w:val="0"/>
                <w:sz w:val="21"/>
                <w:szCs w:val="21"/>
                <w:lang w:bidi="ar"/>
              </w:rPr>
              <w:t>企业</w:t>
            </w:r>
          </w:p>
        </w:tc>
        <w:tc>
          <w:tcPr>
            <w:tcW w:w="1735" w:type="dxa"/>
            <w:noWrap w:val="0"/>
            <w:tcMar>
              <w:top w:w="15" w:type="dxa"/>
              <w:left w:w="15" w:type="dxa"/>
              <w:right w:w="15" w:type="dxa"/>
            </w:tcMar>
            <w:vAlign w:val="center"/>
          </w:tcPr>
          <w:p>
            <w:pPr>
              <w:widowControl/>
              <w:jc w:val="center"/>
              <w:textAlignment w:val="bottom"/>
              <w:rPr>
                <w:rFonts w:hint="eastAsia" w:ascii="宋体" w:hAnsi="宋体" w:eastAsia="宋体" w:cs="仿宋"/>
                <w:sz w:val="21"/>
                <w:szCs w:val="21"/>
              </w:rPr>
            </w:pPr>
            <w:r>
              <w:rPr>
                <w:rFonts w:hint="eastAsia" w:ascii="宋体" w:hAnsi="宋体" w:eastAsia="宋体" w:cs="仿宋"/>
                <w:kern w:val="0"/>
                <w:sz w:val="21"/>
                <w:szCs w:val="21"/>
                <w:lang w:bidi="ar"/>
              </w:rPr>
              <w:t>盐加工、销售</w:t>
            </w:r>
          </w:p>
        </w:tc>
        <w:tc>
          <w:tcPr>
            <w:tcW w:w="1268" w:type="dxa"/>
            <w:noWrap/>
            <w:tcMar>
              <w:top w:w="15" w:type="dxa"/>
              <w:left w:w="15" w:type="dxa"/>
              <w:right w:w="15" w:type="dxa"/>
            </w:tcMar>
            <w:vAlign w:val="center"/>
          </w:tcPr>
          <w:p>
            <w:pPr>
              <w:widowControl/>
              <w:jc w:val="center"/>
              <w:textAlignment w:val="bottom"/>
              <w:rPr>
                <w:rFonts w:hint="eastAsia" w:ascii="宋体" w:hAnsi="宋体" w:eastAsia="宋体" w:cs="仿宋"/>
                <w:sz w:val="21"/>
                <w:szCs w:val="21"/>
              </w:rPr>
            </w:pPr>
            <w:r>
              <w:rPr>
                <w:rFonts w:hint="eastAsia" w:ascii="宋体" w:hAnsi="宋体" w:eastAsia="宋体" w:cs="仿宋"/>
                <w:kern w:val="0"/>
                <w:sz w:val="21"/>
                <w:szCs w:val="21"/>
                <w:lang w:bidi="ar"/>
              </w:rPr>
              <w:t>青川县</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98" w:hRule="atLeast"/>
          <w:jc w:val="center"/>
        </w:trPr>
        <w:tc>
          <w:tcPr>
            <w:tcW w:w="682" w:type="dxa"/>
            <w:noWrap/>
            <w:tcMar>
              <w:top w:w="15" w:type="dxa"/>
              <w:left w:w="15" w:type="dxa"/>
              <w:right w:w="15" w:type="dxa"/>
            </w:tcMar>
            <w:vAlign w:val="center"/>
          </w:tcPr>
          <w:p>
            <w:pPr>
              <w:widowControl/>
              <w:jc w:val="center"/>
              <w:textAlignment w:val="bottom"/>
              <w:rPr>
                <w:rFonts w:hint="eastAsia" w:ascii="宋体" w:hAnsi="宋体" w:cs="宋体"/>
                <w:sz w:val="21"/>
                <w:szCs w:val="21"/>
              </w:rPr>
            </w:pPr>
            <w:r>
              <w:rPr>
                <w:rFonts w:hint="eastAsia" w:ascii="宋体" w:hAnsi="宋体" w:cs="宋体"/>
                <w:kern w:val="0"/>
                <w:sz w:val="21"/>
                <w:szCs w:val="21"/>
                <w:lang w:bidi="ar"/>
              </w:rPr>
              <w:t>75</w:t>
            </w:r>
          </w:p>
        </w:tc>
        <w:tc>
          <w:tcPr>
            <w:tcW w:w="4637" w:type="dxa"/>
            <w:noWrap w:val="0"/>
            <w:tcMar>
              <w:top w:w="15" w:type="dxa"/>
              <w:left w:w="15" w:type="dxa"/>
              <w:right w:w="15" w:type="dxa"/>
            </w:tcMar>
            <w:vAlign w:val="center"/>
          </w:tcPr>
          <w:p>
            <w:pPr>
              <w:widowControl/>
              <w:jc w:val="both"/>
              <w:textAlignment w:val="bottom"/>
              <w:rPr>
                <w:rFonts w:hint="eastAsia" w:ascii="宋体" w:hAnsi="宋体" w:eastAsia="宋体" w:cs="仿宋"/>
                <w:sz w:val="21"/>
                <w:szCs w:val="21"/>
              </w:rPr>
            </w:pPr>
            <w:r>
              <w:rPr>
                <w:rFonts w:hint="eastAsia" w:ascii="宋体" w:hAnsi="宋体" w:eastAsia="宋体" w:cs="仿宋"/>
                <w:kern w:val="0"/>
                <w:sz w:val="21"/>
                <w:szCs w:val="21"/>
                <w:lang w:bidi="ar"/>
              </w:rPr>
              <w:t>青川县乔庄镇志平副食店</w:t>
            </w:r>
          </w:p>
        </w:tc>
        <w:tc>
          <w:tcPr>
            <w:tcW w:w="1418" w:type="dxa"/>
            <w:noWrap/>
            <w:tcMar>
              <w:top w:w="15" w:type="dxa"/>
              <w:left w:w="15" w:type="dxa"/>
              <w:right w:w="15" w:type="dxa"/>
            </w:tcMar>
            <w:vAlign w:val="center"/>
          </w:tcPr>
          <w:p>
            <w:pPr>
              <w:widowControl/>
              <w:jc w:val="center"/>
              <w:textAlignment w:val="bottom"/>
              <w:rPr>
                <w:rFonts w:hint="eastAsia" w:ascii="宋体" w:hAnsi="宋体" w:eastAsia="宋体" w:cs="仿宋"/>
                <w:sz w:val="21"/>
                <w:szCs w:val="21"/>
              </w:rPr>
            </w:pPr>
            <w:r>
              <w:rPr>
                <w:rFonts w:hint="eastAsia" w:ascii="宋体" w:hAnsi="宋体" w:eastAsia="宋体" w:cs="仿宋"/>
                <w:kern w:val="0"/>
                <w:sz w:val="21"/>
                <w:szCs w:val="21"/>
                <w:lang w:bidi="ar"/>
              </w:rPr>
              <w:t>个体</w:t>
            </w:r>
          </w:p>
        </w:tc>
        <w:tc>
          <w:tcPr>
            <w:tcW w:w="1735" w:type="dxa"/>
            <w:noWrap w:val="0"/>
            <w:tcMar>
              <w:top w:w="15" w:type="dxa"/>
              <w:left w:w="15" w:type="dxa"/>
              <w:right w:w="15" w:type="dxa"/>
            </w:tcMar>
            <w:vAlign w:val="center"/>
          </w:tcPr>
          <w:p>
            <w:pPr>
              <w:widowControl/>
              <w:jc w:val="center"/>
              <w:textAlignment w:val="bottom"/>
              <w:rPr>
                <w:rFonts w:hint="eastAsia" w:ascii="宋体" w:hAnsi="宋体" w:eastAsia="宋体" w:cs="仿宋"/>
                <w:sz w:val="21"/>
                <w:szCs w:val="21"/>
              </w:rPr>
            </w:pPr>
            <w:r>
              <w:rPr>
                <w:rFonts w:hint="eastAsia" w:ascii="宋体" w:hAnsi="宋体" w:eastAsia="宋体" w:cs="仿宋"/>
                <w:kern w:val="0"/>
                <w:sz w:val="21"/>
                <w:szCs w:val="21"/>
                <w:lang w:bidi="ar"/>
              </w:rPr>
              <w:t>盐及调味品批发、零售</w:t>
            </w:r>
          </w:p>
        </w:tc>
        <w:tc>
          <w:tcPr>
            <w:tcW w:w="1268" w:type="dxa"/>
            <w:noWrap/>
            <w:tcMar>
              <w:top w:w="15" w:type="dxa"/>
              <w:left w:w="15" w:type="dxa"/>
              <w:right w:w="15" w:type="dxa"/>
            </w:tcMar>
            <w:vAlign w:val="center"/>
          </w:tcPr>
          <w:p>
            <w:pPr>
              <w:widowControl/>
              <w:jc w:val="center"/>
              <w:textAlignment w:val="bottom"/>
              <w:rPr>
                <w:rFonts w:hint="eastAsia" w:ascii="宋体" w:hAnsi="宋体" w:eastAsia="宋体" w:cs="仿宋"/>
                <w:sz w:val="21"/>
                <w:szCs w:val="21"/>
              </w:rPr>
            </w:pPr>
            <w:r>
              <w:rPr>
                <w:rFonts w:hint="eastAsia" w:ascii="宋体" w:hAnsi="宋体" w:eastAsia="宋体" w:cs="仿宋"/>
                <w:kern w:val="0"/>
                <w:sz w:val="21"/>
                <w:szCs w:val="21"/>
                <w:lang w:bidi="ar"/>
              </w:rPr>
              <w:t>青川县</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54" w:hRule="exact"/>
          <w:jc w:val="center"/>
        </w:trPr>
        <w:tc>
          <w:tcPr>
            <w:tcW w:w="682" w:type="dxa"/>
            <w:noWrap/>
            <w:tcMar>
              <w:top w:w="15" w:type="dxa"/>
              <w:left w:w="15" w:type="dxa"/>
              <w:right w:w="15" w:type="dxa"/>
            </w:tcMar>
            <w:vAlign w:val="center"/>
          </w:tcPr>
          <w:p>
            <w:pPr>
              <w:widowControl/>
              <w:jc w:val="center"/>
              <w:textAlignment w:val="bottom"/>
              <w:rPr>
                <w:rFonts w:hint="eastAsia" w:ascii="宋体" w:hAnsi="宋体" w:cs="宋体"/>
                <w:sz w:val="21"/>
                <w:szCs w:val="21"/>
              </w:rPr>
            </w:pPr>
            <w:r>
              <w:rPr>
                <w:rFonts w:hint="eastAsia" w:ascii="宋体" w:hAnsi="宋体" w:cs="宋体"/>
                <w:kern w:val="0"/>
                <w:sz w:val="21"/>
                <w:szCs w:val="21"/>
                <w:lang w:bidi="ar"/>
              </w:rPr>
              <w:t>76</w:t>
            </w:r>
          </w:p>
        </w:tc>
        <w:tc>
          <w:tcPr>
            <w:tcW w:w="4637" w:type="dxa"/>
            <w:noWrap/>
            <w:tcMar>
              <w:top w:w="15" w:type="dxa"/>
              <w:left w:w="15" w:type="dxa"/>
              <w:right w:w="15" w:type="dxa"/>
            </w:tcMar>
            <w:vAlign w:val="center"/>
          </w:tcPr>
          <w:p>
            <w:pPr>
              <w:widowControl/>
              <w:jc w:val="both"/>
              <w:textAlignment w:val="bottom"/>
              <w:rPr>
                <w:rFonts w:hint="eastAsia" w:ascii="宋体" w:hAnsi="宋体" w:eastAsia="宋体" w:cs="仿宋"/>
                <w:sz w:val="21"/>
                <w:szCs w:val="21"/>
              </w:rPr>
            </w:pPr>
            <w:r>
              <w:rPr>
                <w:rFonts w:hint="eastAsia" w:ascii="宋体" w:hAnsi="宋体" w:eastAsia="宋体" w:cs="仿宋"/>
                <w:kern w:val="0"/>
                <w:sz w:val="21"/>
                <w:szCs w:val="21"/>
                <w:lang w:bidi="ar"/>
              </w:rPr>
              <w:t>剑阁支公司</w:t>
            </w:r>
          </w:p>
        </w:tc>
        <w:tc>
          <w:tcPr>
            <w:tcW w:w="1418" w:type="dxa"/>
            <w:noWrap/>
            <w:tcMar>
              <w:top w:w="15" w:type="dxa"/>
              <w:left w:w="15" w:type="dxa"/>
              <w:right w:w="15" w:type="dxa"/>
            </w:tcMar>
            <w:vAlign w:val="center"/>
          </w:tcPr>
          <w:p>
            <w:pPr>
              <w:widowControl/>
              <w:jc w:val="center"/>
              <w:textAlignment w:val="bottom"/>
              <w:rPr>
                <w:rFonts w:hint="eastAsia" w:ascii="宋体" w:hAnsi="宋体" w:eastAsia="宋体" w:cs="仿宋"/>
                <w:sz w:val="21"/>
                <w:szCs w:val="21"/>
              </w:rPr>
            </w:pPr>
            <w:r>
              <w:rPr>
                <w:rFonts w:hint="eastAsia" w:ascii="宋体" w:hAnsi="宋体" w:eastAsia="宋体" w:cs="仿宋"/>
                <w:kern w:val="0"/>
                <w:sz w:val="21"/>
                <w:szCs w:val="21"/>
                <w:lang w:bidi="ar"/>
              </w:rPr>
              <w:t>企业</w:t>
            </w:r>
          </w:p>
        </w:tc>
        <w:tc>
          <w:tcPr>
            <w:tcW w:w="1735" w:type="dxa"/>
            <w:noWrap w:val="0"/>
            <w:tcMar>
              <w:top w:w="15" w:type="dxa"/>
              <w:left w:w="15" w:type="dxa"/>
              <w:right w:w="15" w:type="dxa"/>
            </w:tcMar>
            <w:vAlign w:val="center"/>
          </w:tcPr>
          <w:p>
            <w:pPr>
              <w:widowControl/>
              <w:jc w:val="center"/>
              <w:textAlignment w:val="bottom"/>
              <w:rPr>
                <w:rFonts w:hint="eastAsia" w:ascii="宋体" w:hAnsi="宋体" w:eastAsia="宋体" w:cs="仿宋"/>
                <w:sz w:val="21"/>
                <w:szCs w:val="21"/>
              </w:rPr>
            </w:pPr>
            <w:r>
              <w:rPr>
                <w:rFonts w:hint="eastAsia" w:ascii="宋体" w:hAnsi="宋体" w:eastAsia="宋体" w:cs="仿宋"/>
                <w:kern w:val="0"/>
                <w:sz w:val="21"/>
                <w:szCs w:val="21"/>
                <w:lang w:bidi="ar"/>
              </w:rPr>
              <w:t>食盐批发</w:t>
            </w:r>
          </w:p>
        </w:tc>
        <w:tc>
          <w:tcPr>
            <w:tcW w:w="1268" w:type="dxa"/>
            <w:noWrap/>
            <w:tcMar>
              <w:top w:w="15" w:type="dxa"/>
              <w:left w:w="15" w:type="dxa"/>
              <w:right w:w="15" w:type="dxa"/>
            </w:tcMar>
            <w:vAlign w:val="center"/>
          </w:tcPr>
          <w:p>
            <w:pPr>
              <w:widowControl/>
              <w:jc w:val="center"/>
              <w:textAlignment w:val="bottom"/>
              <w:rPr>
                <w:rFonts w:hint="eastAsia" w:ascii="宋体" w:hAnsi="宋体" w:eastAsia="宋体" w:cs="仿宋"/>
                <w:sz w:val="21"/>
                <w:szCs w:val="21"/>
              </w:rPr>
            </w:pPr>
            <w:r>
              <w:rPr>
                <w:rFonts w:hint="eastAsia" w:ascii="宋体" w:hAnsi="宋体" w:eastAsia="宋体" w:cs="仿宋"/>
                <w:kern w:val="0"/>
                <w:sz w:val="21"/>
                <w:szCs w:val="21"/>
                <w:lang w:bidi="ar"/>
              </w:rPr>
              <w:t>剑阁县</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54" w:hRule="exact"/>
          <w:jc w:val="center"/>
        </w:trPr>
        <w:tc>
          <w:tcPr>
            <w:tcW w:w="682" w:type="dxa"/>
            <w:noWrap/>
            <w:tcMar>
              <w:top w:w="15" w:type="dxa"/>
              <w:left w:w="15" w:type="dxa"/>
              <w:right w:w="15" w:type="dxa"/>
            </w:tcMar>
            <w:vAlign w:val="center"/>
          </w:tcPr>
          <w:p>
            <w:pPr>
              <w:widowControl/>
              <w:jc w:val="center"/>
              <w:textAlignment w:val="bottom"/>
              <w:rPr>
                <w:rFonts w:hint="eastAsia" w:ascii="宋体" w:hAnsi="宋体" w:cs="宋体"/>
                <w:sz w:val="21"/>
                <w:szCs w:val="21"/>
              </w:rPr>
            </w:pPr>
            <w:r>
              <w:rPr>
                <w:rFonts w:hint="eastAsia" w:ascii="宋体" w:hAnsi="宋体" w:cs="宋体"/>
                <w:kern w:val="0"/>
                <w:sz w:val="21"/>
                <w:szCs w:val="21"/>
                <w:lang w:bidi="ar"/>
              </w:rPr>
              <w:t>77</w:t>
            </w:r>
          </w:p>
        </w:tc>
        <w:tc>
          <w:tcPr>
            <w:tcW w:w="4637" w:type="dxa"/>
            <w:noWrap w:val="0"/>
            <w:tcMar>
              <w:top w:w="15" w:type="dxa"/>
              <w:left w:w="15" w:type="dxa"/>
              <w:right w:w="15" w:type="dxa"/>
            </w:tcMar>
            <w:vAlign w:val="center"/>
          </w:tcPr>
          <w:p>
            <w:pPr>
              <w:widowControl/>
              <w:jc w:val="both"/>
              <w:textAlignment w:val="bottom"/>
              <w:rPr>
                <w:rFonts w:hint="eastAsia" w:ascii="宋体" w:hAnsi="宋体" w:eastAsia="宋体" w:cs="仿宋"/>
                <w:sz w:val="21"/>
                <w:szCs w:val="21"/>
              </w:rPr>
            </w:pPr>
            <w:r>
              <w:rPr>
                <w:rFonts w:hint="eastAsia" w:ascii="宋体" w:hAnsi="宋体" w:eastAsia="宋体" w:cs="仿宋"/>
                <w:kern w:val="0"/>
                <w:sz w:val="21"/>
                <w:szCs w:val="21"/>
                <w:lang w:bidi="ar"/>
              </w:rPr>
              <w:t>建安批发部</w:t>
            </w:r>
          </w:p>
        </w:tc>
        <w:tc>
          <w:tcPr>
            <w:tcW w:w="1418" w:type="dxa"/>
            <w:noWrap/>
            <w:tcMar>
              <w:top w:w="15" w:type="dxa"/>
              <w:left w:w="15" w:type="dxa"/>
              <w:right w:w="15" w:type="dxa"/>
            </w:tcMar>
            <w:vAlign w:val="center"/>
          </w:tcPr>
          <w:p>
            <w:pPr>
              <w:widowControl/>
              <w:jc w:val="center"/>
              <w:textAlignment w:val="bottom"/>
              <w:rPr>
                <w:rFonts w:hint="eastAsia" w:ascii="宋体" w:hAnsi="宋体" w:eastAsia="宋体" w:cs="仿宋"/>
                <w:sz w:val="21"/>
                <w:szCs w:val="21"/>
              </w:rPr>
            </w:pPr>
            <w:r>
              <w:rPr>
                <w:rFonts w:hint="eastAsia" w:ascii="宋体" w:hAnsi="宋体" w:eastAsia="宋体" w:cs="仿宋"/>
                <w:kern w:val="0"/>
                <w:sz w:val="21"/>
                <w:szCs w:val="21"/>
                <w:lang w:bidi="ar"/>
              </w:rPr>
              <w:t>个体</w:t>
            </w:r>
          </w:p>
        </w:tc>
        <w:tc>
          <w:tcPr>
            <w:tcW w:w="1735" w:type="dxa"/>
            <w:noWrap w:val="0"/>
            <w:tcMar>
              <w:top w:w="15" w:type="dxa"/>
              <w:left w:w="15" w:type="dxa"/>
              <w:right w:w="15" w:type="dxa"/>
            </w:tcMar>
            <w:vAlign w:val="center"/>
          </w:tcPr>
          <w:p>
            <w:pPr>
              <w:widowControl/>
              <w:jc w:val="center"/>
              <w:textAlignment w:val="bottom"/>
              <w:rPr>
                <w:rFonts w:hint="eastAsia" w:ascii="宋体" w:hAnsi="宋体" w:eastAsia="宋体" w:cs="仿宋"/>
                <w:sz w:val="21"/>
                <w:szCs w:val="21"/>
              </w:rPr>
            </w:pPr>
            <w:r>
              <w:rPr>
                <w:rFonts w:hint="eastAsia" w:ascii="宋体" w:hAnsi="宋体" w:eastAsia="宋体" w:cs="仿宋"/>
                <w:kern w:val="0"/>
                <w:sz w:val="21"/>
                <w:szCs w:val="21"/>
                <w:lang w:bidi="ar"/>
              </w:rPr>
              <w:t>食盐物流</w:t>
            </w:r>
          </w:p>
        </w:tc>
        <w:tc>
          <w:tcPr>
            <w:tcW w:w="1268" w:type="dxa"/>
            <w:noWrap/>
            <w:tcMar>
              <w:top w:w="15" w:type="dxa"/>
              <w:left w:w="15" w:type="dxa"/>
              <w:right w:w="15" w:type="dxa"/>
            </w:tcMar>
            <w:vAlign w:val="center"/>
          </w:tcPr>
          <w:p>
            <w:pPr>
              <w:widowControl/>
              <w:jc w:val="center"/>
              <w:textAlignment w:val="bottom"/>
              <w:rPr>
                <w:rFonts w:hint="eastAsia" w:ascii="宋体" w:hAnsi="宋体" w:eastAsia="宋体" w:cs="仿宋"/>
                <w:sz w:val="21"/>
                <w:szCs w:val="21"/>
              </w:rPr>
            </w:pPr>
            <w:r>
              <w:rPr>
                <w:rFonts w:hint="eastAsia" w:ascii="宋体" w:hAnsi="宋体" w:eastAsia="宋体" w:cs="仿宋"/>
                <w:kern w:val="0"/>
                <w:sz w:val="21"/>
                <w:szCs w:val="21"/>
                <w:lang w:bidi="ar"/>
              </w:rPr>
              <w:t>剑阁县</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54" w:hRule="exact"/>
          <w:jc w:val="center"/>
        </w:trPr>
        <w:tc>
          <w:tcPr>
            <w:tcW w:w="682" w:type="dxa"/>
            <w:noWrap/>
            <w:tcMar>
              <w:top w:w="15" w:type="dxa"/>
              <w:left w:w="15" w:type="dxa"/>
              <w:right w:w="15" w:type="dxa"/>
            </w:tcMar>
            <w:vAlign w:val="center"/>
          </w:tcPr>
          <w:p>
            <w:pPr>
              <w:widowControl/>
              <w:jc w:val="center"/>
              <w:textAlignment w:val="bottom"/>
              <w:rPr>
                <w:rFonts w:hint="eastAsia" w:ascii="宋体" w:hAnsi="宋体" w:cs="宋体"/>
                <w:sz w:val="21"/>
                <w:szCs w:val="21"/>
              </w:rPr>
            </w:pPr>
            <w:r>
              <w:rPr>
                <w:rFonts w:hint="eastAsia" w:ascii="宋体" w:hAnsi="宋体" w:cs="宋体"/>
                <w:kern w:val="0"/>
                <w:sz w:val="21"/>
                <w:szCs w:val="21"/>
                <w:lang w:bidi="ar"/>
              </w:rPr>
              <w:t>78</w:t>
            </w:r>
          </w:p>
        </w:tc>
        <w:tc>
          <w:tcPr>
            <w:tcW w:w="4637" w:type="dxa"/>
            <w:noWrap w:val="0"/>
            <w:tcMar>
              <w:top w:w="15" w:type="dxa"/>
              <w:left w:w="15" w:type="dxa"/>
              <w:right w:w="15" w:type="dxa"/>
            </w:tcMar>
            <w:vAlign w:val="center"/>
          </w:tcPr>
          <w:p>
            <w:pPr>
              <w:widowControl/>
              <w:jc w:val="both"/>
              <w:textAlignment w:val="bottom"/>
              <w:rPr>
                <w:rFonts w:hint="eastAsia" w:ascii="宋体" w:hAnsi="宋体" w:eastAsia="宋体" w:cs="仿宋"/>
                <w:sz w:val="21"/>
                <w:szCs w:val="21"/>
              </w:rPr>
            </w:pPr>
            <w:r>
              <w:rPr>
                <w:rFonts w:hint="eastAsia" w:ascii="宋体" w:hAnsi="宋体" w:eastAsia="宋体" w:cs="仿宋"/>
                <w:kern w:val="0"/>
                <w:sz w:val="21"/>
                <w:szCs w:val="21"/>
                <w:lang w:bidi="ar"/>
              </w:rPr>
              <w:t>国金调料</w:t>
            </w:r>
          </w:p>
        </w:tc>
        <w:tc>
          <w:tcPr>
            <w:tcW w:w="1418" w:type="dxa"/>
            <w:noWrap/>
            <w:tcMar>
              <w:top w:w="15" w:type="dxa"/>
              <w:left w:w="15" w:type="dxa"/>
              <w:right w:w="15" w:type="dxa"/>
            </w:tcMar>
            <w:vAlign w:val="center"/>
          </w:tcPr>
          <w:p>
            <w:pPr>
              <w:widowControl/>
              <w:jc w:val="center"/>
              <w:textAlignment w:val="bottom"/>
              <w:rPr>
                <w:rFonts w:hint="eastAsia" w:ascii="宋体" w:hAnsi="宋体" w:eastAsia="宋体" w:cs="仿宋"/>
                <w:sz w:val="21"/>
                <w:szCs w:val="21"/>
              </w:rPr>
            </w:pPr>
            <w:r>
              <w:rPr>
                <w:rFonts w:hint="eastAsia" w:ascii="宋体" w:hAnsi="宋体" w:eastAsia="宋体" w:cs="仿宋"/>
                <w:kern w:val="0"/>
                <w:sz w:val="21"/>
                <w:szCs w:val="21"/>
                <w:lang w:bidi="ar"/>
              </w:rPr>
              <w:t>个体</w:t>
            </w:r>
          </w:p>
        </w:tc>
        <w:tc>
          <w:tcPr>
            <w:tcW w:w="1735" w:type="dxa"/>
            <w:noWrap w:val="0"/>
            <w:tcMar>
              <w:top w:w="15" w:type="dxa"/>
              <w:left w:w="15" w:type="dxa"/>
              <w:right w:w="15" w:type="dxa"/>
            </w:tcMar>
            <w:vAlign w:val="center"/>
          </w:tcPr>
          <w:p>
            <w:pPr>
              <w:widowControl/>
              <w:jc w:val="center"/>
              <w:textAlignment w:val="bottom"/>
              <w:rPr>
                <w:rFonts w:hint="eastAsia" w:ascii="宋体" w:hAnsi="宋体" w:eastAsia="宋体" w:cs="仿宋"/>
                <w:sz w:val="21"/>
                <w:szCs w:val="21"/>
              </w:rPr>
            </w:pPr>
            <w:r>
              <w:rPr>
                <w:rFonts w:hint="eastAsia" w:ascii="宋体" w:hAnsi="宋体" w:eastAsia="宋体" w:cs="仿宋"/>
                <w:kern w:val="0"/>
                <w:sz w:val="21"/>
                <w:szCs w:val="21"/>
                <w:lang w:bidi="ar"/>
              </w:rPr>
              <w:t>食盐物流</w:t>
            </w:r>
          </w:p>
        </w:tc>
        <w:tc>
          <w:tcPr>
            <w:tcW w:w="1268" w:type="dxa"/>
            <w:noWrap/>
            <w:tcMar>
              <w:top w:w="15" w:type="dxa"/>
              <w:left w:w="15" w:type="dxa"/>
              <w:right w:w="15" w:type="dxa"/>
            </w:tcMar>
            <w:vAlign w:val="center"/>
          </w:tcPr>
          <w:p>
            <w:pPr>
              <w:jc w:val="center"/>
              <w:rPr>
                <w:rFonts w:hint="eastAsia" w:ascii="宋体" w:hAnsi="宋体" w:eastAsia="宋体" w:cs="仿宋"/>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54" w:hRule="exact"/>
          <w:jc w:val="center"/>
        </w:trPr>
        <w:tc>
          <w:tcPr>
            <w:tcW w:w="682" w:type="dxa"/>
            <w:noWrap/>
            <w:tcMar>
              <w:top w:w="15" w:type="dxa"/>
              <w:left w:w="15" w:type="dxa"/>
              <w:right w:w="15" w:type="dxa"/>
            </w:tcMar>
            <w:vAlign w:val="center"/>
          </w:tcPr>
          <w:p>
            <w:pPr>
              <w:widowControl/>
              <w:jc w:val="center"/>
              <w:textAlignment w:val="bottom"/>
              <w:rPr>
                <w:rFonts w:hint="eastAsia" w:ascii="宋体" w:hAnsi="宋体" w:cs="宋体"/>
                <w:sz w:val="21"/>
                <w:szCs w:val="21"/>
              </w:rPr>
            </w:pPr>
            <w:r>
              <w:rPr>
                <w:rFonts w:hint="eastAsia" w:ascii="宋体" w:hAnsi="宋体" w:cs="宋体"/>
                <w:kern w:val="0"/>
                <w:sz w:val="21"/>
                <w:szCs w:val="21"/>
                <w:lang w:bidi="ar"/>
              </w:rPr>
              <w:t>79</w:t>
            </w:r>
          </w:p>
        </w:tc>
        <w:tc>
          <w:tcPr>
            <w:tcW w:w="4637" w:type="dxa"/>
            <w:noWrap w:val="0"/>
            <w:tcMar>
              <w:top w:w="15" w:type="dxa"/>
              <w:left w:w="15" w:type="dxa"/>
              <w:right w:w="15" w:type="dxa"/>
            </w:tcMar>
            <w:vAlign w:val="center"/>
          </w:tcPr>
          <w:p>
            <w:pPr>
              <w:widowControl/>
              <w:jc w:val="both"/>
              <w:textAlignment w:val="bottom"/>
              <w:rPr>
                <w:rFonts w:hint="eastAsia" w:ascii="宋体" w:hAnsi="宋体" w:eastAsia="宋体" w:cs="仿宋"/>
                <w:sz w:val="21"/>
                <w:szCs w:val="21"/>
              </w:rPr>
            </w:pPr>
            <w:r>
              <w:rPr>
                <w:rFonts w:hint="eastAsia" w:ascii="宋体" w:hAnsi="宋体" w:eastAsia="宋体" w:cs="仿宋"/>
                <w:kern w:val="0"/>
                <w:sz w:val="21"/>
                <w:szCs w:val="21"/>
                <w:lang w:bidi="ar"/>
              </w:rPr>
              <w:t>书彬批发部</w:t>
            </w:r>
          </w:p>
        </w:tc>
        <w:tc>
          <w:tcPr>
            <w:tcW w:w="1418" w:type="dxa"/>
            <w:noWrap/>
            <w:tcMar>
              <w:top w:w="15" w:type="dxa"/>
              <w:left w:w="15" w:type="dxa"/>
              <w:right w:w="15" w:type="dxa"/>
            </w:tcMar>
            <w:vAlign w:val="center"/>
          </w:tcPr>
          <w:p>
            <w:pPr>
              <w:widowControl/>
              <w:jc w:val="center"/>
              <w:textAlignment w:val="bottom"/>
              <w:rPr>
                <w:rFonts w:hint="eastAsia" w:ascii="宋体" w:hAnsi="宋体" w:eastAsia="宋体" w:cs="仿宋"/>
                <w:sz w:val="21"/>
                <w:szCs w:val="21"/>
              </w:rPr>
            </w:pPr>
            <w:r>
              <w:rPr>
                <w:rFonts w:hint="eastAsia" w:ascii="宋体" w:hAnsi="宋体" w:eastAsia="宋体" w:cs="仿宋"/>
                <w:kern w:val="0"/>
                <w:sz w:val="21"/>
                <w:szCs w:val="21"/>
                <w:lang w:bidi="ar"/>
              </w:rPr>
              <w:t>个体</w:t>
            </w:r>
          </w:p>
        </w:tc>
        <w:tc>
          <w:tcPr>
            <w:tcW w:w="1735" w:type="dxa"/>
            <w:noWrap w:val="0"/>
            <w:tcMar>
              <w:top w:w="15" w:type="dxa"/>
              <w:left w:w="15" w:type="dxa"/>
              <w:right w:w="15" w:type="dxa"/>
            </w:tcMar>
            <w:vAlign w:val="center"/>
          </w:tcPr>
          <w:p>
            <w:pPr>
              <w:widowControl/>
              <w:jc w:val="center"/>
              <w:textAlignment w:val="bottom"/>
              <w:rPr>
                <w:rFonts w:hint="eastAsia" w:ascii="宋体" w:hAnsi="宋体" w:eastAsia="宋体" w:cs="仿宋"/>
                <w:sz w:val="21"/>
                <w:szCs w:val="21"/>
              </w:rPr>
            </w:pPr>
            <w:r>
              <w:rPr>
                <w:rFonts w:hint="eastAsia" w:ascii="宋体" w:hAnsi="宋体" w:eastAsia="宋体" w:cs="仿宋"/>
                <w:kern w:val="0"/>
                <w:sz w:val="21"/>
                <w:szCs w:val="21"/>
                <w:lang w:bidi="ar"/>
              </w:rPr>
              <w:t>食盐物流</w:t>
            </w:r>
          </w:p>
        </w:tc>
        <w:tc>
          <w:tcPr>
            <w:tcW w:w="1268" w:type="dxa"/>
            <w:noWrap/>
            <w:tcMar>
              <w:top w:w="15" w:type="dxa"/>
              <w:left w:w="15" w:type="dxa"/>
              <w:right w:w="15" w:type="dxa"/>
            </w:tcMar>
            <w:vAlign w:val="center"/>
          </w:tcPr>
          <w:p>
            <w:pPr>
              <w:widowControl/>
              <w:jc w:val="center"/>
              <w:textAlignment w:val="bottom"/>
              <w:rPr>
                <w:rFonts w:hint="eastAsia" w:ascii="宋体" w:hAnsi="宋体" w:eastAsia="宋体" w:cs="仿宋"/>
                <w:sz w:val="21"/>
                <w:szCs w:val="21"/>
              </w:rPr>
            </w:pPr>
            <w:r>
              <w:rPr>
                <w:rFonts w:hint="eastAsia" w:ascii="宋体" w:hAnsi="宋体" w:eastAsia="宋体" w:cs="仿宋"/>
                <w:kern w:val="0"/>
                <w:sz w:val="21"/>
                <w:szCs w:val="21"/>
                <w:lang w:bidi="ar"/>
              </w:rPr>
              <w:t>剑阁县</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54" w:hRule="exact"/>
          <w:jc w:val="center"/>
        </w:trPr>
        <w:tc>
          <w:tcPr>
            <w:tcW w:w="682" w:type="dxa"/>
            <w:noWrap/>
            <w:tcMar>
              <w:top w:w="15" w:type="dxa"/>
              <w:left w:w="15" w:type="dxa"/>
              <w:right w:w="15" w:type="dxa"/>
            </w:tcMar>
            <w:vAlign w:val="center"/>
          </w:tcPr>
          <w:p>
            <w:pPr>
              <w:widowControl/>
              <w:jc w:val="center"/>
              <w:textAlignment w:val="bottom"/>
              <w:rPr>
                <w:rFonts w:hint="eastAsia" w:ascii="宋体" w:hAnsi="宋体" w:cs="宋体"/>
                <w:sz w:val="21"/>
                <w:szCs w:val="21"/>
              </w:rPr>
            </w:pPr>
            <w:r>
              <w:rPr>
                <w:rFonts w:hint="eastAsia" w:ascii="宋体" w:hAnsi="宋体" w:cs="宋体"/>
                <w:kern w:val="0"/>
                <w:sz w:val="21"/>
                <w:szCs w:val="21"/>
                <w:lang w:bidi="ar"/>
              </w:rPr>
              <w:t>80</w:t>
            </w:r>
          </w:p>
        </w:tc>
        <w:tc>
          <w:tcPr>
            <w:tcW w:w="4637" w:type="dxa"/>
            <w:noWrap w:val="0"/>
            <w:tcMar>
              <w:top w:w="15" w:type="dxa"/>
              <w:left w:w="15" w:type="dxa"/>
              <w:right w:w="15" w:type="dxa"/>
            </w:tcMar>
            <w:vAlign w:val="center"/>
          </w:tcPr>
          <w:p>
            <w:pPr>
              <w:widowControl/>
              <w:jc w:val="both"/>
              <w:textAlignment w:val="bottom"/>
              <w:rPr>
                <w:rFonts w:hint="eastAsia" w:ascii="宋体" w:hAnsi="宋体" w:eastAsia="宋体" w:cs="仿宋"/>
                <w:sz w:val="21"/>
                <w:szCs w:val="21"/>
              </w:rPr>
            </w:pPr>
            <w:r>
              <w:rPr>
                <w:rFonts w:hint="eastAsia" w:ascii="宋体" w:hAnsi="宋体" w:eastAsia="宋体" w:cs="仿宋"/>
                <w:kern w:val="0"/>
                <w:sz w:val="21"/>
                <w:szCs w:val="21"/>
                <w:lang w:bidi="ar"/>
              </w:rPr>
              <w:t>昭明批发部</w:t>
            </w:r>
          </w:p>
        </w:tc>
        <w:tc>
          <w:tcPr>
            <w:tcW w:w="1418" w:type="dxa"/>
            <w:noWrap/>
            <w:tcMar>
              <w:top w:w="15" w:type="dxa"/>
              <w:left w:w="15" w:type="dxa"/>
              <w:right w:w="15" w:type="dxa"/>
            </w:tcMar>
            <w:vAlign w:val="center"/>
          </w:tcPr>
          <w:p>
            <w:pPr>
              <w:widowControl/>
              <w:jc w:val="center"/>
              <w:textAlignment w:val="bottom"/>
              <w:rPr>
                <w:rFonts w:hint="eastAsia" w:ascii="宋体" w:hAnsi="宋体" w:eastAsia="宋体" w:cs="仿宋"/>
                <w:sz w:val="21"/>
                <w:szCs w:val="21"/>
              </w:rPr>
            </w:pPr>
            <w:r>
              <w:rPr>
                <w:rFonts w:hint="eastAsia" w:ascii="宋体" w:hAnsi="宋体" w:eastAsia="宋体" w:cs="仿宋"/>
                <w:kern w:val="0"/>
                <w:sz w:val="21"/>
                <w:szCs w:val="21"/>
                <w:lang w:bidi="ar"/>
              </w:rPr>
              <w:t>个体</w:t>
            </w:r>
          </w:p>
        </w:tc>
        <w:tc>
          <w:tcPr>
            <w:tcW w:w="1735" w:type="dxa"/>
            <w:noWrap w:val="0"/>
            <w:tcMar>
              <w:top w:w="15" w:type="dxa"/>
              <w:left w:w="15" w:type="dxa"/>
              <w:right w:w="15" w:type="dxa"/>
            </w:tcMar>
            <w:vAlign w:val="center"/>
          </w:tcPr>
          <w:p>
            <w:pPr>
              <w:widowControl/>
              <w:jc w:val="center"/>
              <w:textAlignment w:val="bottom"/>
              <w:rPr>
                <w:rFonts w:hint="eastAsia" w:ascii="宋体" w:hAnsi="宋体" w:eastAsia="宋体" w:cs="仿宋"/>
                <w:sz w:val="21"/>
                <w:szCs w:val="21"/>
              </w:rPr>
            </w:pPr>
            <w:r>
              <w:rPr>
                <w:rFonts w:hint="eastAsia" w:ascii="宋体" w:hAnsi="宋体" w:eastAsia="宋体" w:cs="仿宋"/>
                <w:kern w:val="0"/>
                <w:sz w:val="21"/>
                <w:szCs w:val="21"/>
                <w:lang w:bidi="ar"/>
              </w:rPr>
              <w:t>食盐物流</w:t>
            </w:r>
          </w:p>
        </w:tc>
        <w:tc>
          <w:tcPr>
            <w:tcW w:w="1268" w:type="dxa"/>
            <w:noWrap/>
            <w:tcMar>
              <w:top w:w="15" w:type="dxa"/>
              <w:left w:w="15" w:type="dxa"/>
              <w:right w:w="15" w:type="dxa"/>
            </w:tcMar>
            <w:vAlign w:val="center"/>
          </w:tcPr>
          <w:p>
            <w:pPr>
              <w:widowControl/>
              <w:jc w:val="center"/>
              <w:textAlignment w:val="bottom"/>
              <w:rPr>
                <w:rFonts w:hint="eastAsia" w:ascii="宋体" w:hAnsi="宋体" w:eastAsia="宋体" w:cs="仿宋"/>
                <w:sz w:val="21"/>
                <w:szCs w:val="21"/>
              </w:rPr>
            </w:pPr>
            <w:r>
              <w:rPr>
                <w:rFonts w:hint="eastAsia" w:ascii="宋体" w:hAnsi="宋体" w:eastAsia="宋体" w:cs="仿宋"/>
                <w:kern w:val="0"/>
                <w:sz w:val="21"/>
                <w:szCs w:val="21"/>
                <w:lang w:bidi="ar"/>
              </w:rPr>
              <w:t>剑阁县</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54" w:hRule="exact"/>
          <w:jc w:val="center"/>
        </w:trPr>
        <w:tc>
          <w:tcPr>
            <w:tcW w:w="682" w:type="dxa"/>
            <w:noWrap/>
            <w:tcMar>
              <w:top w:w="15" w:type="dxa"/>
              <w:left w:w="15" w:type="dxa"/>
              <w:right w:w="15" w:type="dxa"/>
            </w:tcMar>
            <w:vAlign w:val="center"/>
          </w:tcPr>
          <w:p>
            <w:pPr>
              <w:widowControl/>
              <w:jc w:val="center"/>
              <w:textAlignment w:val="bottom"/>
              <w:rPr>
                <w:rFonts w:hint="eastAsia" w:ascii="宋体" w:hAnsi="宋体" w:cs="宋体"/>
                <w:sz w:val="21"/>
                <w:szCs w:val="21"/>
              </w:rPr>
            </w:pPr>
            <w:r>
              <w:rPr>
                <w:rFonts w:hint="eastAsia" w:ascii="宋体" w:hAnsi="宋体" w:cs="宋体"/>
                <w:kern w:val="0"/>
                <w:sz w:val="21"/>
                <w:szCs w:val="21"/>
                <w:lang w:bidi="ar"/>
              </w:rPr>
              <w:t>81</w:t>
            </w:r>
          </w:p>
        </w:tc>
        <w:tc>
          <w:tcPr>
            <w:tcW w:w="4637" w:type="dxa"/>
            <w:noWrap w:val="0"/>
            <w:tcMar>
              <w:top w:w="15" w:type="dxa"/>
              <w:left w:w="15" w:type="dxa"/>
              <w:right w:w="15" w:type="dxa"/>
            </w:tcMar>
            <w:vAlign w:val="center"/>
          </w:tcPr>
          <w:p>
            <w:pPr>
              <w:widowControl/>
              <w:jc w:val="both"/>
              <w:textAlignment w:val="bottom"/>
              <w:rPr>
                <w:rFonts w:hint="eastAsia" w:ascii="宋体" w:hAnsi="宋体" w:eastAsia="宋体" w:cs="仿宋"/>
                <w:sz w:val="21"/>
                <w:szCs w:val="21"/>
              </w:rPr>
            </w:pPr>
            <w:r>
              <w:rPr>
                <w:rFonts w:hint="eastAsia" w:ascii="宋体" w:hAnsi="宋体" w:eastAsia="宋体" w:cs="仿宋"/>
                <w:kern w:val="0"/>
                <w:sz w:val="21"/>
                <w:szCs w:val="21"/>
                <w:lang w:bidi="ar"/>
              </w:rPr>
              <w:t>无剑批发部</w:t>
            </w:r>
          </w:p>
        </w:tc>
        <w:tc>
          <w:tcPr>
            <w:tcW w:w="1418" w:type="dxa"/>
            <w:noWrap/>
            <w:tcMar>
              <w:top w:w="15" w:type="dxa"/>
              <w:left w:w="15" w:type="dxa"/>
              <w:right w:w="15" w:type="dxa"/>
            </w:tcMar>
            <w:vAlign w:val="center"/>
          </w:tcPr>
          <w:p>
            <w:pPr>
              <w:widowControl/>
              <w:jc w:val="center"/>
              <w:textAlignment w:val="bottom"/>
              <w:rPr>
                <w:rFonts w:hint="eastAsia" w:ascii="宋体" w:hAnsi="宋体" w:eastAsia="宋体" w:cs="仿宋"/>
                <w:sz w:val="21"/>
                <w:szCs w:val="21"/>
              </w:rPr>
            </w:pPr>
            <w:r>
              <w:rPr>
                <w:rFonts w:hint="eastAsia" w:ascii="宋体" w:hAnsi="宋体" w:eastAsia="宋体" w:cs="仿宋"/>
                <w:kern w:val="0"/>
                <w:sz w:val="21"/>
                <w:szCs w:val="21"/>
                <w:lang w:bidi="ar"/>
              </w:rPr>
              <w:t>个体</w:t>
            </w:r>
          </w:p>
        </w:tc>
        <w:tc>
          <w:tcPr>
            <w:tcW w:w="1735" w:type="dxa"/>
            <w:noWrap w:val="0"/>
            <w:tcMar>
              <w:top w:w="15" w:type="dxa"/>
              <w:left w:w="15" w:type="dxa"/>
              <w:right w:w="15" w:type="dxa"/>
            </w:tcMar>
            <w:vAlign w:val="center"/>
          </w:tcPr>
          <w:p>
            <w:pPr>
              <w:widowControl/>
              <w:jc w:val="center"/>
              <w:textAlignment w:val="bottom"/>
              <w:rPr>
                <w:rFonts w:hint="eastAsia" w:ascii="宋体" w:hAnsi="宋体" w:eastAsia="宋体" w:cs="仿宋"/>
                <w:sz w:val="21"/>
                <w:szCs w:val="21"/>
              </w:rPr>
            </w:pPr>
            <w:r>
              <w:rPr>
                <w:rFonts w:hint="eastAsia" w:ascii="宋体" w:hAnsi="宋体" w:eastAsia="宋体" w:cs="仿宋"/>
                <w:kern w:val="0"/>
                <w:sz w:val="21"/>
                <w:szCs w:val="21"/>
                <w:lang w:bidi="ar"/>
              </w:rPr>
              <w:t>食盐物流</w:t>
            </w:r>
          </w:p>
        </w:tc>
        <w:tc>
          <w:tcPr>
            <w:tcW w:w="1268" w:type="dxa"/>
            <w:noWrap/>
            <w:tcMar>
              <w:top w:w="15" w:type="dxa"/>
              <w:left w:w="15" w:type="dxa"/>
              <w:right w:w="15" w:type="dxa"/>
            </w:tcMar>
            <w:vAlign w:val="center"/>
          </w:tcPr>
          <w:p>
            <w:pPr>
              <w:widowControl/>
              <w:jc w:val="center"/>
              <w:textAlignment w:val="bottom"/>
              <w:rPr>
                <w:rFonts w:hint="eastAsia" w:ascii="宋体" w:hAnsi="宋体" w:eastAsia="宋体" w:cs="仿宋"/>
                <w:sz w:val="21"/>
                <w:szCs w:val="21"/>
              </w:rPr>
            </w:pPr>
            <w:r>
              <w:rPr>
                <w:rFonts w:hint="eastAsia" w:ascii="宋体" w:hAnsi="宋体" w:eastAsia="宋体" w:cs="仿宋"/>
                <w:kern w:val="0"/>
                <w:sz w:val="21"/>
                <w:szCs w:val="21"/>
                <w:lang w:bidi="ar"/>
              </w:rPr>
              <w:t>剑阁县</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54" w:hRule="exact"/>
          <w:jc w:val="center"/>
        </w:trPr>
        <w:tc>
          <w:tcPr>
            <w:tcW w:w="682" w:type="dxa"/>
            <w:noWrap/>
            <w:tcMar>
              <w:top w:w="15" w:type="dxa"/>
              <w:left w:w="15" w:type="dxa"/>
              <w:right w:w="15" w:type="dxa"/>
            </w:tcMar>
            <w:vAlign w:val="center"/>
          </w:tcPr>
          <w:p>
            <w:pPr>
              <w:widowControl/>
              <w:jc w:val="center"/>
              <w:textAlignment w:val="bottom"/>
              <w:rPr>
                <w:rFonts w:hint="eastAsia" w:ascii="宋体" w:hAnsi="宋体" w:cs="宋体"/>
                <w:sz w:val="21"/>
                <w:szCs w:val="21"/>
              </w:rPr>
            </w:pPr>
            <w:r>
              <w:rPr>
                <w:rFonts w:hint="eastAsia" w:ascii="宋体" w:hAnsi="宋体" w:cs="宋体"/>
                <w:kern w:val="0"/>
                <w:sz w:val="21"/>
                <w:szCs w:val="21"/>
                <w:lang w:bidi="ar"/>
              </w:rPr>
              <w:t>82</w:t>
            </w:r>
          </w:p>
        </w:tc>
        <w:tc>
          <w:tcPr>
            <w:tcW w:w="4637" w:type="dxa"/>
            <w:noWrap w:val="0"/>
            <w:tcMar>
              <w:top w:w="15" w:type="dxa"/>
              <w:left w:w="15" w:type="dxa"/>
              <w:right w:w="15" w:type="dxa"/>
            </w:tcMar>
            <w:vAlign w:val="center"/>
          </w:tcPr>
          <w:p>
            <w:pPr>
              <w:widowControl/>
              <w:jc w:val="both"/>
              <w:textAlignment w:val="bottom"/>
              <w:rPr>
                <w:rFonts w:hint="eastAsia" w:ascii="宋体" w:hAnsi="宋体" w:eastAsia="宋体" w:cs="仿宋"/>
                <w:sz w:val="21"/>
                <w:szCs w:val="21"/>
              </w:rPr>
            </w:pPr>
            <w:r>
              <w:rPr>
                <w:rFonts w:hint="eastAsia" w:ascii="宋体" w:hAnsi="宋体" w:eastAsia="宋体" w:cs="仿宋"/>
                <w:kern w:val="0"/>
                <w:sz w:val="21"/>
                <w:szCs w:val="21"/>
                <w:lang w:bidi="ar"/>
              </w:rPr>
              <w:t>树刚批发部</w:t>
            </w:r>
          </w:p>
        </w:tc>
        <w:tc>
          <w:tcPr>
            <w:tcW w:w="1418" w:type="dxa"/>
            <w:noWrap/>
            <w:tcMar>
              <w:top w:w="15" w:type="dxa"/>
              <w:left w:w="15" w:type="dxa"/>
              <w:right w:w="15" w:type="dxa"/>
            </w:tcMar>
            <w:vAlign w:val="center"/>
          </w:tcPr>
          <w:p>
            <w:pPr>
              <w:widowControl/>
              <w:jc w:val="center"/>
              <w:textAlignment w:val="bottom"/>
              <w:rPr>
                <w:rFonts w:hint="eastAsia" w:ascii="宋体" w:hAnsi="宋体" w:eastAsia="宋体" w:cs="仿宋"/>
                <w:sz w:val="21"/>
                <w:szCs w:val="21"/>
              </w:rPr>
            </w:pPr>
            <w:r>
              <w:rPr>
                <w:rFonts w:hint="eastAsia" w:ascii="宋体" w:hAnsi="宋体" w:eastAsia="宋体" w:cs="仿宋"/>
                <w:kern w:val="0"/>
                <w:sz w:val="21"/>
                <w:szCs w:val="21"/>
                <w:lang w:bidi="ar"/>
              </w:rPr>
              <w:t>个体</w:t>
            </w:r>
          </w:p>
        </w:tc>
        <w:tc>
          <w:tcPr>
            <w:tcW w:w="1735" w:type="dxa"/>
            <w:noWrap w:val="0"/>
            <w:tcMar>
              <w:top w:w="15" w:type="dxa"/>
              <w:left w:w="15" w:type="dxa"/>
              <w:right w:w="15" w:type="dxa"/>
            </w:tcMar>
            <w:vAlign w:val="center"/>
          </w:tcPr>
          <w:p>
            <w:pPr>
              <w:widowControl/>
              <w:jc w:val="center"/>
              <w:textAlignment w:val="bottom"/>
              <w:rPr>
                <w:rFonts w:hint="eastAsia" w:ascii="宋体" w:hAnsi="宋体" w:eastAsia="宋体" w:cs="仿宋"/>
                <w:sz w:val="21"/>
                <w:szCs w:val="21"/>
              </w:rPr>
            </w:pPr>
            <w:r>
              <w:rPr>
                <w:rFonts w:hint="eastAsia" w:ascii="宋体" w:hAnsi="宋体" w:eastAsia="宋体" w:cs="仿宋"/>
                <w:kern w:val="0"/>
                <w:sz w:val="21"/>
                <w:szCs w:val="21"/>
                <w:lang w:bidi="ar"/>
              </w:rPr>
              <w:t>食盐物流</w:t>
            </w:r>
          </w:p>
        </w:tc>
        <w:tc>
          <w:tcPr>
            <w:tcW w:w="1268" w:type="dxa"/>
            <w:noWrap/>
            <w:tcMar>
              <w:top w:w="15" w:type="dxa"/>
              <w:left w:w="15" w:type="dxa"/>
              <w:right w:w="15" w:type="dxa"/>
            </w:tcMar>
            <w:vAlign w:val="center"/>
          </w:tcPr>
          <w:p>
            <w:pPr>
              <w:widowControl/>
              <w:jc w:val="center"/>
              <w:textAlignment w:val="bottom"/>
              <w:rPr>
                <w:rFonts w:hint="eastAsia" w:ascii="宋体" w:hAnsi="宋体" w:eastAsia="宋体" w:cs="仿宋"/>
                <w:sz w:val="21"/>
                <w:szCs w:val="21"/>
              </w:rPr>
            </w:pPr>
            <w:r>
              <w:rPr>
                <w:rFonts w:hint="eastAsia" w:ascii="宋体" w:hAnsi="宋体" w:eastAsia="宋体" w:cs="仿宋"/>
                <w:kern w:val="0"/>
                <w:sz w:val="21"/>
                <w:szCs w:val="21"/>
                <w:lang w:bidi="ar"/>
              </w:rPr>
              <w:t>剑阁县</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54" w:hRule="exact"/>
          <w:jc w:val="center"/>
        </w:trPr>
        <w:tc>
          <w:tcPr>
            <w:tcW w:w="682" w:type="dxa"/>
            <w:noWrap/>
            <w:tcMar>
              <w:top w:w="15" w:type="dxa"/>
              <w:left w:w="15" w:type="dxa"/>
              <w:right w:w="15" w:type="dxa"/>
            </w:tcMar>
            <w:vAlign w:val="center"/>
          </w:tcPr>
          <w:p>
            <w:pPr>
              <w:widowControl/>
              <w:jc w:val="center"/>
              <w:textAlignment w:val="bottom"/>
              <w:rPr>
                <w:rFonts w:hint="eastAsia" w:ascii="宋体" w:hAnsi="宋体" w:cs="宋体"/>
                <w:sz w:val="21"/>
                <w:szCs w:val="21"/>
              </w:rPr>
            </w:pPr>
            <w:r>
              <w:rPr>
                <w:rFonts w:hint="eastAsia" w:ascii="宋体" w:hAnsi="宋体" w:cs="宋体"/>
                <w:kern w:val="0"/>
                <w:sz w:val="21"/>
                <w:szCs w:val="21"/>
                <w:lang w:bidi="ar"/>
              </w:rPr>
              <w:t>83</w:t>
            </w:r>
          </w:p>
        </w:tc>
        <w:tc>
          <w:tcPr>
            <w:tcW w:w="4637" w:type="dxa"/>
            <w:noWrap w:val="0"/>
            <w:tcMar>
              <w:top w:w="15" w:type="dxa"/>
              <w:left w:w="15" w:type="dxa"/>
              <w:right w:w="15" w:type="dxa"/>
            </w:tcMar>
            <w:vAlign w:val="center"/>
          </w:tcPr>
          <w:p>
            <w:pPr>
              <w:widowControl/>
              <w:jc w:val="both"/>
              <w:textAlignment w:val="bottom"/>
              <w:rPr>
                <w:rFonts w:hint="eastAsia" w:ascii="宋体" w:hAnsi="宋体" w:eastAsia="宋体" w:cs="仿宋"/>
                <w:sz w:val="21"/>
                <w:szCs w:val="21"/>
              </w:rPr>
            </w:pPr>
            <w:r>
              <w:rPr>
                <w:rFonts w:hint="eastAsia" w:ascii="宋体" w:hAnsi="宋体" w:eastAsia="宋体" w:cs="仿宋"/>
                <w:kern w:val="0"/>
                <w:sz w:val="21"/>
                <w:szCs w:val="21"/>
                <w:lang w:bidi="ar"/>
              </w:rPr>
              <w:t>王桂批发部</w:t>
            </w:r>
          </w:p>
        </w:tc>
        <w:tc>
          <w:tcPr>
            <w:tcW w:w="1418" w:type="dxa"/>
            <w:noWrap/>
            <w:tcMar>
              <w:top w:w="15" w:type="dxa"/>
              <w:left w:w="15" w:type="dxa"/>
              <w:right w:w="15" w:type="dxa"/>
            </w:tcMar>
            <w:vAlign w:val="center"/>
          </w:tcPr>
          <w:p>
            <w:pPr>
              <w:widowControl/>
              <w:jc w:val="center"/>
              <w:textAlignment w:val="bottom"/>
              <w:rPr>
                <w:rFonts w:hint="eastAsia" w:ascii="宋体" w:hAnsi="宋体" w:eastAsia="宋体" w:cs="仿宋"/>
                <w:sz w:val="21"/>
                <w:szCs w:val="21"/>
              </w:rPr>
            </w:pPr>
            <w:r>
              <w:rPr>
                <w:rFonts w:hint="eastAsia" w:ascii="宋体" w:hAnsi="宋体" w:eastAsia="宋体" w:cs="仿宋"/>
                <w:kern w:val="0"/>
                <w:sz w:val="21"/>
                <w:szCs w:val="21"/>
                <w:lang w:bidi="ar"/>
              </w:rPr>
              <w:t>个体</w:t>
            </w:r>
          </w:p>
        </w:tc>
        <w:tc>
          <w:tcPr>
            <w:tcW w:w="1735" w:type="dxa"/>
            <w:noWrap w:val="0"/>
            <w:tcMar>
              <w:top w:w="15" w:type="dxa"/>
              <w:left w:w="15" w:type="dxa"/>
              <w:right w:w="15" w:type="dxa"/>
            </w:tcMar>
            <w:vAlign w:val="center"/>
          </w:tcPr>
          <w:p>
            <w:pPr>
              <w:widowControl/>
              <w:jc w:val="center"/>
              <w:textAlignment w:val="bottom"/>
              <w:rPr>
                <w:rFonts w:hint="eastAsia" w:ascii="宋体" w:hAnsi="宋体" w:eastAsia="宋体" w:cs="仿宋"/>
                <w:sz w:val="21"/>
                <w:szCs w:val="21"/>
              </w:rPr>
            </w:pPr>
            <w:r>
              <w:rPr>
                <w:rFonts w:hint="eastAsia" w:ascii="宋体" w:hAnsi="宋体" w:eastAsia="宋体" w:cs="仿宋"/>
                <w:kern w:val="0"/>
                <w:sz w:val="21"/>
                <w:szCs w:val="21"/>
                <w:lang w:bidi="ar"/>
              </w:rPr>
              <w:t>食盐物流</w:t>
            </w:r>
          </w:p>
        </w:tc>
        <w:tc>
          <w:tcPr>
            <w:tcW w:w="1268" w:type="dxa"/>
            <w:noWrap/>
            <w:tcMar>
              <w:top w:w="15" w:type="dxa"/>
              <w:left w:w="15" w:type="dxa"/>
              <w:right w:w="15" w:type="dxa"/>
            </w:tcMar>
            <w:vAlign w:val="center"/>
          </w:tcPr>
          <w:p>
            <w:pPr>
              <w:widowControl/>
              <w:jc w:val="center"/>
              <w:textAlignment w:val="bottom"/>
              <w:rPr>
                <w:rFonts w:hint="eastAsia" w:ascii="宋体" w:hAnsi="宋体" w:eastAsia="宋体" w:cs="仿宋"/>
                <w:sz w:val="21"/>
                <w:szCs w:val="21"/>
              </w:rPr>
            </w:pPr>
            <w:r>
              <w:rPr>
                <w:rFonts w:hint="eastAsia" w:ascii="宋体" w:hAnsi="宋体" w:eastAsia="宋体" w:cs="仿宋"/>
                <w:kern w:val="0"/>
                <w:sz w:val="21"/>
                <w:szCs w:val="21"/>
                <w:lang w:bidi="ar"/>
              </w:rPr>
              <w:t>剑阁县</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54" w:hRule="exact"/>
          <w:jc w:val="center"/>
        </w:trPr>
        <w:tc>
          <w:tcPr>
            <w:tcW w:w="682" w:type="dxa"/>
            <w:noWrap/>
            <w:tcMar>
              <w:top w:w="15" w:type="dxa"/>
              <w:left w:w="15" w:type="dxa"/>
              <w:right w:w="15" w:type="dxa"/>
            </w:tcMar>
            <w:vAlign w:val="center"/>
          </w:tcPr>
          <w:p>
            <w:pPr>
              <w:widowControl/>
              <w:jc w:val="center"/>
              <w:textAlignment w:val="bottom"/>
              <w:rPr>
                <w:rFonts w:hint="eastAsia" w:ascii="宋体" w:hAnsi="宋体" w:cs="宋体"/>
                <w:sz w:val="21"/>
                <w:szCs w:val="21"/>
              </w:rPr>
            </w:pPr>
            <w:r>
              <w:rPr>
                <w:rFonts w:hint="eastAsia" w:ascii="宋体" w:hAnsi="宋体" w:cs="宋体"/>
                <w:kern w:val="0"/>
                <w:sz w:val="21"/>
                <w:szCs w:val="21"/>
                <w:lang w:bidi="ar"/>
              </w:rPr>
              <w:t>84</w:t>
            </w:r>
          </w:p>
        </w:tc>
        <w:tc>
          <w:tcPr>
            <w:tcW w:w="4637" w:type="dxa"/>
            <w:noWrap w:val="0"/>
            <w:tcMar>
              <w:top w:w="15" w:type="dxa"/>
              <w:left w:w="15" w:type="dxa"/>
              <w:right w:w="15" w:type="dxa"/>
            </w:tcMar>
            <w:vAlign w:val="center"/>
          </w:tcPr>
          <w:p>
            <w:pPr>
              <w:widowControl/>
              <w:jc w:val="both"/>
              <w:textAlignment w:val="bottom"/>
              <w:rPr>
                <w:rFonts w:hint="eastAsia" w:ascii="宋体" w:hAnsi="宋体" w:eastAsia="宋体" w:cs="仿宋"/>
                <w:sz w:val="21"/>
                <w:szCs w:val="21"/>
              </w:rPr>
            </w:pPr>
            <w:r>
              <w:rPr>
                <w:rFonts w:hint="eastAsia" w:ascii="宋体" w:hAnsi="宋体" w:eastAsia="宋体" w:cs="仿宋"/>
                <w:kern w:val="0"/>
                <w:sz w:val="21"/>
                <w:szCs w:val="21"/>
                <w:lang w:bidi="ar"/>
              </w:rPr>
              <w:t>秀君副食</w:t>
            </w:r>
          </w:p>
        </w:tc>
        <w:tc>
          <w:tcPr>
            <w:tcW w:w="1418" w:type="dxa"/>
            <w:noWrap/>
            <w:tcMar>
              <w:top w:w="15" w:type="dxa"/>
              <w:left w:w="15" w:type="dxa"/>
              <w:right w:w="15" w:type="dxa"/>
            </w:tcMar>
            <w:vAlign w:val="center"/>
          </w:tcPr>
          <w:p>
            <w:pPr>
              <w:widowControl/>
              <w:jc w:val="center"/>
              <w:textAlignment w:val="bottom"/>
              <w:rPr>
                <w:rFonts w:hint="eastAsia" w:ascii="宋体" w:hAnsi="宋体" w:eastAsia="宋体" w:cs="仿宋"/>
                <w:sz w:val="21"/>
                <w:szCs w:val="21"/>
              </w:rPr>
            </w:pPr>
            <w:r>
              <w:rPr>
                <w:rFonts w:hint="eastAsia" w:ascii="宋体" w:hAnsi="宋体" w:eastAsia="宋体" w:cs="仿宋"/>
                <w:kern w:val="0"/>
                <w:sz w:val="21"/>
                <w:szCs w:val="21"/>
                <w:lang w:bidi="ar"/>
              </w:rPr>
              <w:t>个体</w:t>
            </w:r>
          </w:p>
        </w:tc>
        <w:tc>
          <w:tcPr>
            <w:tcW w:w="1735" w:type="dxa"/>
            <w:noWrap w:val="0"/>
            <w:tcMar>
              <w:top w:w="15" w:type="dxa"/>
              <w:left w:w="15" w:type="dxa"/>
              <w:right w:w="15" w:type="dxa"/>
            </w:tcMar>
            <w:vAlign w:val="center"/>
          </w:tcPr>
          <w:p>
            <w:pPr>
              <w:widowControl/>
              <w:jc w:val="center"/>
              <w:textAlignment w:val="bottom"/>
              <w:rPr>
                <w:rFonts w:hint="eastAsia" w:ascii="宋体" w:hAnsi="宋体" w:eastAsia="宋体" w:cs="仿宋"/>
                <w:sz w:val="21"/>
                <w:szCs w:val="21"/>
              </w:rPr>
            </w:pPr>
            <w:r>
              <w:rPr>
                <w:rFonts w:hint="eastAsia" w:ascii="宋体" w:hAnsi="宋体" w:eastAsia="宋体" w:cs="仿宋"/>
                <w:kern w:val="0"/>
                <w:sz w:val="21"/>
                <w:szCs w:val="21"/>
                <w:lang w:bidi="ar"/>
              </w:rPr>
              <w:t>食盐物流</w:t>
            </w:r>
          </w:p>
        </w:tc>
        <w:tc>
          <w:tcPr>
            <w:tcW w:w="1268" w:type="dxa"/>
            <w:noWrap/>
            <w:tcMar>
              <w:top w:w="15" w:type="dxa"/>
              <w:left w:w="15" w:type="dxa"/>
              <w:right w:w="15" w:type="dxa"/>
            </w:tcMar>
            <w:vAlign w:val="center"/>
          </w:tcPr>
          <w:p>
            <w:pPr>
              <w:widowControl/>
              <w:jc w:val="center"/>
              <w:textAlignment w:val="bottom"/>
              <w:rPr>
                <w:rFonts w:hint="eastAsia" w:ascii="宋体" w:hAnsi="宋体" w:eastAsia="宋体" w:cs="仿宋"/>
                <w:sz w:val="21"/>
                <w:szCs w:val="21"/>
              </w:rPr>
            </w:pPr>
            <w:r>
              <w:rPr>
                <w:rFonts w:hint="eastAsia" w:ascii="宋体" w:hAnsi="宋体" w:eastAsia="宋体" w:cs="仿宋"/>
                <w:kern w:val="0"/>
                <w:sz w:val="21"/>
                <w:szCs w:val="21"/>
                <w:lang w:bidi="ar"/>
              </w:rPr>
              <w:t>剑阁县</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54" w:hRule="exact"/>
          <w:jc w:val="center"/>
        </w:trPr>
        <w:tc>
          <w:tcPr>
            <w:tcW w:w="682" w:type="dxa"/>
            <w:noWrap/>
            <w:tcMar>
              <w:top w:w="15" w:type="dxa"/>
              <w:left w:w="15" w:type="dxa"/>
              <w:right w:w="15" w:type="dxa"/>
            </w:tcMar>
            <w:vAlign w:val="center"/>
          </w:tcPr>
          <w:p>
            <w:pPr>
              <w:widowControl/>
              <w:jc w:val="center"/>
              <w:textAlignment w:val="bottom"/>
              <w:rPr>
                <w:rFonts w:hint="eastAsia" w:ascii="宋体" w:hAnsi="宋体" w:cs="宋体"/>
                <w:sz w:val="21"/>
                <w:szCs w:val="21"/>
              </w:rPr>
            </w:pPr>
            <w:r>
              <w:rPr>
                <w:rFonts w:hint="eastAsia" w:ascii="宋体" w:hAnsi="宋体" w:cs="宋体"/>
                <w:kern w:val="0"/>
                <w:sz w:val="21"/>
                <w:szCs w:val="21"/>
                <w:lang w:bidi="ar"/>
              </w:rPr>
              <w:t>85</w:t>
            </w:r>
          </w:p>
        </w:tc>
        <w:tc>
          <w:tcPr>
            <w:tcW w:w="4637" w:type="dxa"/>
            <w:noWrap w:val="0"/>
            <w:tcMar>
              <w:top w:w="15" w:type="dxa"/>
              <w:left w:w="15" w:type="dxa"/>
              <w:right w:w="15" w:type="dxa"/>
            </w:tcMar>
            <w:vAlign w:val="center"/>
          </w:tcPr>
          <w:p>
            <w:pPr>
              <w:widowControl/>
              <w:jc w:val="both"/>
              <w:textAlignment w:val="bottom"/>
              <w:rPr>
                <w:rFonts w:hint="eastAsia" w:ascii="宋体" w:hAnsi="宋体" w:eastAsia="宋体" w:cs="仿宋"/>
                <w:sz w:val="21"/>
                <w:szCs w:val="21"/>
              </w:rPr>
            </w:pPr>
            <w:r>
              <w:rPr>
                <w:rFonts w:hint="eastAsia" w:ascii="宋体" w:hAnsi="宋体" w:eastAsia="宋体" w:cs="仿宋"/>
                <w:kern w:val="0"/>
                <w:sz w:val="21"/>
                <w:szCs w:val="21"/>
                <w:lang w:bidi="ar"/>
              </w:rPr>
              <w:t>剑门关矿泉水厂</w:t>
            </w:r>
          </w:p>
        </w:tc>
        <w:tc>
          <w:tcPr>
            <w:tcW w:w="1418" w:type="dxa"/>
            <w:noWrap/>
            <w:tcMar>
              <w:top w:w="15" w:type="dxa"/>
              <w:left w:w="15" w:type="dxa"/>
              <w:right w:w="15" w:type="dxa"/>
            </w:tcMar>
            <w:vAlign w:val="center"/>
          </w:tcPr>
          <w:p>
            <w:pPr>
              <w:widowControl/>
              <w:jc w:val="center"/>
              <w:textAlignment w:val="bottom"/>
              <w:rPr>
                <w:rFonts w:hint="eastAsia" w:ascii="宋体" w:hAnsi="宋体" w:eastAsia="宋体" w:cs="仿宋"/>
                <w:sz w:val="21"/>
                <w:szCs w:val="21"/>
              </w:rPr>
            </w:pPr>
            <w:r>
              <w:rPr>
                <w:rFonts w:hint="eastAsia" w:ascii="宋体" w:hAnsi="宋体" w:eastAsia="宋体" w:cs="仿宋"/>
                <w:kern w:val="0"/>
                <w:sz w:val="21"/>
                <w:szCs w:val="21"/>
                <w:lang w:bidi="ar"/>
              </w:rPr>
              <w:t>企业</w:t>
            </w:r>
          </w:p>
        </w:tc>
        <w:tc>
          <w:tcPr>
            <w:tcW w:w="1735" w:type="dxa"/>
            <w:noWrap w:val="0"/>
            <w:tcMar>
              <w:top w:w="15" w:type="dxa"/>
              <w:left w:w="15" w:type="dxa"/>
              <w:right w:w="15" w:type="dxa"/>
            </w:tcMar>
            <w:vAlign w:val="center"/>
          </w:tcPr>
          <w:p>
            <w:pPr>
              <w:widowControl/>
              <w:jc w:val="center"/>
              <w:textAlignment w:val="bottom"/>
              <w:rPr>
                <w:rFonts w:hint="eastAsia" w:ascii="宋体" w:hAnsi="宋体" w:eastAsia="宋体" w:cs="仿宋"/>
                <w:sz w:val="21"/>
                <w:szCs w:val="21"/>
              </w:rPr>
            </w:pPr>
            <w:r>
              <w:rPr>
                <w:rFonts w:hint="eastAsia" w:ascii="宋体" w:hAnsi="宋体" w:eastAsia="宋体" w:cs="仿宋"/>
                <w:kern w:val="0"/>
                <w:sz w:val="21"/>
                <w:szCs w:val="21"/>
                <w:lang w:bidi="ar"/>
              </w:rPr>
              <w:t>行业盐使用</w:t>
            </w:r>
          </w:p>
        </w:tc>
        <w:tc>
          <w:tcPr>
            <w:tcW w:w="1268" w:type="dxa"/>
            <w:noWrap/>
            <w:tcMar>
              <w:top w:w="15" w:type="dxa"/>
              <w:left w:w="15" w:type="dxa"/>
              <w:right w:w="15" w:type="dxa"/>
            </w:tcMar>
            <w:vAlign w:val="center"/>
          </w:tcPr>
          <w:p>
            <w:pPr>
              <w:widowControl/>
              <w:jc w:val="center"/>
              <w:textAlignment w:val="bottom"/>
              <w:rPr>
                <w:rFonts w:hint="eastAsia" w:ascii="宋体" w:hAnsi="宋体" w:eastAsia="宋体" w:cs="仿宋"/>
                <w:sz w:val="21"/>
                <w:szCs w:val="21"/>
              </w:rPr>
            </w:pPr>
            <w:r>
              <w:rPr>
                <w:rFonts w:hint="eastAsia" w:ascii="宋体" w:hAnsi="宋体" w:eastAsia="宋体" w:cs="仿宋"/>
                <w:kern w:val="0"/>
                <w:sz w:val="21"/>
                <w:szCs w:val="21"/>
                <w:lang w:bidi="ar"/>
              </w:rPr>
              <w:t>剑阁县</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54" w:hRule="exact"/>
          <w:jc w:val="center"/>
        </w:trPr>
        <w:tc>
          <w:tcPr>
            <w:tcW w:w="682" w:type="dxa"/>
            <w:noWrap/>
            <w:tcMar>
              <w:top w:w="15" w:type="dxa"/>
              <w:left w:w="15" w:type="dxa"/>
              <w:right w:w="15" w:type="dxa"/>
            </w:tcMar>
            <w:vAlign w:val="center"/>
          </w:tcPr>
          <w:p>
            <w:pPr>
              <w:widowControl/>
              <w:jc w:val="center"/>
              <w:textAlignment w:val="bottom"/>
              <w:rPr>
                <w:rFonts w:hint="eastAsia" w:ascii="宋体" w:hAnsi="宋体" w:cs="宋体"/>
                <w:sz w:val="21"/>
                <w:szCs w:val="21"/>
              </w:rPr>
            </w:pPr>
            <w:r>
              <w:rPr>
                <w:rFonts w:hint="eastAsia" w:ascii="宋体" w:hAnsi="宋体" w:cs="宋体"/>
                <w:kern w:val="0"/>
                <w:sz w:val="21"/>
                <w:szCs w:val="21"/>
                <w:lang w:bidi="ar"/>
              </w:rPr>
              <w:t>86</w:t>
            </w:r>
          </w:p>
        </w:tc>
        <w:tc>
          <w:tcPr>
            <w:tcW w:w="4637" w:type="dxa"/>
            <w:noWrap w:val="0"/>
            <w:tcMar>
              <w:top w:w="15" w:type="dxa"/>
              <w:left w:w="15" w:type="dxa"/>
              <w:right w:w="15" w:type="dxa"/>
            </w:tcMar>
            <w:vAlign w:val="center"/>
          </w:tcPr>
          <w:p>
            <w:pPr>
              <w:widowControl/>
              <w:jc w:val="both"/>
              <w:textAlignment w:val="bottom"/>
              <w:rPr>
                <w:rFonts w:hint="eastAsia" w:ascii="宋体" w:hAnsi="宋体" w:eastAsia="宋体" w:cs="仿宋"/>
                <w:sz w:val="21"/>
                <w:szCs w:val="21"/>
              </w:rPr>
            </w:pPr>
            <w:r>
              <w:rPr>
                <w:rFonts w:hint="eastAsia" w:ascii="宋体" w:hAnsi="宋体" w:eastAsia="宋体" w:cs="仿宋"/>
                <w:kern w:val="0"/>
                <w:sz w:val="21"/>
                <w:szCs w:val="21"/>
                <w:lang w:bidi="ar"/>
              </w:rPr>
              <w:t>志公寺豆腐干厂</w:t>
            </w:r>
          </w:p>
        </w:tc>
        <w:tc>
          <w:tcPr>
            <w:tcW w:w="1418" w:type="dxa"/>
            <w:noWrap/>
            <w:tcMar>
              <w:top w:w="15" w:type="dxa"/>
              <w:left w:w="15" w:type="dxa"/>
              <w:right w:w="15" w:type="dxa"/>
            </w:tcMar>
            <w:vAlign w:val="center"/>
          </w:tcPr>
          <w:p>
            <w:pPr>
              <w:widowControl/>
              <w:jc w:val="center"/>
              <w:textAlignment w:val="bottom"/>
              <w:rPr>
                <w:rFonts w:hint="eastAsia" w:ascii="宋体" w:hAnsi="宋体" w:eastAsia="宋体" w:cs="仿宋"/>
                <w:sz w:val="21"/>
                <w:szCs w:val="21"/>
              </w:rPr>
            </w:pPr>
            <w:r>
              <w:rPr>
                <w:rFonts w:hint="eastAsia" w:ascii="宋体" w:hAnsi="宋体" w:eastAsia="宋体" w:cs="仿宋"/>
                <w:kern w:val="0"/>
                <w:sz w:val="21"/>
                <w:szCs w:val="21"/>
                <w:lang w:bidi="ar"/>
              </w:rPr>
              <w:t>个体</w:t>
            </w:r>
          </w:p>
        </w:tc>
        <w:tc>
          <w:tcPr>
            <w:tcW w:w="1735" w:type="dxa"/>
            <w:noWrap w:val="0"/>
            <w:tcMar>
              <w:top w:w="15" w:type="dxa"/>
              <w:left w:w="15" w:type="dxa"/>
              <w:right w:w="15" w:type="dxa"/>
            </w:tcMar>
            <w:vAlign w:val="center"/>
          </w:tcPr>
          <w:p>
            <w:pPr>
              <w:widowControl/>
              <w:jc w:val="center"/>
              <w:textAlignment w:val="bottom"/>
              <w:rPr>
                <w:rFonts w:hint="eastAsia" w:ascii="宋体" w:hAnsi="宋体" w:eastAsia="宋体" w:cs="仿宋"/>
                <w:sz w:val="21"/>
                <w:szCs w:val="21"/>
              </w:rPr>
            </w:pPr>
            <w:r>
              <w:rPr>
                <w:rFonts w:hint="eastAsia" w:ascii="宋体" w:hAnsi="宋体" w:eastAsia="宋体" w:cs="仿宋"/>
                <w:kern w:val="0"/>
                <w:sz w:val="21"/>
                <w:szCs w:val="21"/>
                <w:lang w:bidi="ar"/>
              </w:rPr>
              <w:t>行业盐使用</w:t>
            </w:r>
          </w:p>
        </w:tc>
        <w:tc>
          <w:tcPr>
            <w:tcW w:w="1268" w:type="dxa"/>
            <w:noWrap/>
            <w:tcMar>
              <w:top w:w="15" w:type="dxa"/>
              <w:left w:w="15" w:type="dxa"/>
              <w:right w:w="15" w:type="dxa"/>
            </w:tcMar>
            <w:vAlign w:val="center"/>
          </w:tcPr>
          <w:p>
            <w:pPr>
              <w:widowControl/>
              <w:jc w:val="center"/>
              <w:textAlignment w:val="bottom"/>
              <w:rPr>
                <w:rFonts w:hint="eastAsia" w:ascii="宋体" w:hAnsi="宋体" w:eastAsia="宋体" w:cs="仿宋"/>
                <w:sz w:val="21"/>
                <w:szCs w:val="21"/>
              </w:rPr>
            </w:pPr>
            <w:r>
              <w:rPr>
                <w:rFonts w:hint="eastAsia" w:ascii="宋体" w:hAnsi="宋体" w:eastAsia="宋体" w:cs="仿宋"/>
                <w:kern w:val="0"/>
                <w:sz w:val="21"/>
                <w:szCs w:val="21"/>
                <w:lang w:bidi="ar"/>
              </w:rPr>
              <w:t>剑阁县</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54" w:hRule="exact"/>
          <w:jc w:val="center"/>
        </w:trPr>
        <w:tc>
          <w:tcPr>
            <w:tcW w:w="682" w:type="dxa"/>
            <w:noWrap/>
            <w:tcMar>
              <w:top w:w="15" w:type="dxa"/>
              <w:left w:w="15" w:type="dxa"/>
              <w:right w:w="15" w:type="dxa"/>
            </w:tcMar>
            <w:vAlign w:val="center"/>
          </w:tcPr>
          <w:p>
            <w:pPr>
              <w:widowControl/>
              <w:jc w:val="center"/>
              <w:textAlignment w:val="bottom"/>
              <w:rPr>
                <w:rFonts w:hint="eastAsia" w:ascii="宋体" w:hAnsi="宋体" w:cs="宋体"/>
                <w:sz w:val="21"/>
                <w:szCs w:val="21"/>
              </w:rPr>
            </w:pPr>
            <w:r>
              <w:rPr>
                <w:rFonts w:hint="eastAsia" w:ascii="宋体" w:hAnsi="宋体" w:cs="宋体"/>
                <w:kern w:val="0"/>
                <w:sz w:val="21"/>
                <w:szCs w:val="21"/>
                <w:lang w:bidi="ar"/>
              </w:rPr>
              <w:t>87</w:t>
            </w:r>
          </w:p>
        </w:tc>
        <w:tc>
          <w:tcPr>
            <w:tcW w:w="4637" w:type="dxa"/>
            <w:noWrap w:val="0"/>
            <w:tcMar>
              <w:top w:w="15" w:type="dxa"/>
              <w:left w:w="15" w:type="dxa"/>
              <w:right w:w="15" w:type="dxa"/>
            </w:tcMar>
            <w:vAlign w:val="center"/>
          </w:tcPr>
          <w:p>
            <w:pPr>
              <w:widowControl/>
              <w:jc w:val="both"/>
              <w:textAlignment w:val="bottom"/>
              <w:rPr>
                <w:rFonts w:hint="eastAsia" w:ascii="宋体" w:hAnsi="宋体" w:eastAsia="宋体" w:cs="仿宋"/>
                <w:sz w:val="21"/>
                <w:szCs w:val="21"/>
              </w:rPr>
            </w:pPr>
            <w:r>
              <w:rPr>
                <w:rFonts w:hint="eastAsia" w:ascii="宋体" w:hAnsi="宋体" w:eastAsia="宋体" w:cs="仿宋"/>
                <w:kern w:val="0"/>
                <w:sz w:val="21"/>
                <w:szCs w:val="21"/>
                <w:lang w:bidi="ar"/>
              </w:rPr>
              <w:t>马和尚豆腐干厂</w:t>
            </w:r>
          </w:p>
        </w:tc>
        <w:tc>
          <w:tcPr>
            <w:tcW w:w="1418" w:type="dxa"/>
            <w:noWrap/>
            <w:tcMar>
              <w:top w:w="15" w:type="dxa"/>
              <w:left w:w="15" w:type="dxa"/>
              <w:right w:w="15" w:type="dxa"/>
            </w:tcMar>
            <w:vAlign w:val="center"/>
          </w:tcPr>
          <w:p>
            <w:pPr>
              <w:widowControl/>
              <w:jc w:val="center"/>
              <w:textAlignment w:val="bottom"/>
              <w:rPr>
                <w:rFonts w:hint="eastAsia" w:ascii="宋体" w:hAnsi="宋体" w:eastAsia="宋体" w:cs="仿宋"/>
                <w:sz w:val="21"/>
                <w:szCs w:val="21"/>
              </w:rPr>
            </w:pPr>
            <w:r>
              <w:rPr>
                <w:rFonts w:hint="eastAsia" w:ascii="宋体" w:hAnsi="宋体" w:eastAsia="宋体" w:cs="仿宋"/>
                <w:kern w:val="0"/>
                <w:sz w:val="21"/>
                <w:szCs w:val="21"/>
                <w:lang w:bidi="ar"/>
              </w:rPr>
              <w:t>个体</w:t>
            </w:r>
          </w:p>
        </w:tc>
        <w:tc>
          <w:tcPr>
            <w:tcW w:w="1735" w:type="dxa"/>
            <w:noWrap w:val="0"/>
            <w:tcMar>
              <w:top w:w="15" w:type="dxa"/>
              <w:left w:w="15" w:type="dxa"/>
              <w:right w:w="15" w:type="dxa"/>
            </w:tcMar>
            <w:vAlign w:val="center"/>
          </w:tcPr>
          <w:p>
            <w:pPr>
              <w:widowControl/>
              <w:jc w:val="center"/>
              <w:textAlignment w:val="bottom"/>
              <w:rPr>
                <w:rFonts w:hint="eastAsia" w:ascii="宋体" w:hAnsi="宋体" w:eastAsia="宋体" w:cs="仿宋"/>
                <w:sz w:val="21"/>
                <w:szCs w:val="21"/>
              </w:rPr>
            </w:pPr>
            <w:r>
              <w:rPr>
                <w:rFonts w:hint="eastAsia" w:ascii="宋体" w:hAnsi="宋体" w:eastAsia="宋体" w:cs="仿宋"/>
                <w:kern w:val="0"/>
                <w:sz w:val="21"/>
                <w:szCs w:val="21"/>
                <w:lang w:bidi="ar"/>
              </w:rPr>
              <w:t>行业盐使用</w:t>
            </w:r>
          </w:p>
        </w:tc>
        <w:tc>
          <w:tcPr>
            <w:tcW w:w="1268" w:type="dxa"/>
            <w:noWrap/>
            <w:tcMar>
              <w:top w:w="15" w:type="dxa"/>
              <w:left w:w="15" w:type="dxa"/>
              <w:right w:w="15" w:type="dxa"/>
            </w:tcMar>
            <w:vAlign w:val="center"/>
          </w:tcPr>
          <w:p>
            <w:pPr>
              <w:widowControl/>
              <w:jc w:val="center"/>
              <w:textAlignment w:val="bottom"/>
              <w:rPr>
                <w:rFonts w:hint="eastAsia" w:ascii="宋体" w:hAnsi="宋体" w:eastAsia="宋体" w:cs="仿宋"/>
                <w:sz w:val="21"/>
                <w:szCs w:val="21"/>
              </w:rPr>
            </w:pPr>
            <w:r>
              <w:rPr>
                <w:rFonts w:hint="eastAsia" w:ascii="宋体" w:hAnsi="宋体" w:eastAsia="宋体" w:cs="仿宋"/>
                <w:kern w:val="0"/>
                <w:sz w:val="21"/>
                <w:szCs w:val="21"/>
                <w:lang w:bidi="ar"/>
              </w:rPr>
              <w:t>剑阁县</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54" w:hRule="exact"/>
          <w:jc w:val="center"/>
        </w:trPr>
        <w:tc>
          <w:tcPr>
            <w:tcW w:w="682" w:type="dxa"/>
            <w:noWrap/>
            <w:tcMar>
              <w:top w:w="15" w:type="dxa"/>
              <w:left w:w="15" w:type="dxa"/>
              <w:right w:w="15" w:type="dxa"/>
            </w:tcMar>
            <w:vAlign w:val="center"/>
          </w:tcPr>
          <w:p>
            <w:pPr>
              <w:widowControl/>
              <w:jc w:val="center"/>
              <w:textAlignment w:val="bottom"/>
              <w:rPr>
                <w:rFonts w:hint="eastAsia" w:ascii="宋体" w:hAnsi="宋体" w:cs="宋体"/>
                <w:sz w:val="21"/>
                <w:szCs w:val="21"/>
              </w:rPr>
            </w:pPr>
            <w:r>
              <w:rPr>
                <w:rFonts w:hint="eastAsia" w:ascii="宋体" w:hAnsi="宋体" w:cs="宋体"/>
                <w:kern w:val="0"/>
                <w:sz w:val="21"/>
                <w:szCs w:val="21"/>
                <w:lang w:bidi="ar"/>
              </w:rPr>
              <w:t>88</w:t>
            </w:r>
          </w:p>
        </w:tc>
        <w:tc>
          <w:tcPr>
            <w:tcW w:w="4637" w:type="dxa"/>
            <w:noWrap w:val="0"/>
            <w:tcMar>
              <w:top w:w="15" w:type="dxa"/>
              <w:left w:w="15" w:type="dxa"/>
              <w:right w:w="15" w:type="dxa"/>
            </w:tcMar>
            <w:vAlign w:val="center"/>
          </w:tcPr>
          <w:p>
            <w:pPr>
              <w:widowControl/>
              <w:jc w:val="both"/>
              <w:textAlignment w:val="bottom"/>
              <w:rPr>
                <w:rFonts w:hint="eastAsia" w:ascii="宋体" w:hAnsi="宋体" w:eastAsia="宋体" w:cs="仿宋"/>
                <w:sz w:val="21"/>
                <w:szCs w:val="21"/>
              </w:rPr>
            </w:pPr>
            <w:r>
              <w:rPr>
                <w:rFonts w:hint="eastAsia" w:ascii="宋体" w:hAnsi="宋体" w:eastAsia="宋体" w:cs="仿宋"/>
                <w:kern w:val="0"/>
                <w:sz w:val="21"/>
                <w:szCs w:val="21"/>
                <w:lang w:bidi="ar"/>
              </w:rPr>
              <w:t>成康药业</w:t>
            </w:r>
          </w:p>
        </w:tc>
        <w:tc>
          <w:tcPr>
            <w:tcW w:w="1418" w:type="dxa"/>
            <w:noWrap/>
            <w:tcMar>
              <w:top w:w="15" w:type="dxa"/>
              <w:left w:w="15" w:type="dxa"/>
              <w:right w:w="15" w:type="dxa"/>
            </w:tcMar>
            <w:vAlign w:val="center"/>
          </w:tcPr>
          <w:p>
            <w:pPr>
              <w:widowControl/>
              <w:jc w:val="center"/>
              <w:textAlignment w:val="bottom"/>
              <w:rPr>
                <w:rFonts w:hint="eastAsia" w:ascii="宋体" w:hAnsi="宋体" w:eastAsia="宋体" w:cs="仿宋"/>
                <w:sz w:val="21"/>
                <w:szCs w:val="21"/>
              </w:rPr>
            </w:pPr>
            <w:r>
              <w:rPr>
                <w:rFonts w:hint="eastAsia" w:ascii="宋体" w:hAnsi="宋体" w:eastAsia="宋体" w:cs="仿宋"/>
                <w:kern w:val="0"/>
                <w:sz w:val="21"/>
                <w:szCs w:val="21"/>
                <w:lang w:bidi="ar"/>
              </w:rPr>
              <w:t>企业</w:t>
            </w:r>
          </w:p>
        </w:tc>
        <w:tc>
          <w:tcPr>
            <w:tcW w:w="1735" w:type="dxa"/>
            <w:noWrap w:val="0"/>
            <w:tcMar>
              <w:top w:w="15" w:type="dxa"/>
              <w:left w:w="15" w:type="dxa"/>
              <w:right w:w="15" w:type="dxa"/>
            </w:tcMar>
            <w:vAlign w:val="center"/>
          </w:tcPr>
          <w:p>
            <w:pPr>
              <w:widowControl/>
              <w:jc w:val="center"/>
              <w:textAlignment w:val="bottom"/>
              <w:rPr>
                <w:rFonts w:hint="eastAsia" w:ascii="宋体" w:hAnsi="宋体" w:eastAsia="宋体" w:cs="仿宋"/>
                <w:sz w:val="21"/>
                <w:szCs w:val="21"/>
              </w:rPr>
            </w:pPr>
            <w:r>
              <w:rPr>
                <w:rFonts w:hint="eastAsia" w:ascii="宋体" w:hAnsi="宋体" w:eastAsia="宋体" w:cs="仿宋"/>
                <w:kern w:val="0"/>
                <w:sz w:val="21"/>
                <w:szCs w:val="21"/>
                <w:lang w:bidi="ar"/>
              </w:rPr>
              <w:t>工、行业盐使用</w:t>
            </w:r>
          </w:p>
        </w:tc>
        <w:tc>
          <w:tcPr>
            <w:tcW w:w="1268" w:type="dxa"/>
            <w:noWrap/>
            <w:tcMar>
              <w:top w:w="15" w:type="dxa"/>
              <w:left w:w="15" w:type="dxa"/>
              <w:right w:w="15" w:type="dxa"/>
            </w:tcMar>
            <w:vAlign w:val="center"/>
          </w:tcPr>
          <w:p>
            <w:pPr>
              <w:widowControl/>
              <w:jc w:val="center"/>
              <w:textAlignment w:val="bottom"/>
              <w:rPr>
                <w:rFonts w:hint="eastAsia" w:ascii="宋体" w:hAnsi="宋体" w:eastAsia="宋体" w:cs="仿宋"/>
                <w:sz w:val="21"/>
                <w:szCs w:val="21"/>
              </w:rPr>
            </w:pPr>
            <w:r>
              <w:rPr>
                <w:rFonts w:hint="eastAsia" w:ascii="宋体" w:hAnsi="宋体" w:eastAsia="宋体" w:cs="仿宋"/>
                <w:kern w:val="0"/>
                <w:sz w:val="21"/>
                <w:szCs w:val="21"/>
                <w:lang w:bidi="ar"/>
              </w:rPr>
              <w:t>剑阁县</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54" w:hRule="exact"/>
          <w:jc w:val="center"/>
        </w:trPr>
        <w:tc>
          <w:tcPr>
            <w:tcW w:w="682" w:type="dxa"/>
            <w:noWrap/>
            <w:tcMar>
              <w:top w:w="15" w:type="dxa"/>
              <w:left w:w="15" w:type="dxa"/>
              <w:right w:w="15" w:type="dxa"/>
            </w:tcMar>
            <w:vAlign w:val="center"/>
          </w:tcPr>
          <w:p>
            <w:pPr>
              <w:widowControl/>
              <w:jc w:val="center"/>
              <w:textAlignment w:val="bottom"/>
              <w:rPr>
                <w:rFonts w:hint="eastAsia" w:ascii="宋体" w:hAnsi="宋体" w:cs="宋体"/>
                <w:sz w:val="21"/>
                <w:szCs w:val="21"/>
              </w:rPr>
            </w:pPr>
            <w:r>
              <w:rPr>
                <w:rFonts w:hint="eastAsia" w:ascii="宋体" w:hAnsi="宋体" w:cs="宋体"/>
                <w:kern w:val="0"/>
                <w:sz w:val="21"/>
                <w:szCs w:val="21"/>
                <w:lang w:bidi="ar"/>
              </w:rPr>
              <w:t>89</w:t>
            </w:r>
          </w:p>
        </w:tc>
        <w:tc>
          <w:tcPr>
            <w:tcW w:w="4637" w:type="dxa"/>
            <w:noWrap w:val="0"/>
            <w:tcMar>
              <w:top w:w="15" w:type="dxa"/>
              <w:left w:w="15" w:type="dxa"/>
              <w:right w:w="15" w:type="dxa"/>
            </w:tcMar>
            <w:vAlign w:val="center"/>
          </w:tcPr>
          <w:p>
            <w:pPr>
              <w:widowControl/>
              <w:jc w:val="both"/>
              <w:textAlignment w:val="bottom"/>
              <w:rPr>
                <w:rFonts w:hint="eastAsia" w:ascii="宋体" w:hAnsi="宋体" w:eastAsia="宋体" w:cs="仿宋"/>
                <w:sz w:val="21"/>
                <w:szCs w:val="21"/>
              </w:rPr>
            </w:pPr>
            <w:r>
              <w:rPr>
                <w:rFonts w:hint="eastAsia" w:ascii="宋体" w:hAnsi="宋体" w:eastAsia="宋体" w:cs="仿宋"/>
                <w:kern w:val="0"/>
                <w:sz w:val="21"/>
                <w:szCs w:val="21"/>
                <w:lang w:bidi="ar"/>
              </w:rPr>
              <w:t>龚牛肉</w:t>
            </w:r>
          </w:p>
        </w:tc>
        <w:tc>
          <w:tcPr>
            <w:tcW w:w="1418" w:type="dxa"/>
            <w:noWrap/>
            <w:tcMar>
              <w:top w:w="15" w:type="dxa"/>
              <w:left w:w="15" w:type="dxa"/>
              <w:right w:w="15" w:type="dxa"/>
            </w:tcMar>
            <w:vAlign w:val="center"/>
          </w:tcPr>
          <w:p>
            <w:pPr>
              <w:widowControl/>
              <w:jc w:val="center"/>
              <w:textAlignment w:val="bottom"/>
              <w:rPr>
                <w:rFonts w:hint="eastAsia" w:ascii="宋体" w:hAnsi="宋体" w:eastAsia="宋体" w:cs="仿宋"/>
                <w:sz w:val="21"/>
                <w:szCs w:val="21"/>
              </w:rPr>
            </w:pPr>
            <w:r>
              <w:rPr>
                <w:rFonts w:hint="eastAsia" w:ascii="宋体" w:hAnsi="宋体" w:eastAsia="宋体" w:cs="仿宋"/>
                <w:kern w:val="0"/>
                <w:sz w:val="21"/>
                <w:szCs w:val="21"/>
                <w:lang w:bidi="ar"/>
              </w:rPr>
              <w:t>个体</w:t>
            </w:r>
          </w:p>
        </w:tc>
        <w:tc>
          <w:tcPr>
            <w:tcW w:w="1735" w:type="dxa"/>
            <w:noWrap w:val="0"/>
            <w:tcMar>
              <w:top w:w="15" w:type="dxa"/>
              <w:left w:w="15" w:type="dxa"/>
              <w:right w:w="15" w:type="dxa"/>
            </w:tcMar>
            <w:vAlign w:val="center"/>
          </w:tcPr>
          <w:p>
            <w:pPr>
              <w:widowControl/>
              <w:jc w:val="center"/>
              <w:textAlignment w:val="bottom"/>
              <w:rPr>
                <w:rFonts w:hint="eastAsia" w:ascii="宋体" w:hAnsi="宋体" w:eastAsia="宋体" w:cs="仿宋"/>
                <w:sz w:val="21"/>
                <w:szCs w:val="21"/>
              </w:rPr>
            </w:pPr>
            <w:r>
              <w:rPr>
                <w:rFonts w:hint="eastAsia" w:ascii="宋体" w:hAnsi="宋体" w:eastAsia="宋体" w:cs="仿宋"/>
                <w:kern w:val="0"/>
                <w:sz w:val="21"/>
                <w:szCs w:val="21"/>
                <w:lang w:bidi="ar"/>
              </w:rPr>
              <w:t>行业盐使用</w:t>
            </w:r>
          </w:p>
        </w:tc>
        <w:tc>
          <w:tcPr>
            <w:tcW w:w="1268" w:type="dxa"/>
            <w:noWrap/>
            <w:tcMar>
              <w:top w:w="15" w:type="dxa"/>
              <w:left w:w="15" w:type="dxa"/>
              <w:right w:w="15" w:type="dxa"/>
            </w:tcMar>
            <w:vAlign w:val="center"/>
          </w:tcPr>
          <w:p>
            <w:pPr>
              <w:widowControl/>
              <w:jc w:val="center"/>
              <w:textAlignment w:val="bottom"/>
              <w:rPr>
                <w:rFonts w:hint="eastAsia" w:ascii="宋体" w:hAnsi="宋体" w:eastAsia="宋体" w:cs="仿宋"/>
                <w:sz w:val="21"/>
                <w:szCs w:val="21"/>
              </w:rPr>
            </w:pPr>
            <w:r>
              <w:rPr>
                <w:rFonts w:hint="eastAsia" w:ascii="宋体" w:hAnsi="宋体" w:eastAsia="宋体" w:cs="仿宋"/>
                <w:kern w:val="0"/>
                <w:sz w:val="21"/>
                <w:szCs w:val="21"/>
                <w:lang w:bidi="ar"/>
              </w:rPr>
              <w:t>剑阁县</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54" w:hRule="exact"/>
          <w:jc w:val="center"/>
        </w:trPr>
        <w:tc>
          <w:tcPr>
            <w:tcW w:w="682" w:type="dxa"/>
            <w:noWrap/>
            <w:tcMar>
              <w:top w:w="15" w:type="dxa"/>
              <w:left w:w="15" w:type="dxa"/>
              <w:right w:w="15" w:type="dxa"/>
            </w:tcMar>
            <w:vAlign w:val="center"/>
          </w:tcPr>
          <w:p>
            <w:pPr>
              <w:widowControl/>
              <w:jc w:val="center"/>
              <w:textAlignment w:val="bottom"/>
              <w:rPr>
                <w:rFonts w:hint="eastAsia" w:ascii="宋体" w:hAnsi="宋体" w:cs="宋体"/>
                <w:sz w:val="21"/>
                <w:szCs w:val="21"/>
              </w:rPr>
            </w:pPr>
            <w:r>
              <w:rPr>
                <w:rFonts w:hint="eastAsia" w:ascii="宋体" w:hAnsi="宋体" w:cs="宋体"/>
                <w:kern w:val="0"/>
                <w:sz w:val="21"/>
                <w:szCs w:val="21"/>
                <w:lang w:bidi="ar"/>
              </w:rPr>
              <w:t>90</w:t>
            </w:r>
          </w:p>
        </w:tc>
        <w:tc>
          <w:tcPr>
            <w:tcW w:w="4637" w:type="dxa"/>
            <w:noWrap w:val="0"/>
            <w:tcMar>
              <w:top w:w="15" w:type="dxa"/>
              <w:left w:w="15" w:type="dxa"/>
              <w:right w:w="15" w:type="dxa"/>
            </w:tcMar>
            <w:vAlign w:val="center"/>
          </w:tcPr>
          <w:p>
            <w:pPr>
              <w:widowControl/>
              <w:jc w:val="both"/>
              <w:textAlignment w:val="bottom"/>
              <w:rPr>
                <w:rFonts w:hint="eastAsia" w:ascii="宋体" w:hAnsi="宋体" w:eastAsia="宋体" w:cs="仿宋"/>
                <w:sz w:val="21"/>
                <w:szCs w:val="21"/>
              </w:rPr>
            </w:pPr>
            <w:r>
              <w:rPr>
                <w:rFonts w:hint="eastAsia" w:ascii="宋体" w:hAnsi="宋体" w:eastAsia="宋体" w:cs="仿宋"/>
                <w:kern w:val="0"/>
                <w:sz w:val="21"/>
                <w:szCs w:val="21"/>
                <w:lang w:bidi="ar"/>
              </w:rPr>
              <w:t>王勇牛肉</w:t>
            </w:r>
          </w:p>
        </w:tc>
        <w:tc>
          <w:tcPr>
            <w:tcW w:w="1418" w:type="dxa"/>
            <w:noWrap/>
            <w:tcMar>
              <w:top w:w="15" w:type="dxa"/>
              <w:left w:w="15" w:type="dxa"/>
              <w:right w:w="15" w:type="dxa"/>
            </w:tcMar>
            <w:vAlign w:val="center"/>
          </w:tcPr>
          <w:p>
            <w:pPr>
              <w:widowControl/>
              <w:jc w:val="center"/>
              <w:textAlignment w:val="bottom"/>
              <w:rPr>
                <w:rFonts w:hint="eastAsia" w:ascii="宋体" w:hAnsi="宋体" w:eastAsia="宋体" w:cs="仿宋"/>
                <w:sz w:val="21"/>
                <w:szCs w:val="21"/>
              </w:rPr>
            </w:pPr>
            <w:r>
              <w:rPr>
                <w:rFonts w:hint="eastAsia" w:ascii="宋体" w:hAnsi="宋体" w:eastAsia="宋体" w:cs="仿宋"/>
                <w:kern w:val="0"/>
                <w:sz w:val="21"/>
                <w:szCs w:val="21"/>
                <w:lang w:bidi="ar"/>
              </w:rPr>
              <w:t>个体</w:t>
            </w:r>
          </w:p>
        </w:tc>
        <w:tc>
          <w:tcPr>
            <w:tcW w:w="1735" w:type="dxa"/>
            <w:noWrap w:val="0"/>
            <w:tcMar>
              <w:top w:w="15" w:type="dxa"/>
              <w:left w:w="15" w:type="dxa"/>
              <w:right w:w="15" w:type="dxa"/>
            </w:tcMar>
            <w:vAlign w:val="center"/>
          </w:tcPr>
          <w:p>
            <w:pPr>
              <w:widowControl/>
              <w:jc w:val="center"/>
              <w:textAlignment w:val="bottom"/>
              <w:rPr>
                <w:rFonts w:hint="eastAsia" w:ascii="宋体" w:hAnsi="宋体" w:eastAsia="宋体" w:cs="仿宋"/>
                <w:sz w:val="21"/>
                <w:szCs w:val="21"/>
              </w:rPr>
            </w:pPr>
            <w:r>
              <w:rPr>
                <w:rFonts w:hint="eastAsia" w:ascii="宋体" w:hAnsi="宋体" w:eastAsia="宋体" w:cs="仿宋"/>
                <w:kern w:val="0"/>
                <w:sz w:val="21"/>
                <w:szCs w:val="21"/>
                <w:lang w:bidi="ar"/>
              </w:rPr>
              <w:t>行业盐使用</w:t>
            </w:r>
          </w:p>
        </w:tc>
        <w:tc>
          <w:tcPr>
            <w:tcW w:w="1268" w:type="dxa"/>
            <w:noWrap/>
            <w:tcMar>
              <w:top w:w="15" w:type="dxa"/>
              <w:left w:w="15" w:type="dxa"/>
              <w:right w:w="15" w:type="dxa"/>
            </w:tcMar>
            <w:vAlign w:val="center"/>
          </w:tcPr>
          <w:p>
            <w:pPr>
              <w:widowControl/>
              <w:jc w:val="center"/>
              <w:textAlignment w:val="bottom"/>
              <w:rPr>
                <w:rFonts w:hint="eastAsia" w:ascii="宋体" w:hAnsi="宋体" w:eastAsia="宋体" w:cs="仿宋"/>
                <w:sz w:val="21"/>
                <w:szCs w:val="21"/>
              </w:rPr>
            </w:pPr>
            <w:r>
              <w:rPr>
                <w:rFonts w:hint="eastAsia" w:ascii="宋体" w:hAnsi="宋体" w:eastAsia="宋体" w:cs="仿宋"/>
                <w:kern w:val="0"/>
                <w:sz w:val="21"/>
                <w:szCs w:val="21"/>
                <w:lang w:bidi="ar"/>
              </w:rPr>
              <w:t>剑阁县</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54" w:hRule="exact"/>
          <w:jc w:val="center"/>
        </w:trPr>
        <w:tc>
          <w:tcPr>
            <w:tcW w:w="682" w:type="dxa"/>
            <w:noWrap/>
            <w:tcMar>
              <w:top w:w="15" w:type="dxa"/>
              <w:left w:w="15" w:type="dxa"/>
              <w:right w:w="15" w:type="dxa"/>
            </w:tcMar>
            <w:vAlign w:val="center"/>
          </w:tcPr>
          <w:p>
            <w:pPr>
              <w:widowControl/>
              <w:jc w:val="center"/>
              <w:textAlignment w:val="bottom"/>
              <w:rPr>
                <w:rFonts w:hint="eastAsia" w:ascii="宋体" w:hAnsi="宋体" w:cs="宋体"/>
                <w:sz w:val="21"/>
                <w:szCs w:val="21"/>
              </w:rPr>
            </w:pPr>
            <w:r>
              <w:rPr>
                <w:rFonts w:hint="eastAsia" w:ascii="宋体" w:hAnsi="宋体" w:cs="宋体"/>
                <w:kern w:val="0"/>
                <w:sz w:val="21"/>
                <w:szCs w:val="21"/>
                <w:lang w:bidi="ar"/>
              </w:rPr>
              <w:t>91</w:t>
            </w:r>
          </w:p>
        </w:tc>
        <w:tc>
          <w:tcPr>
            <w:tcW w:w="4637" w:type="dxa"/>
            <w:noWrap w:val="0"/>
            <w:tcMar>
              <w:top w:w="15" w:type="dxa"/>
              <w:left w:w="15" w:type="dxa"/>
              <w:right w:w="15" w:type="dxa"/>
            </w:tcMar>
            <w:vAlign w:val="center"/>
          </w:tcPr>
          <w:p>
            <w:pPr>
              <w:widowControl/>
              <w:jc w:val="both"/>
              <w:textAlignment w:val="bottom"/>
              <w:rPr>
                <w:rFonts w:hint="eastAsia" w:ascii="宋体" w:hAnsi="宋体" w:eastAsia="宋体" w:cs="仿宋"/>
                <w:sz w:val="21"/>
                <w:szCs w:val="21"/>
              </w:rPr>
            </w:pPr>
            <w:r>
              <w:rPr>
                <w:rFonts w:hint="eastAsia" w:ascii="宋体" w:hAnsi="宋体" w:eastAsia="宋体" w:cs="仿宋"/>
                <w:kern w:val="0"/>
                <w:sz w:val="21"/>
                <w:szCs w:val="21"/>
                <w:lang w:bidi="ar"/>
              </w:rPr>
              <w:t>雅娴食品</w:t>
            </w:r>
          </w:p>
        </w:tc>
        <w:tc>
          <w:tcPr>
            <w:tcW w:w="1418" w:type="dxa"/>
            <w:noWrap/>
            <w:tcMar>
              <w:top w:w="15" w:type="dxa"/>
              <w:left w:w="15" w:type="dxa"/>
              <w:right w:w="15" w:type="dxa"/>
            </w:tcMar>
            <w:vAlign w:val="center"/>
          </w:tcPr>
          <w:p>
            <w:pPr>
              <w:widowControl/>
              <w:jc w:val="center"/>
              <w:textAlignment w:val="bottom"/>
              <w:rPr>
                <w:rFonts w:hint="eastAsia" w:ascii="宋体" w:hAnsi="宋体" w:eastAsia="宋体" w:cs="仿宋"/>
                <w:sz w:val="21"/>
                <w:szCs w:val="21"/>
              </w:rPr>
            </w:pPr>
            <w:r>
              <w:rPr>
                <w:rFonts w:hint="eastAsia" w:ascii="宋体" w:hAnsi="宋体" w:eastAsia="宋体" w:cs="仿宋"/>
                <w:kern w:val="0"/>
                <w:sz w:val="21"/>
                <w:szCs w:val="21"/>
                <w:lang w:bidi="ar"/>
              </w:rPr>
              <w:t>企业</w:t>
            </w:r>
          </w:p>
        </w:tc>
        <w:tc>
          <w:tcPr>
            <w:tcW w:w="1735" w:type="dxa"/>
            <w:noWrap w:val="0"/>
            <w:tcMar>
              <w:top w:w="15" w:type="dxa"/>
              <w:left w:w="15" w:type="dxa"/>
              <w:right w:w="15" w:type="dxa"/>
            </w:tcMar>
            <w:vAlign w:val="center"/>
          </w:tcPr>
          <w:p>
            <w:pPr>
              <w:widowControl/>
              <w:jc w:val="center"/>
              <w:textAlignment w:val="bottom"/>
              <w:rPr>
                <w:rFonts w:hint="eastAsia" w:ascii="宋体" w:hAnsi="宋体" w:eastAsia="宋体" w:cs="仿宋"/>
                <w:sz w:val="21"/>
                <w:szCs w:val="21"/>
              </w:rPr>
            </w:pPr>
            <w:r>
              <w:rPr>
                <w:rFonts w:hint="eastAsia" w:ascii="宋体" w:hAnsi="宋体" w:eastAsia="宋体" w:cs="仿宋"/>
                <w:kern w:val="0"/>
                <w:sz w:val="21"/>
                <w:szCs w:val="21"/>
                <w:lang w:bidi="ar"/>
              </w:rPr>
              <w:t>行业盐使用</w:t>
            </w:r>
          </w:p>
        </w:tc>
        <w:tc>
          <w:tcPr>
            <w:tcW w:w="1268" w:type="dxa"/>
            <w:noWrap/>
            <w:tcMar>
              <w:top w:w="15" w:type="dxa"/>
              <w:left w:w="15" w:type="dxa"/>
              <w:right w:w="15" w:type="dxa"/>
            </w:tcMar>
            <w:vAlign w:val="center"/>
          </w:tcPr>
          <w:p>
            <w:pPr>
              <w:widowControl/>
              <w:jc w:val="center"/>
              <w:textAlignment w:val="bottom"/>
              <w:rPr>
                <w:rFonts w:hint="eastAsia" w:ascii="宋体" w:hAnsi="宋体" w:eastAsia="宋体" w:cs="仿宋"/>
                <w:sz w:val="21"/>
                <w:szCs w:val="21"/>
              </w:rPr>
            </w:pPr>
            <w:r>
              <w:rPr>
                <w:rFonts w:hint="eastAsia" w:ascii="宋体" w:hAnsi="宋体" w:eastAsia="宋体" w:cs="仿宋"/>
                <w:kern w:val="0"/>
                <w:sz w:val="21"/>
                <w:szCs w:val="21"/>
                <w:lang w:bidi="ar"/>
              </w:rPr>
              <w:t>剑阁县</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54" w:hRule="exact"/>
          <w:jc w:val="center"/>
        </w:trPr>
        <w:tc>
          <w:tcPr>
            <w:tcW w:w="682" w:type="dxa"/>
            <w:noWrap/>
            <w:tcMar>
              <w:top w:w="15" w:type="dxa"/>
              <w:left w:w="15" w:type="dxa"/>
              <w:right w:w="15" w:type="dxa"/>
            </w:tcMar>
            <w:vAlign w:val="center"/>
          </w:tcPr>
          <w:p>
            <w:pPr>
              <w:widowControl/>
              <w:jc w:val="center"/>
              <w:textAlignment w:val="bottom"/>
              <w:rPr>
                <w:rFonts w:hint="eastAsia" w:ascii="宋体" w:hAnsi="宋体" w:cs="宋体"/>
                <w:sz w:val="21"/>
                <w:szCs w:val="21"/>
              </w:rPr>
            </w:pPr>
            <w:r>
              <w:rPr>
                <w:rFonts w:hint="eastAsia" w:ascii="宋体" w:hAnsi="宋体" w:cs="宋体"/>
                <w:kern w:val="0"/>
                <w:sz w:val="21"/>
                <w:szCs w:val="21"/>
                <w:lang w:bidi="ar"/>
              </w:rPr>
              <w:t>92</w:t>
            </w:r>
          </w:p>
        </w:tc>
        <w:tc>
          <w:tcPr>
            <w:tcW w:w="4637" w:type="dxa"/>
            <w:noWrap w:val="0"/>
            <w:tcMar>
              <w:top w:w="15" w:type="dxa"/>
              <w:left w:w="15" w:type="dxa"/>
              <w:right w:w="15" w:type="dxa"/>
            </w:tcMar>
            <w:vAlign w:val="center"/>
          </w:tcPr>
          <w:p>
            <w:pPr>
              <w:widowControl/>
              <w:jc w:val="both"/>
              <w:textAlignment w:val="bottom"/>
              <w:rPr>
                <w:rFonts w:hint="eastAsia" w:ascii="宋体" w:hAnsi="宋体" w:eastAsia="宋体" w:cs="仿宋"/>
                <w:sz w:val="21"/>
                <w:szCs w:val="21"/>
              </w:rPr>
            </w:pPr>
            <w:r>
              <w:rPr>
                <w:rFonts w:hint="eastAsia" w:ascii="宋体" w:hAnsi="宋体" w:eastAsia="宋体" w:cs="仿宋"/>
                <w:kern w:val="0"/>
                <w:sz w:val="21"/>
                <w:szCs w:val="21"/>
                <w:lang w:bidi="ar"/>
              </w:rPr>
              <w:t>鑫茂农科</w:t>
            </w:r>
          </w:p>
        </w:tc>
        <w:tc>
          <w:tcPr>
            <w:tcW w:w="1418" w:type="dxa"/>
            <w:noWrap/>
            <w:tcMar>
              <w:top w:w="15" w:type="dxa"/>
              <w:left w:w="15" w:type="dxa"/>
              <w:right w:w="15" w:type="dxa"/>
            </w:tcMar>
            <w:vAlign w:val="center"/>
          </w:tcPr>
          <w:p>
            <w:pPr>
              <w:widowControl/>
              <w:jc w:val="center"/>
              <w:textAlignment w:val="bottom"/>
              <w:rPr>
                <w:rFonts w:hint="eastAsia" w:ascii="宋体" w:hAnsi="宋体" w:eastAsia="宋体" w:cs="仿宋"/>
                <w:sz w:val="21"/>
                <w:szCs w:val="21"/>
              </w:rPr>
            </w:pPr>
            <w:r>
              <w:rPr>
                <w:rFonts w:hint="eastAsia" w:ascii="宋体" w:hAnsi="宋体" w:eastAsia="宋体" w:cs="仿宋"/>
                <w:kern w:val="0"/>
                <w:sz w:val="21"/>
                <w:szCs w:val="21"/>
                <w:lang w:bidi="ar"/>
              </w:rPr>
              <w:t>企业</w:t>
            </w:r>
          </w:p>
        </w:tc>
        <w:tc>
          <w:tcPr>
            <w:tcW w:w="1735" w:type="dxa"/>
            <w:noWrap w:val="0"/>
            <w:tcMar>
              <w:top w:w="15" w:type="dxa"/>
              <w:left w:w="15" w:type="dxa"/>
              <w:right w:w="15" w:type="dxa"/>
            </w:tcMar>
            <w:vAlign w:val="center"/>
          </w:tcPr>
          <w:p>
            <w:pPr>
              <w:widowControl/>
              <w:jc w:val="center"/>
              <w:textAlignment w:val="bottom"/>
              <w:rPr>
                <w:rFonts w:hint="eastAsia" w:ascii="宋体" w:hAnsi="宋体" w:eastAsia="宋体" w:cs="仿宋"/>
                <w:sz w:val="21"/>
                <w:szCs w:val="21"/>
              </w:rPr>
            </w:pPr>
            <w:r>
              <w:rPr>
                <w:rFonts w:hint="eastAsia" w:ascii="宋体" w:hAnsi="宋体" w:eastAsia="宋体" w:cs="仿宋"/>
                <w:kern w:val="0"/>
                <w:sz w:val="21"/>
                <w:szCs w:val="21"/>
                <w:lang w:bidi="ar"/>
              </w:rPr>
              <w:t>行业盐使用</w:t>
            </w:r>
          </w:p>
        </w:tc>
        <w:tc>
          <w:tcPr>
            <w:tcW w:w="1268" w:type="dxa"/>
            <w:noWrap/>
            <w:tcMar>
              <w:top w:w="15" w:type="dxa"/>
              <w:left w:w="15" w:type="dxa"/>
              <w:right w:w="15" w:type="dxa"/>
            </w:tcMar>
            <w:vAlign w:val="center"/>
          </w:tcPr>
          <w:p>
            <w:pPr>
              <w:widowControl/>
              <w:jc w:val="center"/>
              <w:textAlignment w:val="bottom"/>
              <w:rPr>
                <w:rFonts w:hint="eastAsia" w:ascii="宋体" w:hAnsi="宋体" w:eastAsia="宋体" w:cs="仿宋"/>
                <w:sz w:val="21"/>
                <w:szCs w:val="21"/>
              </w:rPr>
            </w:pPr>
            <w:r>
              <w:rPr>
                <w:rFonts w:hint="eastAsia" w:ascii="宋体" w:hAnsi="宋体" w:eastAsia="宋体" w:cs="仿宋"/>
                <w:kern w:val="0"/>
                <w:sz w:val="21"/>
                <w:szCs w:val="21"/>
                <w:lang w:bidi="ar"/>
              </w:rPr>
              <w:t>剑阁县</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54" w:hRule="exact"/>
          <w:jc w:val="center"/>
        </w:trPr>
        <w:tc>
          <w:tcPr>
            <w:tcW w:w="682" w:type="dxa"/>
            <w:noWrap/>
            <w:tcMar>
              <w:top w:w="15" w:type="dxa"/>
              <w:left w:w="15" w:type="dxa"/>
              <w:right w:w="15" w:type="dxa"/>
            </w:tcMar>
            <w:vAlign w:val="center"/>
          </w:tcPr>
          <w:p>
            <w:pPr>
              <w:widowControl/>
              <w:jc w:val="center"/>
              <w:textAlignment w:val="bottom"/>
              <w:rPr>
                <w:rFonts w:hint="eastAsia" w:ascii="宋体" w:hAnsi="宋体" w:cs="宋体"/>
                <w:sz w:val="21"/>
                <w:szCs w:val="21"/>
              </w:rPr>
            </w:pPr>
            <w:r>
              <w:rPr>
                <w:rFonts w:hint="eastAsia" w:ascii="宋体" w:hAnsi="宋体" w:cs="宋体"/>
                <w:kern w:val="0"/>
                <w:sz w:val="21"/>
                <w:szCs w:val="21"/>
                <w:lang w:bidi="ar"/>
              </w:rPr>
              <w:t>93</w:t>
            </w:r>
          </w:p>
        </w:tc>
        <w:tc>
          <w:tcPr>
            <w:tcW w:w="4637" w:type="dxa"/>
            <w:noWrap w:val="0"/>
            <w:tcMar>
              <w:top w:w="15" w:type="dxa"/>
              <w:left w:w="15" w:type="dxa"/>
              <w:right w:w="15" w:type="dxa"/>
            </w:tcMar>
            <w:vAlign w:val="center"/>
          </w:tcPr>
          <w:p>
            <w:pPr>
              <w:widowControl/>
              <w:jc w:val="both"/>
              <w:textAlignment w:val="bottom"/>
              <w:rPr>
                <w:rFonts w:hint="eastAsia" w:ascii="宋体" w:hAnsi="宋体" w:eastAsia="宋体" w:cs="仿宋"/>
                <w:sz w:val="21"/>
                <w:szCs w:val="21"/>
              </w:rPr>
            </w:pPr>
            <w:r>
              <w:rPr>
                <w:rFonts w:hint="eastAsia" w:ascii="宋体" w:hAnsi="宋体" w:eastAsia="宋体" w:cs="仿宋"/>
                <w:kern w:val="0"/>
                <w:sz w:val="21"/>
                <w:szCs w:val="21"/>
                <w:lang w:bidi="ar"/>
              </w:rPr>
              <w:t>青川县尚品购物中心</w:t>
            </w:r>
          </w:p>
        </w:tc>
        <w:tc>
          <w:tcPr>
            <w:tcW w:w="1418" w:type="dxa"/>
            <w:noWrap/>
            <w:tcMar>
              <w:top w:w="15" w:type="dxa"/>
              <w:left w:w="15" w:type="dxa"/>
              <w:right w:w="15" w:type="dxa"/>
            </w:tcMar>
            <w:vAlign w:val="center"/>
          </w:tcPr>
          <w:p>
            <w:pPr>
              <w:widowControl/>
              <w:jc w:val="center"/>
              <w:textAlignment w:val="bottom"/>
              <w:rPr>
                <w:rFonts w:hint="eastAsia" w:ascii="宋体" w:hAnsi="宋体" w:eastAsia="宋体" w:cs="仿宋"/>
                <w:sz w:val="21"/>
                <w:szCs w:val="21"/>
              </w:rPr>
            </w:pPr>
            <w:r>
              <w:rPr>
                <w:rFonts w:hint="eastAsia" w:ascii="宋体" w:hAnsi="宋体" w:eastAsia="宋体" w:cs="仿宋"/>
                <w:kern w:val="0"/>
                <w:sz w:val="21"/>
                <w:szCs w:val="21"/>
                <w:lang w:bidi="ar"/>
              </w:rPr>
              <w:t>个体</w:t>
            </w:r>
          </w:p>
        </w:tc>
        <w:tc>
          <w:tcPr>
            <w:tcW w:w="1735" w:type="dxa"/>
            <w:noWrap w:val="0"/>
            <w:tcMar>
              <w:top w:w="15" w:type="dxa"/>
              <w:left w:w="15" w:type="dxa"/>
              <w:right w:w="15" w:type="dxa"/>
            </w:tcMar>
            <w:vAlign w:val="center"/>
          </w:tcPr>
          <w:p>
            <w:pPr>
              <w:widowControl/>
              <w:jc w:val="center"/>
              <w:textAlignment w:val="bottom"/>
              <w:rPr>
                <w:rFonts w:hint="eastAsia" w:ascii="宋体" w:hAnsi="宋体" w:eastAsia="宋体" w:cs="仿宋"/>
                <w:sz w:val="21"/>
                <w:szCs w:val="21"/>
              </w:rPr>
            </w:pPr>
            <w:r>
              <w:rPr>
                <w:rFonts w:hint="eastAsia" w:ascii="宋体" w:hAnsi="宋体" w:eastAsia="宋体" w:cs="仿宋"/>
                <w:kern w:val="0"/>
                <w:sz w:val="21"/>
                <w:szCs w:val="21"/>
                <w:lang w:bidi="ar"/>
              </w:rPr>
              <w:t>食盐零售</w:t>
            </w:r>
          </w:p>
        </w:tc>
        <w:tc>
          <w:tcPr>
            <w:tcW w:w="1268" w:type="dxa"/>
            <w:noWrap/>
            <w:tcMar>
              <w:top w:w="15" w:type="dxa"/>
              <w:left w:w="15" w:type="dxa"/>
              <w:right w:w="15" w:type="dxa"/>
            </w:tcMar>
            <w:vAlign w:val="center"/>
          </w:tcPr>
          <w:p>
            <w:pPr>
              <w:widowControl/>
              <w:jc w:val="center"/>
              <w:textAlignment w:val="bottom"/>
              <w:rPr>
                <w:rFonts w:hint="eastAsia" w:ascii="宋体" w:hAnsi="宋体" w:eastAsia="宋体" w:cs="仿宋"/>
                <w:sz w:val="21"/>
                <w:szCs w:val="21"/>
              </w:rPr>
            </w:pPr>
            <w:r>
              <w:rPr>
                <w:rFonts w:hint="eastAsia" w:ascii="宋体" w:hAnsi="宋体" w:eastAsia="宋体" w:cs="仿宋"/>
                <w:kern w:val="0"/>
                <w:sz w:val="21"/>
                <w:szCs w:val="21"/>
                <w:lang w:bidi="ar"/>
              </w:rPr>
              <w:t>青川县</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54" w:hRule="exact"/>
          <w:jc w:val="center"/>
        </w:trPr>
        <w:tc>
          <w:tcPr>
            <w:tcW w:w="682" w:type="dxa"/>
            <w:noWrap/>
            <w:tcMar>
              <w:top w:w="15" w:type="dxa"/>
              <w:left w:w="15" w:type="dxa"/>
              <w:right w:w="15" w:type="dxa"/>
            </w:tcMar>
            <w:vAlign w:val="center"/>
          </w:tcPr>
          <w:p>
            <w:pPr>
              <w:widowControl/>
              <w:jc w:val="center"/>
              <w:textAlignment w:val="bottom"/>
              <w:rPr>
                <w:rFonts w:hint="eastAsia" w:ascii="宋体" w:hAnsi="宋体" w:cs="宋体"/>
                <w:sz w:val="21"/>
                <w:szCs w:val="21"/>
              </w:rPr>
            </w:pPr>
            <w:r>
              <w:rPr>
                <w:rFonts w:hint="eastAsia" w:ascii="宋体" w:hAnsi="宋体" w:cs="宋体"/>
                <w:kern w:val="0"/>
                <w:sz w:val="21"/>
                <w:szCs w:val="21"/>
                <w:lang w:bidi="ar"/>
              </w:rPr>
              <w:t>94</w:t>
            </w:r>
          </w:p>
        </w:tc>
        <w:tc>
          <w:tcPr>
            <w:tcW w:w="4637" w:type="dxa"/>
            <w:noWrap w:val="0"/>
            <w:tcMar>
              <w:top w:w="15" w:type="dxa"/>
              <w:left w:w="15" w:type="dxa"/>
              <w:right w:w="15" w:type="dxa"/>
            </w:tcMar>
            <w:vAlign w:val="center"/>
          </w:tcPr>
          <w:p>
            <w:pPr>
              <w:widowControl/>
              <w:jc w:val="both"/>
              <w:textAlignment w:val="bottom"/>
              <w:rPr>
                <w:rFonts w:hint="eastAsia" w:ascii="宋体" w:hAnsi="宋体" w:eastAsia="宋体" w:cs="仿宋"/>
                <w:sz w:val="21"/>
                <w:szCs w:val="21"/>
              </w:rPr>
            </w:pPr>
            <w:r>
              <w:rPr>
                <w:rFonts w:hint="eastAsia" w:ascii="宋体" w:hAnsi="宋体" w:eastAsia="宋体" w:cs="仿宋"/>
                <w:kern w:val="0"/>
                <w:sz w:val="21"/>
                <w:szCs w:val="21"/>
                <w:lang w:bidi="ar"/>
              </w:rPr>
              <w:t>青川县银杏连锁超市有限责任公司</w:t>
            </w:r>
          </w:p>
        </w:tc>
        <w:tc>
          <w:tcPr>
            <w:tcW w:w="1418" w:type="dxa"/>
            <w:noWrap/>
            <w:tcMar>
              <w:top w:w="15" w:type="dxa"/>
              <w:left w:w="15" w:type="dxa"/>
              <w:right w:w="15" w:type="dxa"/>
            </w:tcMar>
            <w:vAlign w:val="center"/>
          </w:tcPr>
          <w:p>
            <w:pPr>
              <w:widowControl/>
              <w:jc w:val="center"/>
              <w:textAlignment w:val="bottom"/>
              <w:rPr>
                <w:rFonts w:hint="eastAsia" w:ascii="宋体" w:hAnsi="宋体" w:eastAsia="宋体" w:cs="仿宋"/>
                <w:sz w:val="21"/>
                <w:szCs w:val="21"/>
              </w:rPr>
            </w:pPr>
            <w:r>
              <w:rPr>
                <w:rFonts w:hint="eastAsia" w:ascii="宋体" w:hAnsi="宋体" w:eastAsia="宋体" w:cs="仿宋"/>
                <w:kern w:val="0"/>
                <w:sz w:val="21"/>
                <w:szCs w:val="21"/>
                <w:lang w:bidi="ar"/>
              </w:rPr>
              <w:t>个体</w:t>
            </w:r>
          </w:p>
        </w:tc>
        <w:tc>
          <w:tcPr>
            <w:tcW w:w="1735" w:type="dxa"/>
            <w:noWrap w:val="0"/>
            <w:tcMar>
              <w:top w:w="15" w:type="dxa"/>
              <w:left w:w="15" w:type="dxa"/>
              <w:right w:w="15" w:type="dxa"/>
            </w:tcMar>
            <w:vAlign w:val="center"/>
          </w:tcPr>
          <w:p>
            <w:pPr>
              <w:widowControl/>
              <w:jc w:val="center"/>
              <w:textAlignment w:val="bottom"/>
              <w:rPr>
                <w:rFonts w:hint="eastAsia" w:ascii="宋体" w:hAnsi="宋体" w:eastAsia="宋体" w:cs="仿宋"/>
                <w:sz w:val="21"/>
                <w:szCs w:val="21"/>
              </w:rPr>
            </w:pPr>
            <w:r>
              <w:rPr>
                <w:rFonts w:hint="eastAsia" w:ascii="宋体" w:hAnsi="宋体" w:eastAsia="宋体" w:cs="仿宋"/>
                <w:kern w:val="0"/>
                <w:sz w:val="21"/>
                <w:szCs w:val="21"/>
                <w:lang w:bidi="ar"/>
              </w:rPr>
              <w:t>食盐零售</w:t>
            </w:r>
          </w:p>
        </w:tc>
        <w:tc>
          <w:tcPr>
            <w:tcW w:w="1268" w:type="dxa"/>
            <w:noWrap/>
            <w:tcMar>
              <w:top w:w="15" w:type="dxa"/>
              <w:left w:w="15" w:type="dxa"/>
              <w:right w:w="15" w:type="dxa"/>
            </w:tcMar>
            <w:vAlign w:val="center"/>
          </w:tcPr>
          <w:p>
            <w:pPr>
              <w:widowControl/>
              <w:jc w:val="center"/>
              <w:textAlignment w:val="bottom"/>
              <w:rPr>
                <w:rFonts w:hint="eastAsia" w:ascii="宋体" w:hAnsi="宋体" w:eastAsia="宋体" w:cs="仿宋"/>
                <w:sz w:val="21"/>
                <w:szCs w:val="21"/>
              </w:rPr>
            </w:pPr>
            <w:r>
              <w:rPr>
                <w:rFonts w:hint="eastAsia" w:ascii="宋体" w:hAnsi="宋体" w:eastAsia="宋体" w:cs="仿宋"/>
                <w:kern w:val="0"/>
                <w:sz w:val="21"/>
                <w:szCs w:val="21"/>
                <w:lang w:bidi="ar"/>
              </w:rPr>
              <w:t>青川县</w:t>
            </w:r>
          </w:p>
        </w:tc>
      </w:tr>
    </w:tbl>
    <w:p>
      <w:pPr>
        <w:spacing w:line="576" w:lineRule="exact"/>
        <w:ind w:firstLine="640" w:firstLineChars="200"/>
        <w:rPr>
          <w:rFonts w:hint="eastAsia" w:ascii="黑体" w:hAnsi="黑体" w:eastAsia="黑体"/>
          <w:b w:val="0"/>
          <w:sz w:val="24"/>
          <w:szCs w:val="24"/>
        </w:rPr>
      </w:pPr>
      <w:r>
        <w:rPr>
          <w:rFonts w:hint="eastAsia" w:ascii="黑体" w:hAnsi="黑体" w:eastAsia="黑体" w:cs="仿宋_GB2312"/>
          <w:b w:val="0"/>
          <w:bCs/>
          <w:sz w:val="32"/>
          <w:szCs w:val="32"/>
        </w:rPr>
        <w:t>八、广元市经济和信息化局行政执法文书样式、行政执法案卷评查制度</w:t>
      </w:r>
    </w:p>
    <w:p>
      <w:pPr>
        <w:pStyle w:val="2"/>
        <w:widowControl/>
        <w:spacing w:before="0" w:beforeAutospacing="0" w:after="150" w:afterAutospacing="0" w:line="576" w:lineRule="exact"/>
        <w:ind w:firstLine="700" w:firstLineChars="200"/>
        <w:rPr>
          <w:rFonts w:ascii="仿宋_GB2312" w:hAnsi="仿宋_GB2312" w:eastAsia="仿宋_GB2312" w:cs="仿宋_GB2312"/>
          <w:b w:val="0"/>
          <w:bCs/>
          <w:sz w:val="32"/>
          <w:szCs w:val="32"/>
          <w:shd w:val="clear" w:color="auto" w:fill="FFFFFF"/>
        </w:rPr>
      </w:pPr>
      <w:r>
        <w:rPr>
          <w:rFonts w:ascii="仿宋_GB2312" w:hAnsi="仿宋_GB2312" w:eastAsia="仿宋_GB2312" w:cs="仿宋_GB2312"/>
          <w:b w:val="0"/>
          <w:bCs/>
          <w:spacing w:val="15"/>
          <w:sz w:val="32"/>
          <w:szCs w:val="32"/>
          <w:shd w:val="clear" w:color="auto" w:fill="FFFFFF"/>
        </w:rPr>
        <w:t>（一）四川省经济和信息化委员会办公室关于印发《四川省经济和信息化系统行政执法文书》的通知</w:t>
      </w:r>
      <w:r>
        <w:rPr>
          <w:rFonts w:ascii="仿宋_GB2312" w:hAnsi="仿宋_GB2312" w:eastAsia="仿宋_GB2312" w:cs="仿宋_GB2312"/>
          <w:b w:val="0"/>
          <w:bCs/>
          <w:sz w:val="32"/>
          <w:szCs w:val="32"/>
          <w:shd w:val="clear" w:color="auto" w:fill="FFFFFF"/>
        </w:rPr>
        <w:t>(川经信办法规[2015]6号)</w:t>
      </w:r>
    </w:p>
    <w:p>
      <w:pPr>
        <w:rPr>
          <w:rFonts w:hint="eastAsia" w:ascii="仿宋_GB2312" w:hAnsi="仿宋_GB2312" w:eastAsia="仿宋_GB2312" w:cs="仿宋_GB2312"/>
          <w:bCs/>
          <w:sz w:val="32"/>
          <w:szCs w:val="32"/>
          <w:shd w:val="clear" w:color="auto" w:fill="FFFFFF"/>
        </w:rPr>
      </w:pPr>
      <w:r>
        <w:rPr>
          <w:rFonts w:hint="eastAsia" w:ascii="仿宋_GB2312" w:hAnsi="仿宋_GB2312" w:eastAsia="仿宋_GB2312" w:cs="仿宋_GB2312"/>
          <w:bCs/>
          <w:sz w:val="32"/>
          <w:szCs w:val="32"/>
          <w:shd w:val="clear" w:color="auto" w:fill="FFFFFF"/>
        </w:rPr>
        <w:drawing>
          <wp:anchor distT="0" distB="0" distL="114300" distR="114300" simplePos="0" relativeHeight="251659264" behindDoc="0" locked="0" layoutInCell="1" allowOverlap="1">
            <wp:simplePos x="0" y="0"/>
            <wp:positionH relativeFrom="margin">
              <wp:align>center</wp:align>
            </wp:positionH>
            <wp:positionV relativeFrom="margin">
              <wp:align>center</wp:align>
            </wp:positionV>
            <wp:extent cx="5901690" cy="8415020"/>
            <wp:effectExtent l="0" t="0" r="3810" b="5080"/>
            <wp:wrapSquare wrapText="bothSides"/>
            <wp:docPr id="4" name="图片 2" descr="经信系统行政处罚执法文书_页面_01"/>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4" name="图片 2" descr="经信系统行政处罚执法文书_页面_01"/>
                    <pic:cNvPicPr>
                      <a:picLocks noChangeAspect="true"/>
                    </pic:cNvPicPr>
                  </pic:nvPicPr>
                  <pic:blipFill>
                    <a:blip r:embed="rId7"/>
                    <a:srcRect l="8919" t="9377" r="8968" b="7872"/>
                    <a:stretch>
                      <a:fillRect/>
                    </a:stretch>
                  </pic:blipFill>
                  <pic:spPr>
                    <a:xfrm>
                      <a:off x="0" y="0"/>
                      <a:ext cx="5901690" cy="8415020"/>
                    </a:xfrm>
                    <a:prstGeom prst="rect">
                      <a:avLst/>
                    </a:prstGeom>
                    <a:noFill/>
                    <a:ln>
                      <a:noFill/>
                    </a:ln>
                  </pic:spPr>
                </pic:pic>
              </a:graphicData>
            </a:graphic>
          </wp:anchor>
        </w:drawing>
      </w:r>
    </w:p>
    <w:p>
      <w:pPr>
        <w:rPr>
          <w:rFonts w:hint="eastAsia" w:ascii="仿宋_GB2312" w:hAnsi="仿宋_GB2312" w:eastAsia="仿宋_GB2312" w:cs="仿宋_GB2312"/>
          <w:bCs/>
          <w:sz w:val="32"/>
          <w:szCs w:val="32"/>
          <w:shd w:val="clear" w:color="auto" w:fill="FFFFFF"/>
        </w:rPr>
      </w:pPr>
      <w:r>
        <w:rPr>
          <w:rFonts w:hint="eastAsia" w:ascii="仿宋_GB2312" w:hAnsi="仿宋_GB2312" w:eastAsia="仿宋_GB2312" w:cs="仿宋_GB2312"/>
          <w:bCs/>
          <w:sz w:val="32"/>
          <w:szCs w:val="32"/>
          <w:shd w:val="clear" w:color="auto" w:fill="FFFFFF"/>
        </w:rPr>
        <w:drawing>
          <wp:anchor distT="0" distB="0" distL="114300" distR="114300" simplePos="0" relativeHeight="251660288" behindDoc="0" locked="0" layoutInCell="1" allowOverlap="1">
            <wp:simplePos x="0" y="0"/>
            <wp:positionH relativeFrom="margin">
              <wp:align>center</wp:align>
            </wp:positionH>
            <wp:positionV relativeFrom="margin">
              <wp:align>center</wp:align>
            </wp:positionV>
            <wp:extent cx="5746115" cy="8445500"/>
            <wp:effectExtent l="0" t="0" r="6985" b="12700"/>
            <wp:wrapSquare wrapText="bothSides"/>
            <wp:docPr id="1" name="图片 3" descr="经信系统行政处罚执法文书_页面_02"/>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1" name="图片 3" descr="经信系统行政处罚执法文书_页面_02"/>
                    <pic:cNvPicPr>
                      <a:picLocks noChangeAspect="true"/>
                    </pic:cNvPicPr>
                  </pic:nvPicPr>
                  <pic:blipFill>
                    <a:blip r:embed="rId8"/>
                    <a:srcRect l="10147" t="8153" r="7729" b="6522"/>
                    <a:stretch>
                      <a:fillRect/>
                    </a:stretch>
                  </pic:blipFill>
                  <pic:spPr>
                    <a:xfrm>
                      <a:off x="0" y="0"/>
                      <a:ext cx="5746115" cy="8445500"/>
                    </a:xfrm>
                    <a:prstGeom prst="rect">
                      <a:avLst/>
                    </a:prstGeom>
                    <a:noFill/>
                    <a:ln>
                      <a:noFill/>
                    </a:ln>
                  </pic:spPr>
                </pic:pic>
              </a:graphicData>
            </a:graphic>
          </wp:anchor>
        </w:drawing>
      </w:r>
    </w:p>
    <w:p>
      <w:pPr>
        <w:rPr>
          <w:rFonts w:ascii="仿宋_GB2312" w:hAnsi="仿宋_GB2312" w:eastAsia="仿宋_GB2312" w:cs="仿宋_GB2312"/>
          <w:bCs/>
          <w:sz w:val="32"/>
          <w:szCs w:val="32"/>
          <w:shd w:val="clear" w:color="auto" w:fill="FFFFFF"/>
        </w:rPr>
        <w:sectPr>
          <w:footerReference r:id="rId3" w:type="default"/>
          <w:footerReference r:id="rId4" w:type="even"/>
          <w:pgSz w:w="11906" w:h="16838"/>
          <w:pgMar w:top="1588" w:right="1474" w:bottom="1588" w:left="1588" w:header="851" w:footer="992" w:gutter="0"/>
          <w:cols w:space="720" w:num="1"/>
          <w:titlePg/>
          <w:docGrid w:type="lines" w:linePitch="312" w:charSpace="0"/>
        </w:sectPr>
      </w:pPr>
    </w:p>
    <w:p>
      <w:pPr>
        <w:rPr>
          <w:rFonts w:hint="eastAsia" w:ascii="仿宋_GB2312" w:hAnsi="仿宋_GB2312" w:eastAsia="仿宋_GB2312" w:cs="仿宋_GB2312"/>
          <w:bCs/>
          <w:sz w:val="32"/>
          <w:szCs w:val="32"/>
          <w:shd w:val="clear" w:color="auto" w:fill="FFFFFF"/>
        </w:rPr>
      </w:pPr>
      <w:r>
        <w:rPr>
          <w:rFonts w:hint="eastAsia" w:ascii="仿宋_GB2312" w:hAnsi="仿宋_GB2312" w:eastAsia="仿宋_GB2312" w:cs="仿宋_GB2312"/>
          <w:bCs/>
          <w:sz w:val="32"/>
          <w:szCs w:val="32"/>
          <w:shd w:val="clear" w:color="auto" w:fill="FFFFFF"/>
        </w:rPr>
        <w:drawing>
          <wp:anchor distT="0" distB="0" distL="114300" distR="114300" simplePos="0" relativeHeight="251661312" behindDoc="0" locked="0" layoutInCell="1" allowOverlap="1">
            <wp:simplePos x="0" y="0"/>
            <wp:positionH relativeFrom="column">
              <wp:posOffset>20320</wp:posOffset>
            </wp:positionH>
            <wp:positionV relativeFrom="paragraph">
              <wp:posOffset>-2540</wp:posOffset>
            </wp:positionV>
            <wp:extent cx="5565775" cy="7029450"/>
            <wp:effectExtent l="0" t="0" r="15875" b="0"/>
            <wp:wrapTopAndBottom/>
            <wp:docPr id="3" name="图片 4" descr="经信系统行政处罚执法文书_页面_03"/>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3" name="图片 4" descr="经信系统行政处罚执法文书_页面_03"/>
                    <pic:cNvPicPr>
                      <a:picLocks noChangeAspect="true"/>
                    </pic:cNvPicPr>
                  </pic:nvPicPr>
                  <pic:blipFill>
                    <a:blip r:embed="rId9"/>
                    <a:srcRect l="9572" t="7719" r="9508" b="20055"/>
                    <a:stretch>
                      <a:fillRect/>
                    </a:stretch>
                  </pic:blipFill>
                  <pic:spPr>
                    <a:xfrm>
                      <a:off x="0" y="0"/>
                      <a:ext cx="5565775" cy="7029450"/>
                    </a:xfrm>
                    <a:prstGeom prst="rect">
                      <a:avLst/>
                    </a:prstGeom>
                    <a:noFill/>
                    <a:ln>
                      <a:noFill/>
                    </a:ln>
                  </pic:spPr>
                </pic:pic>
              </a:graphicData>
            </a:graphic>
          </wp:anchor>
        </w:drawing>
      </w:r>
    </w:p>
    <w:p>
      <w:pPr>
        <w:rPr>
          <w:rFonts w:ascii="仿宋_GB2312" w:hAnsi="仿宋_GB2312" w:eastAsia="仿宋_GB2312" w:cs="仿宋_GB2312"/>
          <w:bCs/>
          <w:sz w:val="32"/>
          <w:szCs w:val="32"/>
          <w:shd w:val="clear" w:color="auto" w:fill="FFFFFF"/>
        </w:rPr>
        <w:sectPr>
          <w:pgSz w:w="11906" w:h="16838"/>
          <w:pgMar w:top="1588" w:right="1474" w:bottom="1588" w:left="1588" w:header="851" w:footer="992" w:gutter="0"/>
          <w:cols w:space="720" w:num="1"/>
          <w:titlePg/>
          <w:docGrid w:type="lines" w:linePitch="312" w:charSpace="0"/>
        </w:sectPr>
      </w:pPr>
    </w:p>
    <w:p>
      <w:pPr>
        <w:rPr>
          <w:rFonts w:hint="eastAsia" w:ascii="仿宋_GB2312" w:hAnsi="仿宋_GB2312" w:eastAsia="仿宋_GB2312" w:cs="仿宋_GB2312"/>
          <w:bCs/>
          <w:sz w:val="32"/>
          <w:szCs w:val="32"/>
          <w:shd w:val="clear" w:color="auto" w:fill="FFFFFF"/>
        </w:rPr>
      </w:pPr>
      <w:r>
        <w:rPr>
          <w:rFonts w:hint="eastAsia" w:ascii="仿宋_GB2312" w:hAnsi="仿宋_GB2312" w:eastAsia="仿宋_GB2312" w:cs="仿宋_GB2312"/>
          <w:bCs/>
          <w:sz w:val="32"/>
          <w:szCs w:val="32"/>
          <w:shd w:val="clear" w:color="auto" w:fill="FFFFFF"/>
        </w:rPr>
        <w:drawing>
          <wp:anchor distT="0" distB="0" distL="114300" distR="114300" simplePos="0" relativeHeight="251662336" behindDoc="0" locked="0" layoutInCell="1" allowOverlap="1">
            <wp:simplePos x="0" y="0"/>
            <wp:positionH relativeFrom="margin">
              <wp:align>center</wp:align>
            </wp:positionH>
            <wp:positionV relativeFrom="margin">
              <wp:align>center</wp:align>
            </wp:positionV>
            <wp:extent cx="5556250" cy="8334375"/>
            <wp:effectExtent l="0" t="0" r="6350" b="9525"/>
            <wp:wrapSquare wrapText="bothSides"/>
            <wp:docPr id="2" name="图片 5" descr="经信系统行政处罚执法文书_页面_04"/>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2" name="图片 5" descr="经信系统行政处罚执法文书_页面_04"/>
                    <pic:cNvPicPr>
                      <a:picLocks noChangeAspect="true"/>
                    </pic:cNvPicPr>
                  </pic:nvPicPr>
                  <pic:blipFill>
                    <a:blip r:embed="rId10"/>
                    <a:srcRect l="8716" t="6920" r="10143" b="7059"/>
                    <a:stretch>
                      <a:fillRect/>
                    </a:stretch>
                  </pic:blipFill>
                  <pic:spPr>
                    <a:xfrm>
                      <a:off x="0" y="0"/>
                      <a:ext cx="5556250" cy="8334375"/>
                    </a:xfrm>
                    <a:prstGeom prst="rect">
                      <a:avLst/>
                    </a:prstGeom>
                    <a:noFill/>
                    <a:ln>
                      <a:noFill/>
                    </a:ln>
                  </pic:spPr>
                </pic:pic>
              </a:graphicData>
            </a:graphic>
          </wp:anchor>
        </w:drawing>
      </w:r>
    </w:p>
    <w:p>
      <w:pPr>
        <w:rPr>
          <w:rFonts w:hint="eastAsia" w:ascii="仿宋_GB2312" w:hAnsi="仿宋_GB2312" w:eastAsia="仿宋_GB2312" w:cs="仿宋_GB2312"/>
          <w:bCs/>
          <w:sz w:val="32"/>
          <w:szCs w:val="32"/>
          <w:shd w:val="clear" w:color="auto" w:fill="FFFFFF"/>
        </w:rPr>
      </w:pPr>
      <w:r>
        <w:rPr>
          <w:rFonts w:hint="eastAsia" w:ascii="仿宋_GB2312" w:hAnsi="仿宋_GB2312" w:eastAsia="仿宋_GB2312" w:cs="仿宋_GB2312"/>
          <w:bCs/>
          <w:sz w:val="32"/>
          <w:szCs w:val="32"/>
          <w:shd w:val="clear" w:color="auto" w:fill="FFFFFF"/>
        </w:rPr>
        <w:drawing>
          <wp:anchor distT="0" distB="0" distL="114300" distR="114300" simplePos="0" relativeHeight="251663360" behindDoc="0" locked="0" layoutInCell="1" allowOverlap="1">
            <wp:simplePos x="0" y="0"/>
            <wp:positionH relativeFrom="margin">
              <wp:align>center</wp:align>
            </wp:positionH>
            <wp:positionV relativeFrom="margin">
              <wp:align>center</wp:align>
            </wp:positionV>
            <wp:extent cx="5761355" cy="8435340"/>
            <wp:effectExtent l="0" t="0" r="10795" b="3810"/>
            <wp:wrapSquare wrapText="bothSides"/>
            <wp:docPr id="5" name="图片 6" descr="经信系统行政处罚执法文书_页面_05"/>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5" name="图片 6" descr="经信系统行政处罚执法文书_页面_05"/>
                    <pic:cNvPicPr>
                      <a:picLocks noChangeAspect="true"/>
                    </pic:cNvPicPr>
                  </pic:nvPicPr>
                  <pic:blipFill>
                    <a:blip r:embed="rId11"/>
                    <a:srcRect l="8986" t="7518" r="8574" b="7178"/>
                    <a:stretch>
                      <a:fillRect/>
                    </a:stretch>
                  </pic:blipFill>
                  <pic:spPr>
                    <a:xfrm>
                      <a:off x="0" y="0"/>
                      <a:ext cx="5761355" cy="8435340"/>
                    </a:xfrm>
                    <a:prstGeom prst="rect">
                      <a:avLst/>
                    </a:prstGeom>
                    <a:noFill/>
                    <a:ln>
                      <a:noFill/>
                    </a:ln>
                  </pic:spPr>
                </pic:pic>
              </a:graphicData>
            </a:graphic>
          </wp:anchor>
        </w:drawing>
      </w:r>
    </w:p>
    <w:p>
      <w:pPr>
        <w:rPr>
          <w:rFonts w:hint="eastAsia" w:ascii="仿宋_GB2312" w:hAnsi="仿宋_GB2312" w:eastAsia="仿宋_GB2312" w:cs="仿宋_GB2312"/>
          <w:bCs/>
          <w:sz w:val="32"/>
          <w:szCs w:val="32"/>
          <w:shd w:val="clear" w:color="auto" w:fill="FFFFFF"/>
        </w:rPr>
      </w:pPr>
      <w:r>
        <w:rPr>
          <w:rFonts w:hint="eastAsia" w:ascii="仿宋_GB2312" w:hAnsi="仿宋_GB2312" w:eastAsia="仿宋_GB2312" w:cs="仿宋_GB2312"/>
          <w:bCs/>
          <w:sz w:val="32"/>
          <w:szCs w:val="32"/>
          <w:shd w:val="clear" w:color="auto" w:fill="FFFFFF"/>
        </w:rPr>
        <w:drawing>
          <wp:anchor distT="0" distB="0" distL="114300" distR="114300" simplePos="0" relativeHeight="251664384" behindDoc="0" locked="0" layoutInCell="1" allowOverlap="1">
            <wp:simplePos x="0" y="0"/>
            <wp:positionH relativeFrom="margin">
              <wp:align>center</wp:align>
            </wp:positionH>
            <wp:positionV relativeFrom="margin">
              <wp:align>center</wp:align>
            </wp:positionV>
            <wp:extent cx="5985510" cy="8309610"/>
            <wp:effectExtent l="0" t="0" r="15240" b="15240"/>
            <wp:wrapSquare wrapText="bothSides"/>
            <wp:docPr id="6" name="图片 7" descr="经信系统行政处罚执法文书_页面_06"/>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6" name="图片 7" descr="经信系统行政处罚执法文书_页面_06"/>
                    <pic:cNvPicPr>
                      <a:picLocks noChangeAspect="true"/>
                    </pic:cNvPicPr>
                  </pic:nvPicPr>
                  <pic:blipFill>
                    <a:blip r:embed="rId12"/>
                    <a:srcRect l="8395" t="7626" r="9262" b="11583"/>
                    <a:stretch>
                      <a:fillRect/>
                    </a:stretch>
                  </pic:blipFill>
                  <pic:spPr>
                    <a:xfrm>
                      <a:off x="0" y="0"/>
                      <a:ext cx="5985510" cy="8309610"/>
                    </a:xfrm>
                    <a:prstGeom prst="rect">
                      <a:avLst/>
                    </a:prstGeom>
                    <a:noFill/>
                    <a:ln>
                      <a:noFill/>
                    </a:ln>
                  </pic:spPr>
                </pic:pic>
              </a:graphicData>
            </a:graphic>
          </wp:anchor>
        </w:drawing>
      </w:r>
    </w:p>
    <w:p>
      <w:pPr>
        <w:rPr>
          <w:rFonts w:hint="eastAsia" w:ascii="仿宋_GB2312" w:hAnsi="仿宋_GB2312" w:eastAsia="仿宋_GB2312" w:cs="仿宋_GB2312"/>
          <w:bCs/>
          <w:sz w:val="32"/>
          <w:szCs w:val="32"/>
          <w:shd w:val="clear" w:color="auto" w:fill="FFFFFF"/>
        </w:rPr>
      </w:pPr>
      <w:r>
        <w:rPr>
          <w:rFonts w:hint="eastAsia" w:ascii="仿宋_GB2312" w:hAnsi="仿宋_GB2312" w:eastAsia="仿宋_GB2312" w:cs="仿宋_GB2312"/>
          <w:bCs/>
          <w:sz w:val="32"/>
          <w:szCs w:val="32"/>
          <w:shd w:val="clear" w:color="auto" w:fill="FFFFFF"/>
        </w:rPr>
        <w:drawing>
          <wp:anchor distT="0" distB="0" distL="114300" distR="114300" simplePos="0" relativeHeight="251665408" behindDoc="0" locked="0" layoutInCell="1" allowOverlap="1">
            <wp:simplePos x="0" y="0"/>
            <wp:positionH relativeFrom="margin">
              <wp:align>center</wp:align>
            </wp:positionH>
            <wp:positionV relativeFrom="margin">
              <wp:align>center</wp:align>
            </wp:positionV>
            <wp:extent cx="5669915" cy="8309610"/>
            <wp:effectExtent l="0" t="0" r="6985" b="15240"/>
            <wp:wrapSquare wrapText="bothSides"/>
            <wp:docPr id="7" name="图片 8" descr="经信系统行政处罚执法文书_页面_07"/>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7" name="图片 8" descr="经信系统行政处罚执法文书_页面_07"/>
                    <pic:cNvPicPr>
                      <a:picLocks noChangeAspect="true"/>
                    </pic:cNvPicPr>
                  </pic:nvPicPr>
                  <pic:blipFill>
                    <a:blip r:embed="rId13"/>
                    <a:srcRect l="8707" t="7739" r="11508" b="9621"/>
                    <a:stretch>
                      <a:fillRect/>
                    </a:stretch>
                  </pic:blipFill>
                  <pic:spPr>
                    <a:xfrm>
                      <a:off x="0" y="0"/>
                      <a:ext cx="5669915" cy="8309610"/>
                    </a:xfrm>
                    <a:prstGeom prst="rect">
                      <a:avLst/>
                    </a:prstGeom>
                    <a:noFill/>
                    <a:ln>
                      <a:noFill/>
                    </a:ln>
                  </pic:spPr>
                </pic:pic>
              </a:graphicData>
            </a:graphic>
          </wp:anchor>
        </w:drawing>
      </w:r>
    </w:p>
    <w:p>
      <w:pPr>
        <w:rPr>
          <w:rFonts w:hint="eastAsia" w:ascii="仿宋_GB2312" w:hAnsi="仿宋_GB2312" w:eastAsia="仿宋_GB2312" w:cs="仿宋_GB2312"/>
          <w:bCs/>
          <w:sz w:val="32"/>
          <w:szCs w:val="32"/>
          <w:shd w:val="clear" w:color="auto" w:fill="FFFFFF"/>
        </w:rPr>
      </w:pPr>
      <w:r>
        <w:rPr>
          <w:rFonts w:hint="eastAsia" w:ascii="仿宋_GB2312" w:hAnsi="仿宋_GB2312" w:eastAsia="仿宋_GB2312" w:cs="仿宋_GB2312"/>
          <w:bCs/>
          <w:sz w:val="32"/>
          <w:szCs w:val="32"/>
          <w:shd w:val="clear" w:color="auto" w:fill="FFFFFF"/>
        </w:rPr>
        <w:drawing>
          <wp:anchor distT="0" distB="0" distL="114300" distR="114300" simplePos="0" relativeHeight="251666432" behindDoc="0" locked="0" layoutInCell="1" allowOverlap="1">
            <wp:simplePos x="0" y="0"/>
            <wp:positionH relativeFrom="margin">
              <wp:align>center</wp:align>
            </wp:positionH>
            <wp:positionV relativeFrom="margin">
              <wp:align>center</wp:align>
            </wp:positionV>
            <wp:extent cx="5835015" cy="8298180"/>
            <wp:effectExtent l="0" t="0" r="13335" b="7620"/>
            <wp:wrapSquare wrapText="bothSides"/>
            <wp:docPr id="8" name="图片 9" descr="经信系统行政处罚执法文书_页面_08"/>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8" name="图片 9" descr="经信系统行政处罚执法文书_页面_08"/>
                    <pic:cNvPicPr>
                      <a:picLocks noChangeAspect="true"/>
                    </pic:cNvPicPr>
                  </pic:nvPicPr>
                  <pic:blipFill>
                    <a:blip r:embed="rId14"/>
                    <a:srcRect l="8478" t="7883" r="9444" b="9625"/>
                    <a:stretch>
                      <a:fillRect/>
                    </a:stretch>
                  </pic:blipFill>
                  <pic:spPr>
                    <a:xfrm>
                      <a:off x="0" y="0"/>
                      <a:ext cx="5835015" cy="8298180"/>
                    </a:xfrm>
                    <a:prstGeom prst="rect">
                      <a:avLst/>
                    </a:prstGeom>
                    <a:noFill/>
                    <a:ln>
                      <a:noFill/>
                    </a:ln>
                  </pic:spPr>
                </pic:pic>
              </a:graphicData>
            </a:graphic>
          </wp:anchor>
        </w:drawing>
      </w:r>
    </w:p>
    <w:p>
      <w:pPr>
        <w:rPr>
          <w:rFonts w:hint="eastAsia" w:ascii="仿宋_GB2312" w:hAnsi="仿宋_GB2312" w:eastAsia="仿宋_GB2312" w:cs="仿宋_GB2312"/>
          <w:bCs/>
          <w:sz w:val="32"/>
          <w:szCs w:val="32"/>
          <w:shd w:val="clear" w:color="auto" w:fill="FFFFFF"/>
        </w:rPr>
      </w:pPr>
      <w:r>
        <w:rPr>
          <w:rFonts w:hint="eastAsia" w:ascii="仿宋_GB2312" w:hAnsi="仿宋_GB2312" w:eastAsia="仿宋_GB2312" w:cs="仿宋_GB2312"/>
          <w:bCs/>
          <w:sz w:val="32"/>
          <w:szCs w:val="32"/>
          <w:shd w:val="clear" w:color="auto" w:fill="FFFFFF"/>
        </w:rPr>
        <w:drawing>
          <wp:anchor distT="0" distB="0" distL="114300" distR="114300" simplePos="0" relativeHeight="251667456" behindDoc="0" locked="0" layoutInCell="1" allowOverlap="1">
            <wp:simplePos x="0" y="0"/>
            <wp:positionH relativeFrom="margin">
              <wp:align>center</wp:align>
            </wp:positionH>
            <wp:positionV relativeFrom="margin">
              <wp:align>center</wp:align>
            </wp:positionV>
            <wp:extent cx="5947410" cy="8332470"/>
            <wp:effectExtent l="0" t="0" r="15240" b="11430"/>
            <wp:wrapSquare wrapText="bothSides"/>
            <wp:docPr id="9" name="图片 10" descr="经信系统行政处罚执法文书_页面_09"/>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9" name="图片 10" descr="经信系统行政处罚执法文书_页面_09"/>
                    <pic:cNvPicPr>
                      <a:picLocks noChangeAspect="true"/>
                    </pic:cNvPicPr>
                  </pic:nvPicPr>
                  <pic:blipFill>
                    <a:blip r:embed="rId15"/>
                    <a:srcRect l="8217" t="8165" r="7852" b="8733"/>
                    <a:stretch>
                      <a:fillRect/>
                    </a:stretch>
                  </pic:blipFill>
                  <pic:spPr>
                    <a:xfrm>
                      <a:off x="0" y="0"/>
                      <a:ext cx="5947410" cy="8332470"/>
                    </a:xfrm>
                    <a:prstGeom prst="rect">
                      <a:avLst/>
                    </a:prstGeom>
                    <a:noFill/>
                    <a:ln>
                      <a:noFill/>
                    </a:ln>
                  </pic:spPr>
                </pic:pic>
              </a:graphicData>
            </a:graphic>
          </wp:anchor>
        </w:drawing>
      </w:r>
    </w:p>
    <w:p>
      <w:pPr>
        <w:rPr>
          <w:rFonts w:hint="eastAsia" w:ascii="仿宋_GB2312" w:hAnsi="仿宋_GB2312" w:eastAsia="仿宋_GB2312" w:cs="仿宋_GB2312"/>
          <w:bCs/>
          <w:sz w:val="32"/>
          <w:szCs w:val="32"/>
          <w:shd w:val="clear" w:color="auto" w:fill="FFFFFF"/>
        </w:rPr>
      </w:pPr>
      <w:r>
        <w:rPr>
          <w:rFonts w:hint="eastAsia" w:ascii="仿宋_GB2312" w:hAnsi="仿宋_GB2312" w:eastAsia="仿宋_GB2312" w:cs="仿宋_GB2312"/>
          <w:bCs/>
          <w:sz w:val="32"/>
          <w:szCs w:val="32"/>
          <w:shd w:val="clear" w:color="auto" w:fill="FFFFFF"/>
        </w:rPr>
        <w:drawing>
          <wp:anchor distT="0" distB="0" distL="114300" distR="114300" simplePos="0" relativeHeight="251668480" behindDoc="0" locked="0" layoutInCell="1" allowOverlap="1">
            <wp:simplePos x="0" y="0"/>
            <wp:positionH relativeFrom="margin">
              <wp:align>center</wp:align>
            </wp:positionH>
            <wp:positionV relativeFrom="margin">
              <wp:align>center</wp:align>
            </wp:positionV>
            <wp:extent cx="5812790" cy="8366760"/>
            <wp:effectExtent l="0" t="0" r="16510" b="15240"/>
            <wp:wrapSquare wrapText="bothSides"/>
            <wp:docPr id="10" name="图片 11" descr="经信系统行政处罚执法文书_页面_10"/>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10" name="图片 11" descr="经信系统行政处罚执法文书_页面_10"/>
                    <pic:cNvPicPr>
                      <a:picLocks noChangeAspect="true"/>
                    </pic:cNvPicPr>
                  </pic:nvPicPr>
                  <pic:blipFill>
                    <a:blip r:embed="rId16"/>
                    <a:srcRect l="9917" t="7220" r="8569" b="9865"/>
                    <a:stretch>
                      <a:fillRect/>
                    </a:stretch>
                  </pic:blipFill>
                  <pic:spPr>
                    <a:xfrm>
                      <a:off x="0" y="0"/>
                      <a:ext cx="5812790" cy="8366760"/>
                    </a:xfrm>
                    <a:prstGeom prst="rect">
                      <a:avLst/>
                    </a:prstGeom>
                    <a:noFill/>
                    <a:ln>
                      <a:noFill/>
                    </a:ln>
                  </pic:spPr>
                </pic:pic>
              </a:graphicData>
            </a:graphic>
          </wp:anchor>
        </w:drawing>
      </w:r>
    </w:p>
    <w:p>
      <w:pPr>
        <w:rPr>
          <w:rFonts w:hint="eastAsia" w:ascii="仿宋_GB2312" w:hAnsi="仿宋_GB2312" w:eastAsia="仿宋_GB2312" w:cs="仿宋_GB2312"/>
          <w:bCs/>
          <w:sz w:val="32"/>
          <w:szCs w:val="32"/>
          <w:shd w:val="clear" w:color="auto" w:fill="FFFFFF"/>
        </w:rPr>
      </w:pPr>
      <w:r>
        <w:rPr>
          <w:rFonts w:hint="eastAsia" w:ascii="仿宋_GB2312" w:hAnsi="仿宋_GB2312" w:eastAsia="仿宋_GB2312" w:cs="仿宋_GB2312"/>
          <w:bCs/>
          <w:sz w:val="32"/>
          <w:szCs w:val="32"/>
          <w:shd w:val="clear" w:color="auto" w:fill="FFFFFF"/>
        </w:rPr>
        <w:drawing>
          <wp:anchor distT="0" distB="0" distL="114300" distR="114300" simplePos="0" relativeHeight="251669504" behindDoc="0" locked="0" layoutInCell="1" allowOverlap="1">
            <wp:simplePos x="0" y="0"/>
            <wp:positionH relativeFrom="margin">
              <wp:align>center</wp:align>
            </wp:positionH>
            <wp:positionV relativeFrom="margin">
              <wp:align>center</wp:align>
            </wp:positionV>
            <wp:extent cx="5871210" cy="8366760"/>
            <wp:effectExtent l="0" t="0" r="15240" b="15240"/>
            <wp:wrapSquare wrapText="bothSides"/>
            <wp:docPr id="11" name="图片 12" descr="经信系统行政处罚执法文书_页面_11"/>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11" name="图片 12" descr="经信系统行政处罚执法文书_页面_11"/>
                    <pic:cNvPicPr>
                      <a:picLocks noChangeAspect="true"/>
                    </pic:cNvPicPr>
                  </pic:nvPicPr>
                  <pic:blipFill>
                    <a:blip r:embed="rId17"/>
                    <a:srcRect l="8804" t="7762" r="9120" b="9581"/>
                    <a:stretch>
                      <a:fillRect/>
                    </a:stretch>
                  </pic:blipFill>
                  <pic:spPr>
                    <a:xfrm>
                      <a:off x="0" y="0"/>
                      <a:ext cx="5871210" cy="8366760"/>
                    </a:xfrm>
                    <a:prstGeom prst="rect">
                      <a:avLst/>
                    </a:prstGeom>
                    <a:noFill/>
                    <a:ln>
                      <a:noFill/>
                    </a:ln>
                  </pic:spPr>
                </pic:pic>
              </a:graphicData>
            </a:graphic>
          </wp:anchor>
        </w:drawing>
      </w:r>
    </w:p>
    <w:p>
      <w:pPr>
        <w:rPr>
          <w:rFonts w:hint="eastAsia" w:ascii="仿宋_GB2312" w:hAnsi="仿宋_GB2312" w:eastAsia="仿宋_GB2312" w:cs="仿宋_GB2312"/>
          <w:bCs/>
          <w:sz w:val="32"/>
          <w:szCs w:val="32"/>
          <w:shd w:val="clear" w:color="auto" w:fill="FFFFFF"/>
        </w:rPr>
      </w:pPr>
      <w:r>
        <w:rPr>
          <w:rFonts w:hint="eastAsia" w:ascii="仿宋_GB2312" w:hAnsi="仿宋_GB2312" w:eastAsia="仿宋_GB2312" w:cs="仿宋_GB2312"/>
          <w:bCs/>
          <w:sz w:val="32"/>
          <w:szCs w:val="32"/>
          <w:shd w:val="clear" w:color="auto" w:fill="FFFFFF"/>
        </w:rPr>
        <w:drawing>
          <wp:anchor distT="0" distB="0" distL="114300" distR="114300" simplePos="0" relativeHeight="251670528" behindDoc="0" locked="0" layoutInCell="1" allowOverlap="1">
            <wp:simplePos x="0" y="0"/>
            <wp:positionH relativeFrom="margin">
              <wp:align>center</wp:align>
            </wp:positionH>
            <wp:positionV relativeFrom="margin">
              <wp:align>center</wp:align>
            </wp:positionV>
            <wp:extent cx="5894070" cy="8355330"/>
            <wp:effectExtent l="0" t="0" r="11430" b="7620"/>
            <wp:wrapSquare wrapText="bothSides"/>
            <wp:docPr id="12" name="图片 13" descr="经信系统行政处罚执法文书_页面_12"/>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12" name="图片 13" descr="经信系统行政处罚执法文书_页面_12"/>
                    <pic:cNvPicPr>
                      <a:picLocks noChangeAspect="true"/>
                    </pic:cNvPicPr>
                  </pic:nvPicPr>
                  <pic:blipFill>
                    <a:blip r:embed="rId18"/>
                    <a:srcRect l="9697" t="7889" r="7962" b="9612"/>
                    <a:stretch>
                      <a:fillRect/>
                    </a:stretch>
                  </pic:blipFill>
                  <pic:spPr>
                    <a:xfrm>
                      <a:off x="0" y="0"/>
                      <a:ext cx="5894070" cy="8355330"/>
                    </a:xfrm>
                    <a:prstGeom prst="rect">
                      <a:avLst/>
                    </a:prstGeom>
                    <a:noFill/>
                    <a:ln>
                      <a:noFill/>
                    </a:ln>
                  </pic:spPr>
                </pic:pic>
              </a:graphicData>
            </a:graphic>
          </wp:anchor>
        </w:drawing>
      </w:r>
    </w:p>
    <w:p>
      <w:pPr>
        <w:rPr>
          <w:rFonts w:hint="eastAsia" w:ascii="仿宋_GB2312" w:hAnsi="仿宋_GB2312" w:eastAsia="仿宋_GB2312" w:cs="仿宋_GB2312"/>
          <w:bCs/>
          <w:sz w:val="32"/>
          <w:szCs w:val="32"/>
          <w:shd w:val="clear" w:color="auto" w:fill="FFFFFF"/>
        </w:rPr>
      </w:pPr>
      <w:r>
        <w:rPr>
          <w:rFonts w:hint="eastAsia" w:ascii="仿宋_GB2312" w:hAnsi="仿宋_GB2312" w:eastAsia="仿宋_GB2312" w:cs="仿宋_GB2312"/>
          <w:bCs/>
          <w:sz w:val="32"/>
          <w:szCs w:val="32"/>
          <w:shd w:val="clear" w:color="auto" w:fill="FFFFFF"/>
        </w:rPr>
        <w:drawing>
          <wp:anchor distT="0" distB="0" distL="114300" distR="114300" simplePos="0" relativeHeight="251671552" behindDoc="0" locked="0" layoutInCell="1" allowOverlap="1">
            <wp:simplePos x="0" y="0"/>
            <wp:positionH relativeFrom="margin">
              <wp:align>center</wp:align>
            </wp:positionH>
            <wp:positionV relativeFrom="margin">
              <wp:align>center</wp:align>
            </wp:positionV>
            <wp:extent cx="5746750" cy="8401050"/>
            <wp:effectExtent l="0" t="0" r="6350" b="0"/>
            <wp:wrapSquare wrapText="bothSides"/>
            <wp:docPr id="13" name="图片 14" descr="经信系统行政处罚执法文书_页面_13"/>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13" name="图片 14" descr="经信系统行政处罚执法文书_页面_13"/>
                    <pic:cNvPicPr>
                      <a:picLocks noChangeAspect="true"/>
                    </pic:cNvPicPr>
                  </pic:nvPicPr>
                  <pic:blipFill>
                    <a:blip r:embed="rId19"/>
                    <a:srcRect l="8698" t="7158" r="8667" b="7471"/>
                    <a:stretch>
                      <a:fillRect/>
                    </a:stretch>
                  </pic:blipFill>
                  <pic:spPr>
                    <a:xfrm>
                      <a:off x="0" y="0"/>
                      <a:ext cx="5746750" cy="8401050"/>
                    </a:xfrm>
                    <a:prstGeom prst="rect">
                      <a:avLst/>
                    </a:prstGeom>
                    <a:noFill/>
                    <a:ln>
                      <a:noFill/>
                    </a:ln>
                  </pic:spPr>
                </pic:pic>
              </a:graphicData>
            </a:graphic>
          </wp:anchor>
        </w:drawing>
      </w:r>
    </w:p>
    <w:p>
      <w:pPr>
        <w:rPr>
          <w:rFonts w:hint="eastAsia" w:ascii="仿宋_GB2312" w:hAnsi="仿宋_GB2312" w:eastAsia="仿宋_GB2312" w:cs="仿宋_GB2312"/>
          <w:bCs/>
          <w:sz w:val="32"/>
          <w:szCs w:val="32"/>
          <w:shd w:val="clear" w:color="auto" w:fill="FFFFFF"/>
        </w:rPr>
      </w:pPr>
      <w:r>
        <w:rPr>
          <w:rFonts w:hint="eastAsia" w:ascii="仿宋_GB2312" w:hAnsi="仿宋_GB2312" w:eastAsia="仿宋_GB2312" w:cs="仿宋_GB2312"/>
          <w:bCs/>
          <w:sz w:val="32"/>
          <w:szCs w:val="32"/>
          <w:shd w:val="clear" w:color="auto" w:fill="FFFFFF"/>
        </w:rPr>
        <w:drawing>
          <wp:anchor distT="0" distB="0" distL="114300" distR="114300" simplePos="0" relativeHeight="251672576" behindDoc="0" locked="0" layoutInCell="1" allowOverlap="1">
            <wp:simplePos x="0" y="0"/>
            <wp:positionH relativeFrom="margin">
              <wp:align>center</wp:align>
            </wp:positionH>
            <wp:positionV relativeFrom="margin">
              <wp:align>center</wp:align>
            </wp:positionV>
            <wp:extent cx="5789295" cy="8389620"/>
            <wp:effectExtent l="0" t="0" r="1905" b="11430"/>
            <wp:wrapSquare wrapText="bothSides"/>
            <wp:docPr id="14" name="图片 15" descr="经信系统行政处罚执法文书_页面_14"/>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14" name="图片 15" descr="经信系统行政处罚执法文书_页面_14"/>
                    <pic:cNvPicPr>
                      <a:picLocks noChangeAspect="true"/>
                    </pic:cNvPicPr>
                  </pic:nvPicPr>
                  <pic:blipFill>
                    <a:blip r:embed="rId20"/>
                    <a:srcRect l="8807" t="6851" r="9119" b="9090"/>
                    <a:stretch>
                      <a:fillRect/>
                    </a:stretch>
                  </pic:blipFill>
                  <pic:spPr>
                    <a:xfrm>
                      <a:off x="0" y="0"/>
                      <a:ext cx="5789295" cy="8389620"/>
                    </a:xfrm>
                    <a:prstGeom prst="rect">
                      <a:avLst/>
                    </a:prstGeom>
                    <a:noFill/>
                    <a:ln>
                      <a:noFill/>
                    </a:ln>
                  </pic:spPr>
                </pic:pic>
              </a:graphicData>
            </a:graphic>
          </wp:anchor>
        </w:drawing>
      </w:r>
    </w:p>
    <w:p>
      <w:pPr>
        <w:rPr>
          <w:rFonts w:hint="eastAsia" w:ascii="仿宋_GB2312" w:hAnsi="仿宋_GB2312" w:eastAsia="仿宋_GB2312" w:cs="仿宋_GB2312"/>
          <w:bCs/>
          <w:sz w:val="32"/>
          <w:szCs w:val="32"/>
          <w:shd w:val="clear" w:color="auto" w:fill="FFFFFF"/>
        </w:rPr>
      </w:pPr>
      <w:r>
        <w:rPr>
          <w:rFonts w:hint="eastAsia" w:ascii="仿宋_GB2312" w:hAnsi="仿宋_GB2312" w:eastAsia="仿宋_GB2312" w:cs="仿宋_GB2312"/>
          <w:bCs/>
          <w:sz w:val="32"/>
          <w:szCs w:val="32"/>
          <w:shd w:val="clear" w:color="auto" w:fill="FFFFFF"/>
        </w:rPr>
        <w:drawing>
          <wp:anchor distT="0" distB="0" distL="114300" distR="114300" simplePos="0" relativeHeight="251673600" behindDoc="0" locked="0" layoutInCell="1" allowOverlap="1">
            <wp:simplePos x="0" y="0"/>
            <wp:positionH relativeFrom="margin">
              <wp:align>center</wp:align>
            </wp:positionH>
            <wp:positionV relativeFrom="margin">
              <wp:align>center</wp:align>
            </wp:positionV>
            <wp:extent cx="5725795" cy="8412480"/>
            <wp:effectExtent l="0" t="0" r="8255" b="7620"/>
            <wp:wrapSquare wrapText="bothSides"/>
            <wp:docPr id="15" name="图片 16" descr="经信系统行政处罚执法文书_页面_15"/>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15" name="图片 16" descr="经信系统行政处罚执法文书_页面_15"/>
                    <pic:cNvPicPr>
                      <a:picLocks noChangeAspect="true"/>
                    </pic:cNvPicPr>
                  </pic:nvPicPr>
                  <pic:blipFill>
                    <a:blip r:embed="rId21"/>
                    <a:srcRect l="9859" t="7600" r="9088" b="8240"/>
                    <a:stretch>
                      <a:fillRect/>
                    </a:stretch>
                  </pic:blipFill>
                  <pic:spPr>
                    <a:xfrm>
                      <a:off x="0" y="0"/>
                      <a:ext cx="5725795" cy="8412480"/>
                    </a:xfrm>
                    <a:prstGeom prst="rect">
                      <a:avLst/>
                    </a:prstGeom>
                    <a:noFill/>
                    <a:ln>
                      <a:noFill/>
                    </a:ln>
                  </pic:spPr>
                </pic:pic>
              </a:graphicData>
            </a:graphic>
          </wp:anchor>
        </w:drawing>
      </w:r>
    </w:p>
    <w:p>
      <w:pPr>
        <w:spacing w:line="576" w:lineRule="exact"/>
        <w:ind w:firstLine="640" w:firstLineChars="200"/>
        <w:rPr>
          <w:rFonts w:hint="eastAsia" w:ascii="楷体_GB2312" w:hAnsi="仿宋_GB2312" w:eastAsia="楷体_GB2312" w:cs="仿宋_GB2312"/>
          <w:sz w:val="32"/>
          <w:szCs w:val="32"/>
        </w:rPr>
      </w:pPr>
      <w:r>
        <w:rPr>
          <w:rFonts w:hint="eastAsia" w:ascii="楷体_GB2312" w:hAnsi="仿宋_GB2312" w:eastAsia="楷体_GB2312" w:cs="仿宋_GB2312"/>
          <w:sz w:val="32"/>
          <w:szCs w:val="32"/>
        </w:rPr>
        <w:t>（二）行政执法检查通知书</w:t>
      </w:r>
    </w:p>
    <w:p>
      <w:pPr>
        <w:jc w:val="center"/>
        <w:rPr>
          <w:rFonts w:ascii="方正小标宋简体" w:hAnsi="仿宋_GB2312" w:eastAsia="方正小标宋简体" w:cs="仿宋_GB2312"/>
          <w:sz w:val="44"/>
          <w:szCs w:val="44"/>
        </w:rPr>
      </w:pPr>
      <w:r>
        <w:rPr>
          <w:rFonts w:hint="eastAsia" w:ascii="方正小标宋简体" w:hAnsi="仿宋_GB2312" w:eastAsia="方正小标宋简体" w:cs="仿宋_GB2312"/>
          <w:sz w:val="44"/>
          <w:szCs w:val="44"/>
        </w:rPr>
        <w:t>行政执法检查通知书</w:t>
      </w:r>
    </w:p>
    <w:tbl>
      <w:tblPr>
        <w:tblStyle w:val="5"/>
        <w:tblW w:w="9364" w:type="dxa"/>
        <w:jc w:val="center"/>
        <w:tblLayout w:type="fixed"/>
        <w:tblCellMar>
          <w:top w:w="15" w:type="dxa"/>
          <w:left w:w="15" w:type="dxa"/>
          <w:bottom w:w="15" w:type="dxa"/>
          <w:right w:w="15" w:type="dxa"/>
        </w:tblCellMar>
      </w:tblPr>
      <w:tblGrid>
        <w:gridCol w:w="2872"/>
        <w:gridCol w:w="6492"/>
      </w:tblGrid>
      <w:tr>
        <w:tblPrEx>
          <w:tblCellMar>
            <w:top w:w="15" w:type="dxa"/>
            <w:left w:w="15" w:type="dxa"/>
            <w:bottom w:w="15" w:type="dxa"/>
            <w:right w:w="15" w:type="dxa"/>
          </w:tblCellMar>
        </w:tblPrEx>
        <w:trPr>
          <w:trHeight w:val="956" w:hRule="atLeast"/>
          <w:jc w:val="center"/>
        </w:trPr>
        <w:tc>
          <w:tcPr>
            <w:tcW w:w="2872" w:type="dxa"/>
            <w:tcBorders>
              <w:top w:val="single" w:color="auto" w:sz="6" w:space="0"/>
              <w:left w:val="single" w:color="auto" w:sz="6" w:space="0"/>
              <w:bottom w:val="nil"/>
              <w:right w:val="nil"/>
            </w:tcBorders>
            <w:shd w:val="clear" w:color="auto" w:fill="FFFFFF"/>
            <w:noWrap w:val="0"/>
            <w:tcMar>
              <w:top w:w="0" w:type="dxa"/>
              <w:bottom w:w="0" w:type="dxa"/>
            </w:tcMar>
            <w:vAlign w:val="center"/>
          </w:tcPr>
          <w:p>
            <w:pPr>
              <w:pStyle w:val="4"/>
              <w:widowControl/>
              <w:spacing w:line="300" w:lineRule="atLeast"/>
              <w:ind w:left="480"/>
              <w:rPr>
                <w:rFonts w:ascii="宋体" w:hAnsi="宋体" w:eastAsia="宋体" w:cs="仿宋_GB2312"/>
                <w:sz w:val="24"/>
                <w:szCs w:val="24"/>
              </w:rPr>
            </w:pPr>
            <w:r>
              <w:rPr>
                <w:rFonts w:hint="eastAsia" w:ascii="宋体" w:hAnsi="宋体" w:eastAsia="宋体" w:cs="仿宋_GB2312"/>
                <w:sz w:val="24"/>
                <w:szCs w:val="24"/>
              </w:rPr>
              <w:t>执法检查单位</w:t>
            </w:r>
          </w:p>
        </w:tc>
        <w:tc>
          <w:tcPr>
            <w:tcW w:w="6492" w:type="dxa"/>
            <w:tcBorders>
              <w:top w:val="single" w:color="auto" w:sz="6" w:space="0"/>
              <w:left w:val="single" w:color="auto" w:sz="6" w:space="0"/>
              <w:bottom w:val="nil"/>
              <w:right w:val="single" w:color="auto" w:sz="6" w:space="0"/>
            </w:tcBorders>
            <w:shd w:val="clear" w:color="auto" w:fill="FFFFFF"/>
            <w:noWrap w:val="0"/>
            <w:tcMar>
              <w:top w:w="0" w:type="dxa"/>
              <w:bottom w:w="0" w:type="dxa"/>
            </w:tcMar>
            <w:vAlign w:val="center"/>
          </w:tcPr>
          <w:p>
            <w:pPr>
              <w:rPr>
                <w:rFonts w:hint="eastAsia" w:ascii="宋体" w:hAnsi="宋体" w:eastAsia="宋体" w:cs="仿宋_GB2312"/>
                <w:sz w:val="24"/>
                <w:szCs w:val="24"/>
              </w:rPr>
            </w:pPr>
          </w:p>
        </w:tc>
      </w:tr>
      <w:tr>
        <w:tblPrEx>
          <w:tblCellMar>
            <w:top w:w="15" w:type="dxa"/>
            <w:left w:w="15" w:type="dxa"/>
            <w:bottom w:w="15" w:type="dxa"/>
            <w:right w:w="15" w:type="dxa"/>
          </w:tblCellMar>
        </w:tblPrEx>
        <w:trPr>
          <w:trHeight w:val="956" w:hRule="atLeast"/>
          <w:jc w:val="center"/>
        </w:trPr>
        <w:tc>
          <w:tcPr>
            <w:tcW w:w="2872" w:type="dxa"/>
            <w:tcBorders>
              <w:top w:val="single" w:color="auto" w:sz="6" w:space="0"/>
              <w:left w:val="single" w:color="auto" w:sz="6" w:space="0"/>
              <w:bottom w:val="nil"/>
              <w:right w:val="nil"/>
            </w:tcBorders>
            <w:shd w:val="clear" w:color="auto" w:fill="FFFFFF"/>
            <w:noWrap w:val="0"/>
            <w:tcMar>
              <w:top w:w="0" w:type="dxa"/>
              <w:bottom w:w="0" w:type="dxa"/>
            </w:tcMar>
            <w:vAlign w:val="center"/>
          </w:tcPr>
          <w:p>
            <w:pPr>
              <w:pStyle w:val="4"/>
              <w:widowControl/>
              <w:spacing w:line="300" w:lineRule="atLeast"/>
              <w:ind w:left="480"/>
              <w:rPr>
                <w:rFonts w:ascii="宋体" w:hAnsi="宋体" w:eastAsia="宋体" w:cs="仿宋_GB2312"/>
                <w:sz w:val="24"/>
                <w:szCs w:val="24"/>
              </w:rPr>
            </w:pPr>
            <w:r>
              <w:rPr>
                <w:rFonts w:hint="eastAsia" w:ascii="宋体" w:hAnsi="宋体" w:eastAsia="宋体" w:cs="仿宋_GB2312"/>
                <w:sz w:val="24"/>
                <w:szCs w:val="24"/>
              </w:rPr>
              <w:t>执法检查时间</w:t>
            </w:r>
          </w:p>
        </w:tc>
        <w:tc>
          <w:tcPr>
            <w:tcW w:w="6492" w:type="dxa"/>
            <w:tcBorders>
              <w:top w:val="single" w:color="auto" w:sz="6" w:space="0"/>
              <w:left w:val="single" w:color="auto" w:sz="6" w:space="0"/>
              <w:bottom w:val="nil"/>
              <w:right w:val="single" w:color="auto" w:sz="6" w:space="0"/>
            </w:tcBorders>
            <w:shd w:val="clear" w:color="auto" w:fill="FFFFFF"/>
            <w:noWrap w:val="0"/>
            <w:tcMar>
              <w:top w:w="0" w:type="dxa"/>
              <w:bottom w:w="0" w:type="dxa"/>
            </w:tcMar>
            <w:vAlign w:val="center"/>
          </w:tcPr>
          <w:p>
            <w:pPr>
              <w:rPr>
                <w:rFonts w:hint="eastAsia" w:ascii="宋体" w:hAnsi="宋体" w:eastAsia="宋体" w:cs="仿宋_GB2312"/>
                <w:sz w:val="24"/>
                <w:szCs w:val="24"/>
              </w:rPr>
            </w:pPr>
          </w:p>
        </w:tc>
      </w:tr>
      <w:tr>
        <w:tblPrEx>
          <w:tblCellMar>
            <w:top w:w="15" w:type="dxa"/>
            <w:left w:w="15" w:type="dxa"/>
            <w:bottom w:w="15" w:type="dxa"/>
            <w:right w:w="15" w:type="dxa"/>
          </w:tblCellMar>
        </w:tblPrEx>
        <w:trPr>
          <w:trHeight w:val="956" w:hRule="atLeast"/>
          <w:jc w:val="center"/>
        </w:trPr>
        <w:tc>
          <w:tcPr>
            <w:tcW w:w="2872" w:type="dxa"/>
            <w:tcBorders>
              <w:top w:val="single" w:color="auto" w:sz="6" w:space="0"/>
              <w:left w:val="single" w:color="auto" w:sz="6" w:space="0"/>
              <w:bottom w:val="nil"/>
              <w:right w:val="nil"/>
            </w:tcBorders>
            <w:shd w:val="clear" w:color="auto" w:fill="FFFFFF"/>
            <w:noWrap w:val="0"/>
            <w:tcMar>
              <w:top w:w="0" w:type="dxa"/>
              <w:bottom w:w="0" w:type="dxa"/>
            </w:tcMar>
            <w:vAlign w:val="center"/>
          </w:tcPr>
          <w:p>
            <w:pPr>
              <w:pStyle w:val="4"/>
              <w:widowControl/>
              <w:spacing w:line="300" w:lineRule="atLeast"/>
              <w:ind w:left="480"/>
              <w:rPr>
                <w:rFonts w:ascii="宋体" w:hAnsi="宋体" w:eastAsia="宋体" w:cs="仿宋_GB2312"/>
                <w:sz w:val="24"/>
                <w:szCs w:val="24"/>
              </w:rPr>
            </w:pPr>
            <w:r>
              <w:rPr>
                <w:rFonts w:hint="eastAsia" w:ascii="宋体" w:hAnsi="宋体" w:eastAsia="宋体" w:cs="仿宋_GB2312"/>
                <w:sz w:val="24"/>
                <w:szCs w:val="24"/>
              </w:rPr>
              <w:t>执法检查地点</w:t>
            </w:r>
          </w:p>
        </w:tc>
        <w:tc>
          <w:tcPr>
            <w:tcW w:w="6492" w:type="dxa"/>
            <w:tcBorders>
              <w:top w:val="single" w:color="auto" w:sz="6" w:space="0"/>
              <w:left w:val="single" w:color="auto" w:sz="6" w:space="0"/>
              <w:bottom w:val="nil"/>
              <w:right w:val="single" w:color="auto" w:sz="6" w:space="0"/>
            </w:tcBorders>
            <w:shd w:val="clear" w:color="auto" w:fill="FFFFFF"/>
            <w:noWrap w:val="0"/>
            <w:tcMar>
              <w:top w:w="0" w:type="dxa"/>
              <w:bottom w:w="0" w:type="dxa"/>
            </w:tcMar>
            <w:vAlign w:val="center"/>
          </w:tcPr>
          <w:p>
            <w:pPr>
              <w:rPr>
                <w:rFonts w:hint="eastAsia" w:ascii="宋体" w:hAnsi="宋体" w:eastAsia="宋体" w:cs="仿宋_GB2312"/>
                <w:sz w:val="24"/>
                <w:szCs w:val="24"/>
              </w:rPr>
            </w:pPr>
          </w:p>
        </w:tc>
      </w:tr>
      <w:tr>
        <w:tblPrEx>
          <w:tblCellMar>
            <w:top w:w="15" w:type="dxa"/>
            <w:left w:w="15" w:type="dxa"/>
            <w:bottom w:w="15" w:type="dxa"/>
            <w:right w:w="15" w:type="dxa"/>
          </w:tblCellMar>
        </w:tblPrEx>
        <w:trPr>
          <w:trHeight w:val="956" w:hRule="atLeast"/>
          <w:jc w:val="center"/>
        </w:trPr>
        <w:tc>
          <w:tcPr>
            <w:tcW w:w="2872" w:type="dxa"/>
            <w:tcBorders>
              <w:top w:val="single" w:color="auto" w:sz="6" w:space="0"/>
              <w:left w:val="single" w:color="auto" w:sz="6" w:space="0"/>
              <w:bottom w:val="nil"/>
              <w:right w:val="nil"/>
            </w:tcBorders>
            <w:shd w:val="clear" w:color="auto" w:fill="FFFFFF"/>
            <w:noWrap w:val="0"/>
            <w:tcMar>
              <w:top w:w="0" w:type="dxa"/>
              <w:bottom w:w="0" w:type="dxa"/>
            </w:tcMar>
            <w:vAlign w:val="center"/>
          </w:tcPr>
          <w:p>
            <w:pPr>
              <w:pStyle w:val="4"/>
              <w:widowControl/>
              <w:spacing w:line="300" w:lineRule="atLeast"/>
              <w:ind w:left="480"/>
              <w:rPr>
                <w:rFonts w:ascii="宋体" w:hAnsi="宋体" w:eastAsia="宋体" w:cs="仿宋_GB2312"/>
                <w:sz w:val="24"/>
                <w:szCs w:val="24"/>
              </w:rPr>
            </w:pPr>
            <w:r>
              <w:rPr>
                <w:rFonts w:hint="eastAsia" w:ascii="宋体" w:hAnsi="宋体" w:eastAsia="宋体" w:cs="仿宋_GB2312"/>
                <w:sz w:val="24"/>
                <w:szCs w:val="24"/>
              </w:rPr>
              <w:t>执法检查人员</w:t>
            </w:r>
          </w:p>
        </w:tc>
        <w:tc>
          <w:tcPr>
            <w:tcW w:w="6492" w:type="dxa"/>
            <w:tcBorders>
              <w:top w:val="single" w:color="auto" w:sz="6" w:space="0"/>
              <w:left w:val="single" w:color="auto" w:sz="6" w:space="0"/>
              <w:bottom w:val="nil"/>
              <w:right w:val="single" w:color="auto" w:sz="6" w:space="0"/>
            </w:tcBorders>
            <w:shd w:val="clear" w:color="auto" w:fill="FFFFFF"/>
            <w:noWrap w:val="0"/>
            <w:tcMar>
              <w:top w:w="0" w:type="dxa"/>
              <w:bottom w:w="0" w:type="dxa"/>
            </w:tcMar>
            <w:vAlign w:val="center"/>
          </w:tcPr>
          <w:p>
            <w:pPr>
              <w:rPr>
                <w:rFonts w:hint="eastAsia" w:ascii="宋体" w:hAnsi="宋体" w:eastAsia="宋体" w:cs="仿宋_GB2312"/>
                <w:sz w:val="24"/>
                <w:szCs w:val="24"/>
              </w:rPr>
            </w:pPr>
          </w:p>
        </w:tc>
      </w:tr>
      <w:tr>
        <w:tblPrEx>
          <w:tblCellMar>
            <w:top w:w="15" w:type="dxa"/>
            <w:left w:w="15" w:type="dxa"/>
            <w:bottom w:w="15" w:type="dxa"/>
            <w:right w:w="15" w:type="dxa"/>
          </w:tblCellMar>
        </w:tblPrEx>
        <w:trPr>
          <w:trHeight w:val="956" w:hRule="atLeast"/>
          <w:jc w:val="center"/>
        </w:trPr>
        <w:tc>
          <w:tcPr>
            <w:tcW w:w="2872" w:type="dxa"/>
            <w:tcBorders>
              <w:top w:val="single" w:color="auto" w:sz="6" w:space="0"/>
              <w:left w:val="single" w:color="auto" w:sz="6" w:space="0"/>
              <w:bottom w:val="nil"/>
              <w:right w:val="nil"/>
            </w:tcBorders>
            <w:shd w:val="clear" w:color="auto" w:fill="FFFFFF"/>
            <w:noWrap w:val="0"/>
            <w:tcMar>
              <w:top w:w="0" w:type="dxa"/>
              <w:bottom w:w="0" w:type="dxa"/>
            </w:tcMar>
            <w:vAlign w:val="center"/>
          </w:tcPr>
          <w:p>
            <w:pPr>
              <w:pStyle w:val="4"/>
              <w:widowControl/>
              <w:spacing w:line="300" w:lineRule="atLeast"/>
              <w:ind w:left="480"/>
              <w:rPr>
                <w:rFonts w:ascii="宋体" w:hAnsi="宋体" w:eastAsia="宋体" w:cs="仿宋_GB2312"/>
                <w:sz w:val="24"/>
                <w:szCs w:val="24"/>
              </w:rPr>
            </w:pPr>
            <w:r>
              <w:rPr>
                <w:rFonts w:hint="eastAsia" w:ascii="宋体" w:hAnsi="宋体" w:eastAsia="宋体" w:cs="仿宋_GB2312"/>
                <w:sz w:val="24"/>
                <w:szCs w:val="24"/>
              </w:rPr>
              <w:t>执法检查原因</w:t>
            </w:r>
          </w:p>
        </w:tc>
        <w:tc>
          <w:tcPr>
            <w:tcW w:w="6492" w:type="dxa"/>
            <w:tcBorders>
              <w:top w:val="single" w:color="auto" w:sz="6" w:space="0"/>
              <w:left w:val="single" w:color="auto" w:sz="6" w:space="0"/>
              <w:bottom w:val="nil"/>
              <w:right w:val="single" w:color="auto" w:sz="6" w:space="0"/>
            </w:tcBorders>
            <w:shd w:val="clear" w:color="auto" w:fill="FFFFFF"/>
            <w:noWrap w:val="0"/>
            <w:tcMar>
              <w:top w:w="0" w:type="dxa"/>
              <w:bottom w:w="0" w:type="dxa"/>
            </w:tcMar>
            <w:vAlign w:val="center"/>
          </w:tcPr>
          <w:p>
            <w:pPr>
              <w:rPr>
                <w:rFonts w:hint="eastAsia" w:ascii="宋体" w:hAnsi="宋体" w:eastAsia="宋体" w:cs="仿宋_GB2312"/>
                <w:sz w:val="24"/>
                <w:szCs w:val="24"/>
              </w:rPr>
            </w:pPr>
          </w:p>
        </w:tc>
      </w:tr>
      <w:tr>
        <w:tblPrEx>
          <w:tblCellMar>
            <w:top w:w="15" w:type="dxa"/>
            <w:left w:w="15" w:type="dxa"/>
            <w:bottom w:w="15" w:type="dxa"/>
            <w:right w:w="15" w:type="dxa"/>
          </w:tblCellMar>
        </w:tblPrEx>
        <w:trPr>
          <w:trHeight w:val="956" w:hRule="atLeast"/>
          <w:jc w:val="center"/>
        </w:trPr>
        <w:tc>
          <w:tcPr>
            <w:tcW w:w="2872" w:type="dxa"/>
            <w:tcBorders>
              <w:top w:val="single" w:color="auto" w:sz="6" w:space="0"/>
              <w:left w:val="single" w:color="auto" w:sz="6" w:space="0"/>
              <w:bottom w:val="nil"/>
              <w:right w:val="nil"/>
            </w:tcBorders>
            <w:shd w:val="clear" w:color="auto" w:fill="FFFFFF"/>
            <w:noWrap w:val="0"/>
            <w:tcMar>
              <w:top w:w="0" w:type="dxa"/>
              <w:bottom w:w="0" w:type="dxa"/>
            </w:tcMar>
            <w:vAlign w:val="center"/>
          </w:tcPr>
          <w:p>
            <w:pPr>
              <w:pStyle w:val="4"/>
              <w:widowControl/>
              <w:spacing w:line="300" w:lineRule="atLeast"/>
              <w:ind w:left="165"/>
              <w:jc w:val="center"/>
              <w:rPr>
                <w:rFonts w:ascii="宋体" w:hAnsi="宋体" w:eastAsia="宋体" w:cs="仿宋_GB2312"/>
                <w:sz w:val="24"/>
                <w:szCs w:val="24"/>
              </w:rPr>
            </w:pPr>
            <w:r>
              <w:rPr>
                <w:rFonts w:hint="eastAsia" w:ascii="宋体" w:hAnsi="宋体" w:eastAsia="宋体" w:cs="仿宋_GB2312"/>
                <w:sz w:val="24"/>
                <w:szCs w:val="24"/>
              </w:rPr>
              <w:t>需要企业配合事项</w:t>
            </w:r>
          </w:p>
        </w:tc>
        <w:tc>
          <w:tcPr>
            <w:tcW w:w="6492" w:type="dxa"/>
            <w:tcBorders>
              <w:top w:val="single" w:color="auto" w:sz="6" w:space="0"/>
              <w:left w:val="single" w:color="auto" w:sz="6" w:space="0"/>
              <w:bottom w:val="nil"/>
              <w:right w:val="single" w:color="auto" w:sz="6" w:space="0"/>
            </w:tcBorders>
            <w:shd w:val="clear" w:color="auto" w:fill="FFFFFF"/>
            <w:noWrap w:val="0"/>
            <w:tcMar>
              <w:top w:w="0" w:type="dxa"/>
              <w:bottom w:w="0" w:type="dxa"/>
            </w:tcMar>
            <w:vAlign w:val="center"/>
          </w:tcPr>
          <w:p>
            <w:pPr>
              <w:rPr>
                <w:rFonts w:hint="eastAsia" w:ascii="宋体" w:hAnsi="宋体" w:eastAsia="宋体" w:cs="仿宋_GB2312"/>
                <w:sz w:val="24"/>
                <w:szCs w:val="24"/>
              </w:rPr>
            </w:pPr>
          </w:p>
        </w:tc>
      </w:tr>
      <w:tr>
        <w:tblPrEx>
          <w:tblCellMar>
            <w:top w:w="15" w:type="dxa"/>
            <w:left w:w="15" w:type="dxa"/>
            <w:bottom w:w="15" w:type="dxa"/>
            <w:right w:w="15" w:type="dxa"/>
          </w:tblCellMar>
        </w:tblPrEx>
        <w:trPr>
          <w:trHeight w:val="956" w:hRule="atLeast"/>
          <w:jc w:val="center"/>
        </w:trPr>
        <w:tc>
          <w:tcPr>
            <w:tcW w:w="2872" w:type="dxa"/>
            <w:tcBorders>
              <w:top w:val="single" w:color="auto" w:sz="6" w:space="0"/>
              <w:left w:val="single" w:color="auto" w:sz="6" w:space="0"/>
              <w:bottom w:val="nil"/>
              <w:right w:val="nil"/>
            </w:tcBorders>
            <w:shd w:val="clear" w:color="auto" w:fill="FFFFFF"/>
            <w:noWrap w:val="0"/>
            <w:tcMar>
              <w:top w:w="0" w:type="dxa"/>
              <w:bottom w:w="0" w:type="dxa"/>
            </w:tcMar>
            <w:vAlign w:val="center"/>
          </w:tcPr>
          <w:p>
            <w:pPr>
              <w:widowControl/>
              <w:jc w:val="center"/>
              <w:rPr>
                <w:rFonts w:ascii="宋体" w:hAnsi="宋体" w:eastAsia="宋体" w:cs="仿宋_GB2312"/>
                <w:sz w:val="24"/>
                <w:szCs w:val="24"/>
              </w:rPr>
            </w:pPr>
            <w:r>
              <w:rPr>
                <w:rFonts w:hint="eastAsia" w:ascii="宋体" w:hAnsi="宋体" w:eastAsia="宋体" w:cs="仿宋_GB2312"/>
                <w:sz w:val="24"/>
                <w:szCs w:val="24"/>
              </w:rPr>
              <w:t>企业相关权利</w:t>
            </w:r>
          </w:p>
        </w:tc>
        <w:tc>
          <w:tcPr>
            <w:tcW w:w="6492" w:type="dxa"/>
            <w:tcBorders>
              <w:top w:val="single" w:color="auto" w:sz="6" w:space="0"/>
              <w:left w:val="single" w:color="auto" w:sz="6" w:space="0"/>
              <w:bottom w:val="nil"/>
              <w:right w:val="single" w:color="auto" w:sz="6" w:space="0"/>
            </w:tcBorders>
            <w:shd w:val="clear" w:color="auto" w:fill="FFFFFF"/>
            <w:noWrap w:val="0"/>
            <w:tcMar>
              <w:top w:w="0" w:type="dxa"/>
              <w:bottom w:w="0" w:type="dxa"/>
            </w:tcMar>
            <w:vAlign w:val="center"/>
          </w:tcPr>
          <w:p>
            <w:pPr>
              <w:widowControl/>
              <w:spacing w:line="400" w:lineRule="exact"/>
              <w:ind w:firstLine="480" w:firstLineChars="200"/>
              <w:jc w:val="left"/>
              <w:rPr>
                <w:rFonts w:hint="eastAsia" w:ascii="宋体" w:hAnsi="宋体" w:eastAsia="宋体" w:cs="仿宋_GB2312"/>
                <w:sz w:val="24"/>
                <w:szCs w:val="24"/>
              </w:rPr>
            </w:pPr>
          </w:p>
        </w:tc>
      </w:tr>
      <w:tr>
        <w:tblPrEx>
          <w:tblCellMar>
            <w:top w:w="15" w:type="dxa"/>
            <w:left w:w="15" w:type="dxa"/>
            <w:bottom w:w="15" w:type="dxa"/>
            <w:right w:w="15" w:type="dxa"/>
          </w:tblCellMar>
        </w:tblPrEx>
        <w:trPr>
          <w:trHeight w:val="2593" w:hRule="atLeast"/>
          <w:jc w:val="center"/>
        </w:trPr>
        <w:tc>
          <w:tcPr>
            <w:tcW w:w="2872" w:type="dxa"/>
            <w:tcBorders>
              <w:top w:val="single" w:color="auto" w:sz="6" w:space="0"/>
              <w:left w:val="single" w:color="auto" w:sz="6" w:space="0"/>
              <w:bottom w:val="nil"/>
              <w:right w:val="nil"/>
            </w:tcBorders>
            <w:shd w:val="clear" w:color="auto" w:fill="FFFFFF"/>
            <w:noWrap w:val="0"/>
            <w:tcMar>
              <w:top w:w="0" w:type="dxa"/>
              <w:bottom w:w="0" w:type="dxa"/>
            </w:tcMar>
            <w:vAlign w:val="center"/>
          </w:tcPr>
          <w:p>
            <w:pPr>
              <w:pStyle w:val="4"/>
              <w:widowControl/>
              <w:spacing w:line="300" w:lineRule="atLeast"/>
              <w:jc w:val="center"/>
              <w:rPr>
                <w:rFonts w:ascii="宋体" w:hAnsi="宋体" w:eastAsia="宋体" w:cs="仿宋_GB2312"/>
                <w:sz w:val="24"/>
                <w:szCs w:val="24"/>
              </w:rPr>
            </w:pPr>
            <w:r>
              <w:rPr>
                <w:rFonts w:hint="eastAsia" w:ascii="宋体" w:hAnsi="宋体" w:eastAsia="宋体" w:cs="仿宋_GB2312"/>
                <w:sz w:val="24"/>
                <w:szCs w:val="24"/>
              </w:rPr>
              <w:t>企业收件人</w:t>
            </w:r>
          </w:p>
        </w:tc>
        <w:tc>
          <w:tcPr>
            <w:tcW w:w="6492" w:type="dxa"/>
            <w:tcBorders>
              <w:top w:val="single" w:color="auto" w:sz="6" w:space="0"/>
              <w:left w:val="single" w:color="auto" w:sz="6" w:space="0"/>
              <w:bottom w:val="nil"/>
              <w:right w:val="single" w:color="auto" w:sz="6" w:space="0"/>
            </w:tcBorders>
            <w:shd w:val="clear" w:color="auto" w:fill="FFFFFF"/>
            <w:noWrap w:val="0"/>
            <w:tcMar>
              <w:top w:w="0" w:type="dxa"/>
              <w:bottom w:w="0" w:type="dxa"/>
            </w:tcMar>
            <w:vAlign w:val="center"/>
          </w:tcPr>
          <w:p>
            <w:pPr>
              <w:widowControl/>
              <w:spacing w:line="400" w:lineRule="exact"/>
              <w:ind w:firstLine="480" w:firstLineChars="200"/>
              <w:jc w:val="left"/>
              <w:rPr>
                <w:rFonts w:hint="eastAsia" w:ascii="宋体" w:hAnsi="宋体" w:eastAsia="宋体" w:cs="仿宋_GB2312"/>
                <w:sz w:val="24"/>
                <w:szCs w:val="24"/>
              </w:rPr>
            </w:pPr>
          </w:p>
          <w:p>
            <w:pPr>
              <w:widowControl/>
              <w:spacing w:line="400" w:lineRule="exact"/>
              <w:ind w:firstLine="480" w:firstLineChars="200"/>
              <w:jc w:val="left"/>
              <w:rPr>
                <w:rFonts w:hint="eastAsia" w:ascii="宋体" w:hAnsi="宋体" w:eastAsia="宋体" w:cs="仿宋_GB2312"/>
                <w:sz w:val="24"/>
                <w:szCs w:val="24"/>
              </w:rPr>
            </w:pPr>
          </w:p>
          <w:p>
            <w:pPr>
              <w:widowControl/>
              <w:spacing w:line="400" w:lineRule="exact"/>
              <w:ind w:firstLine="480" w:firstLineChars="200"/>
              <w:jc w:val="left"/>
              <w:rPr>
                <w:rFonts w:hint="eastAsia" w:ascii="宋体" w:hAnsi="宋体" w:eastAsia="宋体" w:cs="仿宋_GB2312"/>
                <w:sz w:val="24"/>
                <w:szCs w:val="24"/>
              </w:rPr>
            </w:pPr>
          </w:p>
          <w:p>
            <w:pPr>
              <w:widowControl/>
              <w:spacing w:line="400" w:lineRule="exact"/>
              <w:ind w:firstLine="480" w:firstLineChars="200"/>
              <w:jc w:val="left"/>
              <w:rPr>
                <w:rFonts w:hint="eastAsia" w:ascii="宋体" w:hAnsi="宋体" w:eastAsia="宋体" w:cs="仿宋_GB2312"/>
                <w:sz w:val="24"/>
                <w:szCs w:val="24"/>
              </w:rPr>
            </w:pPr>
            <w:r>
              <w:rPr>
                <w:rFonts w:hint="eastAsia" w:ascii="宋体" w:hAnsi="宋体" w:eastAsia="宋体" w:cs="仿宋_GB2312"/>
                <w:sz w:val="24"/>
                <w:szCs w:val="24"/>
              </w:rPr>
              <w:t xml:space="preserve">                           </w:t>
            </w:r>
          </w:p>
          <w:p>
            <w:pPr>
              <w:widowControl/>
              <w:spacing w:line="380" w:lineRule="exact"/>
              <w:ind w:firstLine="3360" w:firstLineChars="1400"/>
              <w:jc w:val="left"/>
              <w:rPr>
                <w:rFonts w:ascii="宋体" w:hAnsi="宋体" w:eastAsia="宋体" w:cs="仿宋_GB2312"/>
                <w:sz w:val="24"/>
                <w:szCs w:val="24"/>
              </w:rPr>
            </w:pPr>
          </w:p>
          <w:p>
            <w:pPr>
              <w:widowControl/>
              <w:spacing w:line="380" w:lineRule="exact"/>
              <w:ind w:firstLine="3000" w:firstLineChars="1250"/>
              <w:jc w:val="left"/>
              <w:rPr>
                <w:rFonts w:hint="eastAsia" w:ascii="宋体" w:hAnsi="宋体" w:cs="仿宋_GB2312"/>
                <w:sz w:val="24"/>
                <w:szCs w:val="24"/>
              </w:rPr>
            </w:pPr>
            <w:r>
              <w:rPr>
                <w:rFonts w:hint="eastAsia" w:ascii="宋体" w:hAnsi="宋体" w:eastAsia="宋体" w:cs="仿宋_GB2312"/>
                <w:sz w:val="24"/>
                <w:szCs w:val="24"/>
              </w:rPr>
              <w:t>签字盖章：</w:t>
            </w:r>
          </w:p>
          <w:p>
            <w:pPr>
              <w:widowControl/>
              <w:spacing w:line="380" w:lineRule="exact"/>
              <w:ind w:firstLine="3000" w:firstLineChars="1250"/>
              <w:jc w:val="left"/>
              <w:rPr>
                <w:rFonts w:hint="eastAsia" w:ascii="宋体" w:hAnsi="宋体" w:eastAsia="宋体" w:cs="仿宋_GB2312"/>
                <w:sz w:val="24"/>
                <w:szCs w:val="24"/>
              </w:rPr>
            </w:pPr>
          </w:p>
          <w:p>
            <w:pPr>
              <w:widowControl/>
              <w:spacing w:line="380" w:lineRule="exact"/>
              <w:jc w:val="left"/>
              <w:rPr>
                <w:rFonts w:hint="eastAsia" w:ascii="宋体" w:hAnsi="宋体" w:eastAsia="宋体" w:cs="仿宋_GB2312"/>
                <w:sz w:val="24"/>
                <w:szCs w:val="24"/>
              </w:rPr>
            </w:pPr>
            <w:r>
              <w:rPr>
                <w:rFonts w:hint="eastAsia" w:ascii="宋体" w:hAnsi="宋体" w:eastAsia="宋体" w:cs="仿宋_GB2312"/>
                <w:sz w:val="24"/>
                <w:szCs w:val="24"/>
              </w:rPr>
              <w:t xml:space="preserve">                        年   月  </w:t>
            </w:r>
            <w:r>
              <w:rPr>
                <w:rFonts w:ascii="宋体" w:hAnsi="宋体" w:eastAsia="宋体" w:cs="仿宋_GB2312"/>
                <w:sz w:val="24"/>
                <w:szCs w:val="24"/>
              </w:rPr>
              <w:t xml:space="preserve"> </w:t>
            </w:r>
            <w:r>
              <w:rPr>
                <w:rFonts w:hint="eastAsia" w:ascii="宋体" w:hAnsi="宋体" w:eastAsia="宋体" w:cs="仿宋_GB2312"/>
                <w:sz w:val="24"/>
                <w:szCs w:val="24"/>
              </w:rPr>
              <w:t>日</w:t>
            </w:r>
          </w:p>
        </w:tc>
      </w:tr>
      <w:tr>
        <w:tblPrEx>
          <w:tblCellMar>
            <w:top w:w="15" w:type="dxa"/>
            <w:left w:w="15" w:type="dxa"/>
            <w:bottom w:w="15" w:type="dxa"/>
            <w:right w:w="15" w:type="dxa"/>
          </w:tblCellMar>
        </w:tblPrEx>
        <w:trPr>
          <w:trHeight w:val="863" w:hRule="atLeast"/>
          <w:jc w:val="center"/>
        </w:trPr>
        <w:tc>
          <w:tcPr>
            <w:tcW w:w="2872" w:type="dxa"/>
            <w:tcBorders>
              <w:top w:val="single" w:color="auto" w:sz="6" w:space="0"/>
              <w:left w:val="single" w:color="auto" w:sz="6" w:space="0"/>
              <w:bottom w:val="nil"/>
              <w:right w:val="nil"/>
            </w:tcBorders>
            <w:shd w:val="clear" w:color="auto" w:fill="FFFFFF"/>
            <w:noWrap w:val="0"/>
            <w:tcMar>
              <w:top w:w="0" w:type="dxa"/>
              <w:bottom w:w="0" w:type="dxa"/>
            </w:tcMar>
            <w:vAlign w:val="center"/>
          </w:tcPr>
          <w:p>
            <w:pPr>
              <w:pStyle w:val="4"/>
              <w:widowControl/>
              <w:spacing w:line="300" w:lineRule="atLeast"/>
              <w:jc w:val="center"/>
              <w:rPr>
                <w:rFonts w:ascii="宋体" w:hAnsi="宋体" w:eastAsia="宋体" w:cs="仿宋_GB2312"/>
                <w:sz w:val="24"/>
                <w:szCs w:val="24"/>
              </w:rPr>
            </w:pPr>
            <w:r>
              <w:rPr>
                <w:rFonts w:hint="eastAsia" w:ascii="宋体" w:hAnsi="宋体" w:eastAsia="宋体" w:cs="仿宋_GB2312"/>
                <w:sz w:val="24"/>
                <w:szCs w:val="24"/>
              </w:rPr>
              <w:t>备注</w:t>
            </w:r>
          </w:p>
        </w:tc>
        <w:tc>
          <w:tcPr>
            <w:tcW w:w="6492" w:type="dxa"/>
            <w:tcBorders>
              <w:top w:val="single" w:color="auto" w:sz="6" w:space="0"/>
              <w:left w:val="single" w:color="auto" w:sz="6" w:space="0"/>
              <w:bottom w:val="nil"/>
              <w:right w:val="single" w:color="auto" w:sz="6" w:space="0"/>
            </w:tcBorders>
            <w:shd w:val="clear" w:color="auto" w:fill="FFFFFF"/>
            <w:noWrap w:val="0"/>
            <w:tcMar>
              <w:top w:w="0" w:type="dxa"/>
              <w:bottom w:w="0" w:type="dxa"/>
            </w:tcMar>
            <w:vAlign w:val="center"/>
          </w:tcPr>
          <w:p>
            <w:pPr>
              <w:rPr>
                <w:rFonts w:ascii="宋体" w:hAnsi="宋体" w:eastAsia="宋体" w:cs="仿宋_GB2312"/>
                <w:sz w:val="24"/>
                <w:szCs w:val="24"/>
              </w:rPr>
            </w:pPr>
          </w:p>
        </w:tc>
      </w:tr>
      <w:tr>
        <w:tblPrEx>
          <w:tblCellMar>
            <w:top w:w="15" w:type="dxa"/>
            <w:left w:w="15" w:type="dxa"/>
            <w:bottom w:w="15" w:type="dxa"/>
            <w:right w:w="15" w:type="dxa"/>
          </w:tblCellMar>
        </w:tblPrEx>
        <w:trPr>
          <w:trHeight w:val="745" w:hRule="atLeast"/>
          <w:jc w:val="center"/>
        </w:trPr>
        <w:tc>
          <w:tcPr>
            <w:tcW w:w="2872" w:type="dxa"/>
            <w:tcBorders>
              <w:top w:val="single" w:color="auto" w:sz="6" w:space="0"/>
              <w:left w:val="single" w:color="auto" w:sz="6" w:space="0"/>
              <w:bottom w:val="single" w:color="auto" w:sz="6" w:space="0"/>
              <w:right w:val="nil"/>
            </w:tcBorders>
            <w:shd w:val="clear" w:color="auto" w:fill="FFFFFF"/>
            <w:noWrap w:val="0"/>
            <w:tcMar>
              <w:top w:w="0" w:type="dxa"/>
              <w:bottom w:w="0" w:type="dxa"/>
            </w:tcMar>
            <w:vAlign w:val="center"/>
          </w:tcPr>
          <w:p>
            <w:pPr>
              <w:pStyle w:val="4"/>
              <w:widowControl/>
              <w:spacing w:line="300" w:lineRule="atLeast"/>
              <w:jc w:val="center"/>
              <w:rPr>
                <w:rFonts w:ascii="宋体" w:hAnsi="宋体" w:eastAsia="宋体" w:cs="仿宋_GB2312"/>
                <w:sz w:val="24"/>
                <w:szCs w:val="24"/>
              </w:rPr>
            </w:pPr>
            <w:r>
              <w:rPr>
                <w:rFonts w:hint="eastAsia" w:ascii="宋体" w:hAnsi="宋体" w:eastAsia="宋体" w:cs="仿宋_GB2312"/>
                <w:sz w:val="24"/>
                <w:szCs w:val="24"/>
              </w:rPr>
              <w:t>说明</w:t>
            </w:r>
          </w:p>
        </w:tc>
        <w:tc>
          <w:tcPr>
            <w:tcW w:w="6492" w:type="dxa"/>
            <w:tcBorders>
              <w:top w:val="single" w:color="auto" w:sz="6" w:space="0"/>
              <w:left w:val="single" w:color="auto" w:sz="6" w:space="0"/>
              <w:bottom w:val="single" w:color="auto" w:sz="6" w:space="0"/>
              <w:right w:val="single" w:color="auto" w:sz="6" w:space="0"/>
            </w:tcBorders>
            <w:shd w:val="clear" w:color="auto" w:fill="FFFFFF"/>
            <w:noWrap w:val="0"/>
            <w:tcMar>
              <w:top w:w="0" w:type="dxa"/>
              <w:bottom w:w="0" w:type="dxa"/>
            </w:tcMar>
            <w:vAlign w:val="center"/>
          </w:tcPr>
          <w:p>
            <w:pPr>
              <w:pStyle w:val="4"/>
              <w:widowControl/>
              <w:spacing w:line="450" w:lineRule="atLeast"/>
              <w:ind w:firstLine="765"/>
              <w:jc w:val="both"/>
              <w:rPr>
                <w:rFonts w:ascii="宋体" w:hAnsi="宋体" w:eastAsia="宋体" w:cs="仿宋_GB2312"/>
                <w:sz w:val="24"/>
                <w:szCs w:val="24"/>
              </w:rPr>
            </w:pPr>
          </w:p>
        </w:tc>
      </w:tr>
    </w:tbl>
    <w:p>
      <w:pPr>
        <w:spacing w:line="576" w:lineRule="exact"/>
        <w:ind w:firstLine="640" w:firstLineChars="200"/>
        <w:rPr>
          <w:rFonts w:hint="eastAsia" w:ascii="楷体_GB2312" w:hAnsi="仿宋_GB2312" w:eastAsia="楷体_GB2312" w:cs="仿宋_GB2312"/>
          <w:b/>
          <w:bCs/>
          <w:sz w:val="32"/>
          <w:szCs w:val="32"/>
        </w:rPr>
      </w:pPr>
      <w:r>
        <w:rPr>
          <w:rFonts w:hint="eastAsia" w:ascii="楷体_GB2312" w:hAnsi="仿宋_GB2312" w:eastAsia="楷体_GB2312" w:cs="仿宋_GB2312"/>
          <w:sz w:val="32"/>
          <w:szCs w:val="32"/>
        </w:rPr>
        <w:t>（三）节能监察执法文书</w:t>
      </w:r>
    </w:p>
    <w:p>
      <w:pPr>
        <w:spacing w:before="312" w:beforeLines="100" w:after="156" w:afterLines="50" w:line="560" w:lineRule="exact"/>
        <w:jc w:val="center"/>
        <w:rPr>
          <w:rFonts w:hint="eastAsia" w:ascii="方正小标宋简体" w:eastAsia="方正小标宋简体"/>
          <w:sz w:val="44"/>
          <w:szCs w:val="44"/>
        </w:rPr>
      </w:pPr>
      <w:r>
        <w:rPr>
          <w:rFonts w:hint="eastAsia" w:ascii="方正小标宋简体" w:hAnsi="宋体" w:eastAsia="方正小标宋简体"/>
          <w:sz w:val="44"/>
          <w:szCs w:val="44"/>
        </w:rPr>
        <w:t>四川省节能监察执法文书</w:t>
      </w:r>
    </w:p>
    <w:p>
      <w:pPr>
        <w:spacing w:after="156" w:afterLines="50" w:line="560" w:lineRule="exact"/>
        <w:ind w:right="0"/>
        <w:jc w:val="center"/>
        <w:rPr>
          <w:rFonts w:ascii="方正小标宋简体" w:hAnsi="宋体" w:eastAsia="方正小标宋简体"/>
          <w:sz w:val="44"/>
          <w:szCs w:val="44"/>
        </w:rPr>
      </w:pPr>
      <w:r>
        <w:rPr>
          <w:rFonts w:ascii="方正小标宋简体" w:hAnsi="宋体" w:eastAsia="方正小标宋简体"/>
          <w:sz w:val="44"/>
          <w:szCs w:val="44"/>
        </w:rPr>
        <w:t>节能监察登记表</w:t>
      </w:r>
    </w:p>
    <w:p>
      <w:pPr>
        <w:wordWrap w:val="0"/>
        <w:spacing w:after="156" w:afterLines="50" w:line="560" w:lineRule="exact"/>
        <w:ind w:right="118"/>
        <w:jc w:val="right"/>
        <w:rPr>
          <w:rFonts w:ascii="宋体" w:hAnsi="宋体" w:eastAsia="宋体"/>
          <w:sz w:val="24"/>
        </w:rPr>
      </w:pPr>
      <w:r>
        <w:rPr>
          <w:rFonts w:ascii="宋体" w:hAnsi="宋体" w:eastAsia="宋体"/>
          <w:sz w:val="24"/>
        </w:rPr>
        <w:t>监察编号：川（H）-</w:t>
      </w:r>
    </w:p>
    <w:tbl>
      <w:tblPr>
        <w:tblStyle w:val="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37"/>
        <w:gridCol w:w="1190"/>
        <w:gridCol w:w="864"/>
        <w:gridCol w:w="2053"/>
        <w:gridCol w:w="880"/>
        <w:gridCol w:w="202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8" w:hRule="atLeast"/>
          <w:jc w:val="center"/>
        </w:trPr>
        <w:tc>
          <w:tcPr>
            <w:tcW w:w="1937" w:type="dxa"/>
            <w:noWrap w:val="0"/>
            <w:vAlign w:val="top"/>
          </w:tcPr>
          <w:p>
            <w:pPr>
              <w:spacing w:line="440" w:lineRule="exact"/>
              <w:jc w:val="center"/>
              <w:rPr>
                <w:rFonts w:ascii="宋体" w:hAnsi="宋体"/>
                <w:sz w:val="24"/>
                <w:szCs w:val="24"/>
              </w:rPr>
            </w:pPr>
            <w:r>
              <w:rPr>
                <w:rFonts w:ascii="宋体" w:hAnsi="宋体"/>
                <w:sz w:val="24"/>
                <w:szCs w:val="24"/>
              </w:rPr>
              <w:t>被监察单位</w:t>
            </w:r>
          </w:p>
        </w:tc>
        <w:tc>
          <w:tcPr>
            <w:tcW w:w="7011" w:type="dxa"/>
            <w:gridSpan w:val="5"/>
            <w:noWrap w:val="0"/>
            <w:vAlign w:val="top"/>
          </w:tcPr>
          <w:p>
            <w:pPr>
              <w:spacing w:line="440" w:lineRule="exact"/>
              <w:jc w:val="center"/>
              <w:rPr>
                <w:rFonts w:ascii="宋体" w:hAnsi="宋体"/>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4" w:hRule="atLeast"/>
          <w:jc w:val="center"/>
        </w:trPr>
        <w:tc>
          <w:tcPr>
            <w:tcW w:w="1937" w:type="dxa"/>
            <w:noWrap w:val="0"/>
            <w:vAlign w:val="top"/>
          </w:tcPr>
          <w:p>
            <w:pPr>
              <w:spacing w:line="440" w:lineRule="exact"/>
              <w:jc w:val="center"/>
              <w:rPr>
                <w:rFonts w:ascii="宋体" w:hAnsi="宋体"/>
                <w:sz w:val="24"/>
                <w:szCs w:val="24"/>
              </w:rPr>
            </w:pPr>
            <w:r>
              <w:rPr>
                <w:rFonts w:ascii="宋体" w:hAnsi="宋体"/>
                <w:sz w:val="24"/>
                <w:szCs w:val="24"/>
              </w:rPr>
              <w:t>单位地址</w:t>
            </w:r>
          </w:p>
        </w:tc>
        <w:tc>
          <w:tcPr>
            <w:tcW w:w="7011" w:type="dxa"/>
            <w:gridSpan w:val="5"/>
            <w:noWrap w:val="0"/>
            <w:vAlign w:val="top"/>
          </w:tcPr>
          <w:p>
            <w:pPr>
              <w:spacing w:line="440" w:lineRule="exact"/>
              <w:jc w:val="center"/>
              <w:rPr>
                <w:rFonts w:ascii="宋体" w:hAnsi="宋体"/>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3" w:hRule="atLeast"/>
          <w:jc w:val="center"/>
        </w:trPr>
        <w:tc>
          <w:tcPr>
            <w:tcW w:w="1937" w:type="dxa"/>
            <w:noWrap w:val="0"/>
            <w:vAlign w:val="top"/>
          </w:tcPr>
          <w:p>
            <w:pPr>
              <w:spacing w:line="440" w:lineRule="exact"/>
              <w:jc w:val="center"/>
              <w:rPr>
                <w:rFonts w:ascii="宋体" w:hAnsi="宋体"/>
                <w:sz w:val="24"/>
                <w:szCs w:val="24"/>
              </w:rPr>
            </w:pPr>
            <w:r>
              <w:rPr>
                <w:rFonts w:ascii="宋体" w:hAnsi="宋体"/>
                <w:sz w:val="24"/>
                <w:szCs w:val="24"/>
              </w:rPr>
              <w:t>联系人</w:t>
            </w:r>
          </w:p>
        </w:tc>
        <w:tc>
          <w:tcPr>
            <w:tcW w:w="1190" w:type="dxa"/>
            <w:noWrap w:val="0"/>
            <w:vAlign w:val="top"/>
          </w:tcPr>
          <w:p>
            <w:pPr>
              <w:spacing w:line="440" w:lineRule="exact"/>
              <w:jc w:val="center"/>
              <w:rPr>
                <w:rFonts w:ascii="宋体" w:hAnsi="宋体"/>
                <w:sz w:val="24"/>
                <w:szCs w:val="24"/>
              </w:rPr>
            </w:pPr>
          </w:p>
        </w:tc>
        <w:tc>
          <w:tcPr>
            <w:tcW w:w="864" w:type="dxa"/>
            <w:noWrap w:val="0"/>
            <w:vAlign w:val="top"/>
          </w:tcPr>
          <w:p>
            <w:pPr>
              <w:spacing w:line="440" w:lineRule="exact"/>
              <w:jc w:val="center"/>
              <w:rPr>
                <w:rFonts w:ascii="宋体" w:hAnsi="宋体"/>
                <w:sz w:val="24"/>
                <w:szCs w:val="24"/>
              </w:rPr>
            </w:pPr>
            <w:r>
              <w:rPr>
                <w:rFonts w:ascii="宋体" w:hAnsi="宋体"/>
                <w:sz w:val="24"/>
                <w:szCs w:val="24"/>
              </w:rPr>
              <w:t>电话</w:t>
            </w:r>
          </w:p>
        </w:tc>
        <w:tc>
          <w:tcPr>
            <w:tcW w:w="2053" w:type="dxa"/>
            <w:noWrap w:val="0"/>
            <w:vAlign w:val="top"/>
          </w:tcPr>
          <w:p>
            <w:pPr>
              <w:spacing w:line="440" w:lineRule="exact"/>
              <w:jc w:val="center"/>
              <w:rPr>
                <w:rFonts w:ascii="宋体" w:hAnsi="宋体"/>
                <w:sz w:val="24"/>
                <w:szCs w:val="24"/>
              </w:rPr>
            </w:pPr>
          </w:p>
        </w:tc>
        <w:tc>
          <w:tcPr>
            <w:tcW w:w="880" w:type="dxa"/>
            <w:noWrap w:val="0"/>
            <w:vAlign w:val="top"/>
          </w:tcPr>
          <w:p>
            <w:pPr>
              <w:spacing w:line="440" w:lineRule="exact"/>
              <w:jc w:val="center"/>
              <w:rPr>
                <w:rFonts w:ascii="宋体" w:hAnsi="宋体"/>
                <w:sz w:val="24"/>
                <w:szCs w:val="24"/>
              </w:rPr>
            </w:pPr>
            <w:r>
              <w:rPr>
                <w:rFonts w:ascii="宋体" w:hAnsi="宋体"/>
                <w:sz w:val="24"/>
                <w:szCs w:val="24"/>
              </w:rPr>
              <w:t>传真</w:t>
            </w:r>
          </w:p>
        </w:tc>
        <w:tc>
          <w:tcPr>
            <w:tcW w:w="2024" w:type="dxa"/>
            <w:noWrap w:val="0"/>
            <w:vAlign w:val="top"/>
          </w:tcPr>
          <w:p>
            <w:pPr>
              <w:spacing w:line="440" w:lineRule="exact"/>
              <w:jc w:val="center"/>
              <w:rPr>
                <w:rFonts w:ascii="宋体" w:hAnsi="宋体"/>
                <w:color w:val="FF0000"/>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3" w:hRule="atLeast"/>
          <w:jc w:val="center"/>
        </w:trPr>
        <w:tc>
          <w:tcPr>
            <w:tcW w:w="1937" w:type="dxa"/>
            <w:noWrap w:val="0"/>
            <w:vAlign w:val="top"/>
          </w:tcPr>
          <w:p>
            <w:pPr>
              <w:spacing w:line="440" w:lineRule="exact"/>
              <w:jc w:val="center"/>
              <w:rPr>
                <w:rFonts w:ascii="宋体" w:hAnsi="宋体"/>
                <w:sz w:val="24"/>
                <w:szCs w:val="24"/>
              </w:rPr>
            </w:pPr>
            <w:r>
              <w:rPr>
                <w:rFonts w:ascii="宋体" w:hAnsi="宋体"/>
                <w:sz w:val="24"/>
                <w:szCs w:val="24"/>
              </w:rPr>
              <w:t>拟监察日期</w:t>
            </w:r>
          </w:p>
        </w:tc>
        <w:tc>
          <w:tcPr>
            <w:tcW w:w="7011" w:type="dxa"/>
            <w:gridSpan w:val="5"/>
            <w:noWrap w:val="0"/>
            <w:vAlign w:val="center"/>
          </w:tcPr>
          <w:p>
            <w:pPr>
              <w:spacing w:line="440" w:lineRule="exact"/>
              <w:jc w:val="center"/>
              <w:rPr>
                <w:rFonts w:ascii="宋体" w:hAnsi="宋体"/>
                <w:sz w:val="24"/>
                <w:szCs w:val="24"/>
              </w:rPr>
            </w:pPr>
            <w:r>
              <w:rPr>
                <w:rFonts w:ascii="宋体" w:hAnsi="宋体"/>
                <w:sz w:val="24"/>
                <w:szCs w:val="24"/>
              </w:rPr>
              <w:t xml:space="preserve">年  </w:t>
            </w:r>
            <w:r>
              <w:rPr>
                <w:rFonts w:hint="eastAsia" w:ascii="宋体" w:hAnsi="宋体"/>
                <w:sz w:val="24"/>
                <w:szCs w:val="24"/>
              </w:rPr>
              <w:t>月</w:t>
            </w:r>
            <w:r>
              <w:rPr>
                <w:rFonts w:ascii="宋体" w:hAnsi="宋体"/>
                <w:sz w:val="24"/>
                <w:szCs w:val="24"/>
              </w:rPr>
              <w:t xml:space="preserve">  </w:t>
            </w:r>
            <w:r>
              <w:rPr>
                <w:rFonts w:hint="eastAsia" w:ascii="宋体" w:hAnsi="宋体"/>
                <w:sz w:val="24"/>
                <w:szCs w:val="24"/>
              </w:rPr>
              <w:t>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9" w:hRule="atLeast"/>
          <w:jc w:val="center"/>
        </w:trPr>
        <w:tc>
          <w:tcPr>
            <w:tcW w:w="1937" w:type="dxa"/>
            <w:noWrap w:val="0"/>
            <w:vAlign w:val="center"/>
          </w:tcPr>
          <w:p>
            <w:pPr>
              <w:spacing w:line="440" w:lineRule="exact"/>
              <w:jc w:val="center"/>
              <w:rPr>
                <w:rFonts w:ascii="宋体" w:hAnsi="宋体"/>
                <w:sz w:val="24"/>
                <w:szCs w:val="24"/>
              </w:rPr>
            </w:pPr>
            <w:r>
              <w:rPr>
                <w:rFonts w:ascii="宋体" w:hAnsi="宋体"/>
                <w:spacing w:val="-20"/>
                <w:sz w:val="24"/>
                <w:szCs w:val="24"/>
              </w:rPr>
              <w:t>节能监察人员</w:t>
            </w:r>
          </w:p>
        </w:tc>
        <w:tc>
          <w:tcPr>
            <w:tcW w:w="7011" w:type="dxa"/>
            <w:gridSpan w:val="5"/>
            <w:noWrap w:val="0"/>
            <w:vAlign w:val="top"/>
          </w:tcPr>
          <w:p>
            <w:pPr>
              <w:spacing w:line="440" w:lineRule="exact"/>
              <w:jc w:val="center"/>
              <w:rPr>
                <w:rFonts w:ascii="宋体" w:hAnsi="宋体"/>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619" w:hRule="atLeast"/>
          <w:jc w:val="center"/>
        </w:trPr>
        <w:tc>
          <w:tcPr>
            <w:tcW w:w="1937" w:type="dxa"/>
            <w:noWrap w:val="0"/>
            <w:textDirection w:val="tbRlV"/>
            <w:vAlign w:val="center"/>
          </w:tcPr>
          <w:p>
            <w:pPr>
              <w:spacing w:line="440" w:lineRule="exact"/>
              <w:jc w:val="center"/>
              <w:rPr>
                <w:rFonts w:ascii="宋体" w:hAnsi="宋体"/>
                <w:sz w:val="24"/>
                <w:szCs w:val="24"/>
              </w:rPr>
            </w:pPr>
            <w:r>
              <w:rPr>
                <w:rFonts w:ascii="宋体" w:hAnsi="宋体"/>
                <w:sz w:val="24"/>
                <w:szCs w:val="24"/>
              </w:rPr>
              <w:t>监察内容</w:t>
            </w:r>
          </w:p>
        </w:tc>
        <w:tc>
          <w:tcPr>
            <w:tcW w:w="7011" w:type="dxa"/>
            <w:gridSpan w:val="5"/>
            <w:noWrap w:val="0"/>
            <w:vAlign w:val="center"/>
          </w:tcPr>
          <w:p>
            <w:pPr>
              <w:autoSpaceDE w:val="0"/>
              <w:autoSpaceDN w:val="0"/>
              <w:spacing w:line="440" w:lineRule="exact"/>
              <w:ind w:firstLine="480" w:firstLineChars="200"/>
              <w:rPr>
                <w:rFonts w:ascii="宋体" w:hAnsi="宋体"/>
                <w:sz w:val="24"/>
                <w:szCs w:val="24"/>
              </w:rPr>
            </w:pPr>
            <w:r>
              <w:rPr>
                <w:rFonts w:hint="eastAsia" w:ascii="宋体" w:hAnsi="宋体"/>
                <w:kern w:val="0"/>
                <w:sz w:val="24"/>
                <w:szCs w:val="24"/>
              </w:rPr>
              <w:t>根据《节约能源法》及四川实施办法、有关国家标准对磷化工企业实施专项监察。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480" w:hRule="atLeast"/>
          <w:jc w:val="center"/>
        </w:trPr>
        <w:tc>
          <w:tcPr>
            <w:tcW w:w="1937" w:type="dxa"/>
            <w:noWrap w:val="0"/>
            <w:textDirection w:val="tbRlV"/>
            <w:vAlign w:val="center"/>
          </w:tcPr>
          <w:p>
            <w:pPr>
              <w:spacing w:line="440" w:lineRule="exact"/>
              <w:jc w:val="center"/>
              <w:rPr>
                <w:rFonts w:ascii="宋体" w:hAnsi="宋体"/>
                <w:sz w:val="24"/>
                <w:szCs w:val="24"/>
              </w:rPr>
            </w:pPr>
            <w:r>
              <w:rPr>
                <w:rFonts w:ascii="宋体" w:hAnsi="宋体"/>
                <w:sz w:val="24"/>
                <w:szCs w:val="24"/>
              </w:rPr>
              <w:t>审核意见</w:t>
            </w:r>
          </w:p>
        </w:tc>
        <w:tc>
          <w:tcPr>
            <w:tcW w:w="7011" w:type="dxa"/>
            <w:gridSpan w:val="5"/>
            <w:noWrap w:val="0"/>
            <w:vAlign w:val="top"/>
          </w:tcPr>
          <w:p>
            <w:pPr>
              <w:spacing w:line="440" w:lineRule="exact"/>
              <w:ind w:firstLine="3360" w:firstLineChars="1400"/>
              <w:jc w:val="center"/>
              <w:rPr>
                <w:rFonts w:ascii="宋体" w:hAnsi="宋体"/>
                <w:sz w:val="24"/>
                <w:szCs w:val="24"/>
              </w:rPr>
            </w:pPr>
          </w:p>
          <w:p>
            <w:pPr>
              <w:tabs>
                <w:tab w:val="left" w:pos="5543"/>
                <w:tab w:val="left" w:pos="6488"/>
              </w:tabs>
              <w:spacing w:line="440" w:lineRule="exact"/>
              <w:rPr>
                <w:rFonts w:ascii="宋体" w:hAnsi="宋体"/>
                <w:sz w:val="24"/>
                <w:szCs w:val="24"/>
              </w:rPr>
            </w:pPr>
            <w:r>
              <w:rPr>
                <w:rFonts w:ascii="宋体" w:hAnsi="宋体"/>
                <w:sz w:val="24"/>
                <w:szCs w:val="24"/>
              </w:rPr>
              <w:t>同意开展现场节能监察。</w:t>
            </w:r>
          </w:p>
          <w:p>
            <w:pPr>
              <w:tabs>
                <w:tab w:val="left" w:pos="5543"/>
                <w:tab w:val="left" w:pos="6488"/>
              </w:tabs>
              <w:spacing w:line="440" w:lineRule="exact"/>
              <w:ind w:firstLine="1200" w:firstLineChars="500"/>
              <w:jc w:val="center"/>
              <w:rPr>
                <w:rFonts w:ascii="宋体" w:hAnsi="宋体"/>
                <w:sz w:val="24"/>
                <w:szCs w:val="24"/>
              </w:rPr>
            </w:pPr>
          </w:p>
          <w:p>
            <w:pPr>
              <w:tabs>
                <w:tab w:val="left" w:pos="5543"/>
                <w:tab w:val="left" w:pos="6488"/>
              </w:tabs>
              <w:spacing w:line="440" w:lineRule="exact"/>
              <w:ind w:firstLine="1680" w:firstLineChars="700"/>
              <w:jc w:val="left"/>
              <w:rPr>
                <w:rFonts w:ascii="宋体" w:hAnsi="宋体"/>
                <w:sz w:val="24"/>
                <w:szCs w:val="24"/>
              </w:rPr>
            </w:pPr>
            <w:r>
              <w:rPr>
                <w:rFonts w:ascii="宋体" w:hAnsi="宋体"/>
                <w:sz w:val="24"/>
                <w:szCs w:val="24"/>
              </w:rPr>
              <w:t>审核人签名：</w:t>
            </w:r>
          </w:p>
          <w:p>
            <w:pPr>
              <w:tabs>
                <w:tab w:val="left" w:pos="5543"/>
                <w:tab w:val="left" w:pos="6488"/>
              </w:tabs>
              <w:spacing w:line="440" w:lineRule="exact"/>
              <w:ind w:firstLine="1680" w:firstLineChars="700"/>
              <w:jc w:val="center"/>
              <w:rPr>
                <w:rFonts w:ascii="宋体" w:hAnsi="宋体"/>
                <w:sz w:val="24"/>
                <w:szCs w:val="24"/>
              </w:rPr>
            </w:pPr>
            <w:r>
              <w:rPr>
                <w:rFonts w:ascii="宋体" w:hAnsi="宋体"/>
                <w:sz w:val="24"/>
                <w:szCs w:val="24"/>
              </w:rPr>
              <w:t xml:space="preserve">  年  月  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959" w:hRule="atLeast"/>
          <w:jc w:val="center"/>
        </w:trPr>
        <w:tc>
          <w:tcPr>
            <w:tcW w:w="1937" w:type="dxa"/>
            <w:noWrap w:val="0"/>
            <w:textDirection w:val="tbRlV"/>
            <w:vAlign w:val="center"/>
          </w:tcPr>
          <w:p>
            <w:pPr>
              <w:spacing w:line="440" w:lineRule="exact"/>
              <w:jc w:val="center"/>
              <w:rPr>
                <w:rFonts w:ascii="宋体" w:hAnsi="宋体"/>
                <w:sz w:val="24"/>
                <w:szCs w:val="24"/>
              </w:rPr>
            </w:pPr>
            <w:r>
              <w:rPr>
                <w:rFonts w:ascii="宋体" w:hAnsi="宋体"/>
                <w:sz w:val="24"/>
                <w:szCs w:val="24"/>
              </w:rPr>
              <w:t>审批意见</w:t>
            </w:r>
          </w:p>
        </w:tc>
        <w:tc>
          <w:tcPr>
            <w:tcW w:w="7011" w:type="dxa"/>
            <w:gridSpan w:val="5"/>
            <w:noWrap w:val="0"/>
            <w:vAlign w:val="top"/>
          </w:tcPr>
          <w:p>
            <w:pPr>
              <w:spacing w:line="440" w:lineRule="exact"/>
              <w:jc w:val="center"/>
              <w:rPr>
                <w:rFonts w:ascii="宋体" w:hAnsi="宋体"/>
                <w:sz w:val="24"/>
                <w:szCs w:val="24"/>
              </w:rPr>
            </w:pPr>
          </w:p>
          <w:p>
            <w:pPr>
              <w:tabs>
                <w:tab w:val="left" w:pos="2018"/>
                <w:tab w:val="left" w:pos="2648"/>
                <w:tab w:val="left" w:pos="5093"/>
              </w:tabs>
              <w:spacing w:line="440" w:lineRule="exact"/>
              <w:rPr>
                <w:rFonts w:ascii="宋体" w:hAnsi="宋体"/>
                <w:sz w:val="24"/>
                <w:szCs w:val="24"/>
              </w:rPr>
            </w:pPr>
            <w:r>
              <w:rPr>
                <w:rFonts w:ascii="宋体" w:hAnsi="宋体"/>
                <w:sz w:val="24"/>
                <w:szCs w:val="24"/>
              </w:rPr>
              <w:t>同意开展现场节能监察。</w:t>
            </w:r>
          </w:p>
          <w:p>
            <w:pPr>
              <w:tabs>
                <w:tab w:val="left" w:pos="2018"/>
                <w:tab w:val="left" w:pos="2648"/>
                <w:tab w:val="left" w:pos="5093"/>
              </w:tabs>
              <w:spacing w:line="440" w:lineRule="exact"/>
              <w:jc w:val="center"/>
              <w:rPr>
                <w:rFonts w:ascii="宋体" w:hAnsi="宋体"/>
                <w:sz w:val="24"/>
                <w:szCs w:val="24"/>
              </w:rPr>
            </w:pPr>
          </w:p>
          <w:p>
            <w:pPr>
              <w:tabs>
                <w:tab w:val="left" w:pos="2018"/>
                <w:tab w:val="left" w:pos="2648"/>
                <w:tab w:val="left" w:pos="3453"/>
                <w:tab w:val="left" w:pos="5093"/>
                <w:tab w:val="left" w:pos="5483"/>
              </w:tabs>
              <w:spacing w:line="440" w:lineRule="exact"/>
              <w:jc w:val="left"/>
              <w:rPr>
                <w:rFonts w:ascii="宋体" w:hAnsi="宋体"/>
                <w:sz w:val="24"/>
                <w:szCs w:val="24"/>
              </w:rPr>
            </w:pPr>
            <w:r>
              <w:rPr>
                <w:rFonts w:ascii="宋体" w:hAnsi="宋体"/>
                <w:sz w:val="24"/>
                <w:szCs w:val="24"/>
              </w:rPr>
              <w:t>审批人签名：</w:t>
            </w:r>
          </w:p>
          <w:p>
            <w:pPr>
              <w:tabs>
                <w:tab w:val="left" w:pos="2018"/>
                <w:tab w:val="left" w:pos="2648"/>
                <w:tab w:val="left" w:pos="3453"/>
                <w:tab w:val="left" w:pos="5093"/>
                <w:tab w:val="left" w:pos="5483"/>
              </w:tabs>
              <w:spacing w:line="440" w:lineRule="exact"/>
              <w:jc w:val="left"/>
              <w:rPr>
                <w:rFonts w:ascii="宋体" w:hAnsi="宋体"/>
                <w:sz w:val="24"/>
                <w:szCs w:val="24"/>
              </w:rPr>
            </w:pPr>
          </w:p>
          <w:p>
            <w:pPr>
              <w:tabs>
                <w:tab w:val="left" w:pos="5543"/>
                <w:tab w:val="left" w:pos="6488"/>
              </w:tabs>
              <w:spacing w:line="440" w:lineRule="exact"/>
              <w:ind w:firstLine="1680" w:firstLineChars="700"/>
              <w:jc w:val="center"/>
              <w:rPr>
                <w:rFonts w:ascii="宋体" w:hAnsi="宋体"/>
                <w:sz w:val="24"/>
                <w:szCs w:val="24"/>
              </w:rPr>
            </w:pPr>
            <w:r>
              <w:rPr>
                <w:rFonts w:ascii="宋体" w:hAnsi="宋体"/>
                <w:sz w:val="24"/>
                <w:szCs w:val="24"/>
              </w:rPr>
              <w:t xml:space="preserve">  年  月  日</w:t>
            </w:r>
          </w:p>
        </w:tc>
      </w:tr>
    </w:tbl>
    <w:p>
      <w:pPr>
        <w:spacing w:after="156" w:afterLines="50" w:line="240" w:lineRule="exact"/>
        <w:jc w:val="center"/>
        <w:rPr>
          <w:rFonts w:eastAsia="方正小标宋简体"/>
          <w:sz w:val="36"/>
          <w:szCs w:val="32"/>
        </w:rPr>
      </w:pPr>
    </w:p>
    <w:p>
      <w:pPr>
        <w:widowControl/>
        <w:jc w:val="center"/>
        <w:rPr>
          <w:rFonts w:hint="eastAsia" w:ascii="方正小标宋简体" w:eastAsia="方正小标宋简体"/>
          <w:sz w:val="44"/>
          <w:szCs w:val="44"/>
        </w:rPr>
      </w:pPr>
      <w:r>
        <w:rPr>
          <w:rFonts w:hint="eastAsia" w:ascii="方正小标宋简体" w:hAnsi="宋体" w:eastAsia="方正小标宋简体"/>
          <w:sz w:val="44"/>
          <w:szCs w:val="44"/>
        </w:rPr>
        <w:t>四川省节能监察执法文书</w:t>
      </w:r>
    </w:p>
    <w:p>
      <w:pPr>
        <w:spacing w:after="156" w:afterLines="50" w:line="560" w:lineRule="exact"/>
        <w:ind w:right="0"/>
        <w:jc w:val="center"/>
        <w:rPr>
          <w:rFonts w:ascii="方正小标宋简体" w:hAnsi="宋体" w:eastAsia="方正小标宋简体"/>
          <w:sz w:val="44"/>
          <w:szCs w:val="44"/>
        </w:rPr>
      </w:pPr>
      <w:r>
        <w:rPr>
          <w:rFonts w:ascii="方正小标宋简体" w:hAnsi="宋体" w:eastAsia="方正小标宋简体"/>
          <w:sz w:val="44"/>
          <w:szCs w:val="44"/>
        </w:rPr>
        <w:t>节能监察实施方案</w:t>
      </w:r>
    </w:p>
    <w:p>
      <w:pPr>
        <w:wordWrap w:val="0"/>
        <w:spacing w:line="560" w:lineRule="exact"/>
        <w:jc w:val="right"/>
        <w:rPr>
          <w:rFonts w:ascii="宋体" w:hAnsi="宋体" w:eastAsia="宋体"/>
          <w:sz w:val="24"/>
        </w:rPr>
      </w:pPr>
      <w:r>
        <w:rPr>
          <w:rFonts w:ascii="宋体" w:hAnsi="宋体" w:eastAsia="宋体"/>
          <w:sz w:val="24"/>
        </w:rPr>
        <w:t>监察编号：川（H）-</w:t>
      </w:r>
    </w:p>
    <w:tbl>
      <w:tblPr>
        <w:tblStyle w:val="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10"/>
        <w:gridCol w:w="833"/>
        <w:gridCol w:w="971"/>
        <w:gridCol w:w="571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7" w:hRule="atLeast"/>
          <w:jc w:val="center"/>
        </w:trPr>
        <w:tc>
          <w:tcPr>
            <w:tcW w:w="3314" w:type="dxa"/>
            <w:gridSpan w:val="3"/>
            <w:noWrap w:val="0"/>
            <w:vAlign w:val="center"/>
          </w:tcPr>
          <w:p>
            <w:pPr>
              <w:jc w:val="center"/>
              <w:rPr>
                <w:rFonts w:ascii="宋体" w:hAnsi="宋体"/>
                <w:sz w:val="24"/>
                <w:szCs w:val="24"/>
              </w:rPr>
            </w:pPr>
            <w:r>
              <w:rPr>
                <w:rFonts w:ascii="宋体" w:hAnsi="宋体"/>
                <w:sz w:val="24"/>
                <w:szCs w:val="24"/>
              </w:rPr>
              <w:t>被监察工业企业名称</w:t>
            </w:r>
          </w:p>
        </w:tc>
        <w:tc>
          <w:tcPr>
            <w:tcW w:w="5711" w:type="dxa"/>
            <w:noWrap w:val="0"/>
            <w:vAlign w:val="top"/>
          </w:tcPr>
          <w:p>
            <w:pPr>
              <w:jc w:val="center"/>
              <w:rPr>
                <w:rFonts w:ascii="宋体" w:hAnsi="宋体"/>
                <w:sz w:val="24"/>
                <w:szCs w:val="24"/>
              </w:rPr>
            </w:pPr>
            <w:r>
              <w:rPr>
                <w:rFonts w:ascii="宋体" w:hAnsi="宋体"/>
                <w:kern w:val="0"/>
                <w:sz w:val="24"/>
                <w:szCs w:val="24"/>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7" w:hRule="atLeast"/>
          <w:jc w:val="center"/>
        </w:trPr>
        <w:tc>
          <w:tcPr>
            <w:tcW w:w="1510" w:type="dxa"/>
            <w:noWrap w:val="0"/>
            <w:vAlign w:val="center"/>
          </w:tcPr>
          <w:p>
            <w:pPr>
              <w:jc w:val="center"/>
              <w:rPr>
                <w:rFonts w:ascii="宋体" w:hAnsi="宋体"/>
                <w:sz w:val="24"/>
                <w:szCs w:val="24"/>
              </w:rPr>
            </w:pPr>
            <w:r>
              <w:rPr>
                <w:rFonts w:ascii="宋体" w:hAnsi="宋体"/>
                <w:sz w:val="24"/>
                <w:szCs w:val="24"/>
              </w:rPr>
              <w:t>依据</w:t>
            </w:r>
          </w:p>
        </w:tc>
        <w:tc>
          <w:tcPr>
            <w:tcW w:w="7515" w:type="dxa"/>
            <w:gridSpan w:val="3"/>
            <w:noWrap w:val="0"/>
            <w:vAlign w:val="top"/>
          </w:tcPr>
          <w:p>
            <w:pPr>
              <w:spacing w:line="400" w:lineRule="exact"/>
              <w:rPr>
                <w:rFonts w:ascii="宋体" w:hAnsi="宋体"/>
                <w:sz w:val="24"/>
                <w:szCs w:val="24"/>
              </w:rPr>
            </w:pPr>
            <w:r>
              <w:rPr>
                <w:rFonts w:hint="eastAsia" w:ascii="宋体" w:hAnsi="宋体"/>
                <w:kern w:val="0"/>
                <w:sz w:val="24"/>
                <w:szCs w:val="24"/>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7" w:hRule="atLeast"/>
          <w:jc w:val="center"/>
        </w:trPr>
        <w:tc>
          <w:tcPr>
            <w:tcW w:w="1510" w:type="dxa"/>
            <w:noWrap w:val="0"/>
            <w:vAlign w:val="center"/>
          </w:tcPr>
          <w:p>
            <w:pPr>
              <w:jc w:val="center"/>
              <w:rPr>
                <w:rFonts w:ascii="宋体" w:hAnsi="宋体"/>
                <w:sz w:val="24"/>
                <w:szCs w:val="24"/>
              </w:rPr>
            </w:pPr>
            <w:r>
              <w:rPr>
                <w:rFonts w:ascii="宋体" w:hAnsi="宋体"/>
                <w:sz w:val="24"/>
                <w:szCs w:val="24"/>
              </w:rPr>
              <w:t>目的</w:t>
            </w:r>
          </w:p>
        </w:tc>
        <w:tc>
          <w:tcPr>
            <w:tcW w:w="7515" w:type="dxa"/>
            <w:gridSpan w:val="3"/>
            <w:noWrap w:val="0"/>
            <w:vAlign w:val="center"/>
          </w:tcPr>
          <w:p>
            <w:pPr>
              <w:jc w:val="left"/>
              <w:rPr>
                <w:rFonts w:ascii="宋体" w:hAnsi="宋体"/>
                <w:sz w:val="24"/>
                <w:szCs w:val="24"/>
              </w:rPr>
            </w:pPr>
            <w:r>
              <w:rPr>
                <w:rFonts w:hint="eastAsia" w:ascii="宋体" w:hAnsi="宋体"/>
                <w:kern w:val="0"/>
                <w:sz w:val="24"/>
                <w:szCs w:val="24"/>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7" w:hRule="atLeast"/>
          <w:jc w:val="center"/>
        </w:trPr>
        <w:tc>
          <w:tcPr>
            <w:tcW w:w="1510" w:type="dxa"/>
            <w:noWrap w:val="0"/>
            <w:vAlign w:val="center"/>
          </w:tcPr>
          <w:p>
            <w:pPr>
              <w:jc w:val="center"/>
              <w:rPr>
                <w:rFonts w:ascii="宋体" w:hAnsi="宋体"/>
                <w:sz w:val="24"/>
                <w:szCs w:val="24"/>
              </w:rPr>
            </w:pPr>
            <w:r>
              <w:rPr>
                <w:rFonts w:ascii="宋体" w:hAnsi="宋体"/>
                <w:sz w:val="24"/>
                <w:szCs w:val="24"/>
              </w:rPr>
              <w:t>时间</w:t>
            </w:r>
          </w:p>
        </w:tc>
        <w:tc>
          <w:tcPr>
            <w:tcW w:w="7515" w:type="dxa"/>
            <w:gridSpan w:val="3"/>
            <w:noWrap w:val="0"/>
            <w:vAlign w:val="top"/>
          </w:tcPr>
          <w:p>
            <w:pPr>
              <w:jc w:val="center"/>
              <w:rPr>
                <w:rFonts w:ascii="宋体" w:hAnsi="宋体"/>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7" w:hRule="atLeast"/>
          <w:jc w:val="center"/>
        </w:trPr>
        <w:tc>
          <w:tcPr>
            <w:tcW w:w="1510" w:type="dxa"/>
            <w:noWrap w:val="0"/>
            <w:vAlign w:val="center"/>
          </w:tcPr>
          <w:p>
            <w:pPr>
              <w:jc w:val="center"/>
              <w:rPr>
                <w:rFonts w:ascii="宋体" w:hAnsi="宋体"/>
                <w:sz w:val="24"/>
                <w:szCs w:val="24"/>
              </w:rPr>
            </w:pPr>
            <w:r>
              <w:rPr>
                <w:rFonts w:ascii="宋体" w:hAnsi="宋体"/>
                <w:sz w:val="24"/>
                <w:szCs w:val="24"/>
              </w:rPr>
              <w:t>内容</w:t>
            </w:r>
          </w:p>
        </w:tc>
        <w:tc>
          <w:tcPr>
            <w:tcW w:w="7515" w:type="dxa"/>
            <w:gridSpan w:val="3"/>
            <w:noWrap w:val="0"/>
            <w:vAlign w:val="top"/>
          </w:tcPr>
          <w:p>
            <w:pPr>
              <w:jc w:val="center"/>
              <w:rPr>
                <w:rFonts w:ascii="宋体" w:hAnsi="宋体"/>
                <w:spacing w:val="-2"/>
                <w:sz w:val="24"/>
                <w:szCs w:val="24"/>
              </w:rPr>
            </w:pPr>
            <w:r>
              <w:rPr>
                <w:rFonts w:hint="eastAsia" w:ascii="宋体" w:hAnsi="宋体"/>
                <w:b/>
                <w:spacing w:val="-2"/>
                <w:kern w:val="0"/>
                <w:sz w:val="24"/>
                <w:szCs w:val="24"/>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7" w:hRule="atLeast"/>
          <w:jc w:val="center"/>
        </w:trPr>
        <w:tc>
          <w:tcPr>
            <w:tcW w:w="1510" w:type="dxa"/>
            <w:noWrap w:val="0"/>
            <w:vAlign w:val="center"/>
          </w:tcPr>
          <w:p>
            <w:pPr>
              <w:jc w:val="center"/>
              <w:rPr>
                <w:rFonts w:ascii="宋体" w:hAnsi="宋体"/>
                <w:sz w:val="24"/>
                <w:szCs w:val="24"/>
              </w:rPr>
            </w:pPr>
            <w:r>
              <w:rPr>
                <w:rFonts w:ascii="宋体" w:hAnsi="宋体"/>
                <w:sz w:val="24"/>
                <w:szCs w:val="24"/>
              </w:rPr>
              <w:t>方式</w:t>
            </w:r>
          </w:p>
        </w:tc>
        <w:tc>
          <w:tcPr>
            <w:tcW w:w="7515" w:type="dxa"/>
            <w:gridSpan w:val="3"/>
            <w:noWrap w:val="0"/>
            <w:vAlign w:val="top"/>
          </w:tcPr>
          <w:p>
            <w:pPr>
              <w:jc w:val="center"/>
              <w:rPr>
                <w:rFonts w:ascii="宋体" w:hAnsi="宋体"/>
                <w:sz w:val="24"/>
                <w:szCs w:val="24"/>
              </w:rPr>
            </w:pPr>
            <w:r>
              <w:rPr>
                <w:rFonts w:hint="eastAsia" w:ascii="宋体" w:hAnsi="宋体"/>
                <w:sz w:val="24"/>
                <w:szCs w:val="24"/>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78" w:hRule="atLeast"/>
          <w:jc w:val="center"/>
        </w:trPr>
        <w:tc>
          <w:tcPr>
            <w:tcW w:w="2343" w:type="dxa"/>
            <w:gridSpan w:val="2"/>
            <w:noWrap w:val="0"/>
            <w:vAlign w:val="center"/>
          </w:tcPr>
          <w:p>
            <w:pPr>
              <w:jc w:val="center"/>
              <w:rPr>
                <w:rFonts w:ascii="宋体" w:hAnsi="宋体"/>
                <w:sz w:val="24"/>
                <w:szCs w:val="24"/>
              </w:rPr>
            </w:pPr>
            <w:r>
              <w:rPr>
                <w:rFonts w:ascii="宋体" w:hAnsi="宋体"/>
                <w:sz w:val="24"/>
                <w:szCs w:val="24"/>
              </w:rPr>
              <w:t>监察人员分工</w:t>
            </w:r>
          </w:p>
        </w:tc>
        <w:tc>
          <w:tcPr>
            <w:tcW w:w="6682" w:type="dxa"/>
            <w:gridSpan w:val="2"/>
            <w:noWrap w:val="0"/>
            <w:vAlign w:val="center"/>
          </w:tcPr>
          <w:p>
            <w:pPr>
              <w:jc w:val="left"/>
              <w:rPr>
                <w:rFonts w:ascii="宋体" w:hAnsi="宋体"/>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22" w:hRule="atLeast"/>
          <w:jc w:val="center"/>
        </w:trPr>
        <w:tc>
          <w:tcPr>
            <w:tcW w:w="2343" w:type="dxa"/>
            <w:gridSpan w:val="2"/>
            <w:noWrap w:val="0"/>
            <w:vAlign w:val="center"/>
          </w:tcPr>
          <w:p>
            <w:pPr>
              <w:jc w:val="center"/>
              <w:rPr>
                <w:rFonts w:ascii="宋体" w:hAnsi="宋体"/>
                <w:sz w:val="24"/>
                <w:szCs w:val="24"/>
              </w:rPr>
            </w:pPr>
            <w:r>
              <w:rPr>
                <w:rFonts w:ascii="宋体" w:hAnsi="宋体"/>
                <w:sz w:val="24"/>
                <w:szCs w:val="24"/>
              </w:rPr>
              <w:t>方案制作人</w:t>
            </w:r>
          </w:p>
        </w:tc>
        <w:tc>
          <w:tcPr>
            <w:tcW w:w="6682" w:type="dxa"/>
            <w:gridSpan w:val="2"/>
            <w:noWrap w:val="0"/>
            <w:vAlign w:val="center"/>
          </w:tcPr>
          <w:p>
            <w:pPr>
              <w:rPr>
                <w:rFonts w:ascii="宋体" w:hAnsi="宋体"/>
                <w:sz w:val="24"/>
                <w:szCs w:val="24"/>
              </w:rPr>
            </w:pPr>
          </w:p>
          <w:p>
            <w:pPr>
              <w:rPr>
                <w:rFonts w:ascii="宋体" w:hAnsi="宋体"/>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33" w:hRule="atLeast"/>
          <w:jc w:val="center"/>
        </w:trPr>
        <w:tc>
          <w:tcPr>
            <w:tcW w:w="2343" w:type="dxa"/>
            <w:gridSpan w:val="2"/>
            <w:noWrap w:val="0"/>
            <w:vAlign w:val="center"/>
          </w:tcPr>
          <w:p>
            <w:pPr>
              <w:jc w:val="center"/>
              <w:rPr>
                <w:rFonts w:ascii="宋体" w:hAnsi="宋体"/>
                <w:sz w:val="24"/>
                <w:szCs w:val="24"/>
              </w:rPr>
            </w:pPr>
            <w:r>
              <w:rPr>
                <w:rFonts w:ascii="宋体" w:hAnsi="宋体"/>
                <w:sz w:val="24"/>
                <w:szCs w:val="24"/>
              </w:rPr>
              <w:t>方案批准人</w:t>
            </w:r>
          </w:p>
        </w:tc>
        <w:tc>
          <w:tcPr>
            <w:tcW w:w="6682" w:type="dxa"/>
            <w:gridSpan w:val="2"/>
            <w:noWrap w:val="0"/>
            <w:vAlign w:val="center"/>
          </w:tcPr>
          <w:p>
            <w:pPr>
              <w:rPr>
                <w:rFonts w:ascii="宋体" w:hAnsi="宋体"/>
                <w:sz w:val="24"/>
                <w:szCs w:val="24"/>
              </w:rPr>
            </w:pPr>
          </w:p>
          <w:p>
            <w:pPr>
              <w:rPr>
                <w:rFonts w:ascii="宋体" w:hAnsi="宋体"/>
                <w:sz w:val="24"/>
                <w:szCs w:val="24"/>
              </w:rPr>
            </w:pPr>
          </w:p>
        </w:tc>
      </w:tr>
    </w:tbl>
    <w:p>
      <w:pPr>
        <w:widowControl/>
        <w:jc w:val="left"/>
        <w:rPr>
          <w:rFonts w:eastAsia="仿宋_GB2312"/>
          <w:sz w:val="36"/>
          <w:szCs w:val="32"/>
        </w:rPr>
        <w:sectPr>
          <w:pgSz w:w="11906" w:h="16838"/>
          <w:pgMar w:top="1588" w:right="1474" w:bottom="1588" w:left="1588" w:header="851" w:footer="992" w:gutter="0"/>
          <w:cols w:space="720" w:num="1"/>
          <w:titlePg/>
          <w:docGrid w:type="lines" w:linePitch="312" w:charSpace="0"/>
        </w:sectPr>
      </w:pPr>
    </w:p>
    <w:p>
      <w:pPr>
        <w:widowControl/>
        <w:jc w:val="center"/>
        <w:rPr>
          <w:rFonts w:ascii="方正小标宋简体" w:hAnsi="宋体" w:eastAsia="方正小标宋简体"/>
          <w:sz w:val="44"/>
          <w:szCs w:val="44"/>
        </w:rPr>
      </w:pPr>
      <w:r>
        <w:rPr>
          <w:rFonts w:ascii="方正小标宋简体" w:hAnsi="宋体" w:eastAsia="方正小标宋简体"/>
          <w:sz w:val="44"/>
          <w:szCs w:val="44"/>
        </w:rPr>
        <w:t>四川省节能监察执法文书</w:t>
      </w:r>
    </w:p>
    <w:p>
      <w:pPr>
        <w:spacing w:after="156" w:afterLines="50" w:line="560" w:lineRule="exact"/>
        <w:ind w:right="0"/>
        <w:jc w:val="center"/>
        <w:rPr>
          <w:rFonts w:ascii="方正小标宋简体" w:hAnsi="宋体" w:eastAsia="方正小标宋简体"/>
          <w:sz w:val="44"/>
          <w:szCs w:val="44"/>
        </w:rPr>
      </w:pPr>
      <w:r>
        <w:rPr>
          <w:rFonts w:ascii="方正小标宋简体" w:hAnsi="宋体" w:eastAsia="方正小标宋简体"/>
          <w:sz w:val="44"/>
          <w:szCs w:val="44"/>
        </w:rPr>
        <w:t>节能监察通知书</w:t>
      </w:r>
    </w:p>
    <w:p>
      <w:pPr>
        <w:spacing w:after="156" w:afterLines="50"/>
        <w:ind w:right="118"/>
        <w:jc w:val="right"/>
        <w:rPr>
          <w:rFonts w:ascii="宋体" w:hAnsi="宋体" w:eastAsia="宋体"/>
          <w:sz w:val="24"/>
        </w:rPr>
      </w:pPr>
      <w:r>
        <w:rPr>
          <w:rFonts w:ascii="宋体" w:hAnsi="宋体" w:eastAsia="宋体"/>
          <w:sz w:val="24"/>
        </w:rPr>
        <w:t>监察编号：川（H）-</w:t>
      </w:r>
    </w:p>
    <w:tbl>
      <w:tblPr>
        <w:tblStyle w:val="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33"/>
        <w:gridCol w:w="3323"/>
        <w:gridCol w:w="1539"/>
        <w:gridCol w:w="357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88" w:hRule="atLeast"/>
          <w:jc w:val="center"/>
        </w:trPr>
        <w:tc>
          <w:tcPr>
            <w:tcW w:w="9968" w:type="dxa"/>
            <w:gridSpan w:val="4"/>
            <w:noWrap w:val="0"/>
            <w:vAlign w:val="center"/>
          </w:tcPr>
          <w:p>
            <w:pPr>
              <w:spacing w:line="440" w:lineRule="exact"/>
              <w:jc w:val="left"/>
              <w:rPr>
                <w:rFonts w:ascii="宋体" w:hAnsi="宋体"/>
                <w:sz w:val="24"/>
                <w:szCs w:val="24"/>
              </w:rPr>
            </w:pPr>
            <w:r>
              <w:rPr>
                <w:rFonts w:hint="eastAsia" w:ascii="宋体" w:hAnsi="宋体"/>
                <w:kern w:val="0"/>
                <w:sz w:val="24"/>
                <w:szCs w:val="24"/>
              </w:rPr>
              <w:t>****公司</w:t>
            </w:r>
            <w:r>
              <w:rPr>
                <w:rFonts w:ascii="宋体" w:hAnsi="宋体"/>
                <w:sz w:val="24"/>
                <w:szCs w:val="24"/>
              </w:rPr>
              <w:t>：</w:t>
            </w:r>
          </w:p>
          <w:p>
            <w:pPr>
              <w:spacing w:line="440" w:lineRule="exact"/>
              <w:ind w:firstLine="480" w:firstLineChars="200"/>
              <w:jc w:val="left"/>
              <w:rPr>
                <w:rFonts w:ascii="宋体" w:hAnsi="宋体" w:eastAsia="宋体"/>
                <w:sz w:val="24"/>
                <w:szCs w:val="24"/>
              </w:rPr>
            </w:pPr>
          </w:p>
          <w:p>
            <w:pPr>
              <w:spacing w:line="440" w:lineRule="exact"/>
              <w:ind w:firstLine="480" w:firstLineChars="200"/>
              <w:jc w:val="left"/>
              <w:rPr>
                <w:rFonts w:ascii="宋体" w:hAnsi="宋体" w:eastAsia="宋体"/>
                <w:sz w:val="24"/>
                <w:szCs w:val="24"/>
              </w:rPr>
            </w:pPr>
          </w:p>
          <w:p>
            <w:pPr>
              <w:spacing w:line="440" w:lineRule="exact"/>
              <w:ind w:firstLine="480" w:firstLineChars="200"/>
              <w:jc w:val="left"/>
              <w:rPr>
                <w:rFonts w:ascii="宋体" w:hAnsi="宋体" w:eastAsia="宋体"/>
                <w:sz w:val="24"/>
                <w:szCs w:val="24"/>
              </w:rPr>
            </w:pPr>
          </w:p>
          <w:p>
            <w:pPr>
              <w:spacing w:line="440" w:lineRule="exact"/>
              <w:ind w:firstLine="480" w:firstLineChars="200"/>
              <w:jc w:val="left"/>
              <w:rPr>
                <w:rFonts w:ascii="宋体" w:hAnsi="宋体" w:eastAsia="宋体"/>
                <w:sz w:val="24"/>
                <w:szCs w:val="24"/>
              </w:rPr>
            </w:pPr>
          </w:p>
          <w:p>
            <w:pPr>
              <w:spacing w:line="440" w:lineRule="exact"/>
              <w:ind w:firstLine="480" w:firstLineChars="200"/>
              <w:jc w:val="left"/>
              <w:rPr>
                <w:rFonts w:ascii="宋体" w:hAnsi="宋体" w:eastAsia="宋体"/>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707" w:hRule="atLeast"/>
          <w:jc w:val="center"/>
        </w:trPr>
        <w:tc>
          <w:tcPr>
            <w:tcW w:w="1533" w:type="dxa"/>
            <w:noWrap w:val="0"/>
            <w:textDirection w:val="tbRlV"/>
            <w:vAlign w:val="center"/>
          </w:tcPr>
          <w:p>
            <w:pPr>
              <w:spacing w:line="440" w:lineRule="exact"/>
              <w:jc w:val="center"/>
              <w:rPr>
                <w:rFonts w:ascii="宋体" w:hAnsi="宋体"/>
                <w:spacing w:val="20"/>
                <w:sz w:val="24"/>
                <w:szCs w:val="24"/>
              </w:rPr>
            </w:pPr>
            <w:r>
              <w:rPr>
                <w:rFonts w:ascii="宋体" w:hAnsi="宋体"/>
                <w:spacing w:val="20"/>
                <w:sz w:val="24"/>
                <w:szCs w:val="24"/>
              </w:rPr>
              <w:t>内容监察</w:t>
            </w:r>
          </w:p>
        </w:tc>
        <w:tc>
          <w:tcPr>
            <w:tcW w:w="8435" w:type="dxa"/>
            <w:gridSpan w:val="3"/>
            <w:noWrap w:val="0"/>
            <w:vAlign w:val="center"/>
          </w:tcPr>
          <w:p>
            <w:pPr>
              <w:spacing w:line="440" w:lineRule="exact"/>
              <w:jc w:val="center"/>
              <w:rPr>
                <w:rFonts w:ascii="宋体" w:hAnsi="宋体" w:eastAsia="宋体"/>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701" w:hRule="atLeast"/>
          <w:jc w:val="center"/>
        </w:trPr>
        <w:tc>
          <w:tcPr>
            <w:tcW w:w="1533" w:type="dxa"/>
            <w:noWrap w:val="0"/>
            <w:textDirection w:val="tbRlV"/>
            <w:vAlign w:val="center"/>
          </w:tcPr>
          <w:p>
            <w:pPr>
              <w:spacing w:line="440" w:lineRule="exact"/>
              <w:jc w:val="center"/>
              <w:rPr>
                <w:rFonts w:ascii="宋体" w:hAnsi="宋体"/>
                <w:spacing w:val="20"/>
                <w:sz w:val="24"/>
                <w:szCs w:val="24"/>
              </w:rPr>
            </w:pPr>
            <w:r>
              <w:rPr>
                <w:rFonts w:ascii="宋体" w:hAnsi="宋体"/>
                <w:spacing w:val="20"/>
                <w:sz w:val="24"/>
                <w:szCs w:val="24"/>
              </w:rPr>
              <w:t>提供的材料</w:t>
            </w:r>
          </w:p>
          <w:p>
            <w:pPr>
              <w:spacing w:line="440" w:lineRule="exact"/>
              <w:jc w:val="center"/>
              <w:rPr>
                <w:rFonts w:ascii="宋体" w:hAnsi="宋体"/>
                <w:spacing w:val="20"/>
                <w:sz w:val="24"/>
                <w:szCs w:val="24"/>
              </w:rPr>
            </w:pPr>
            <w:r>
              <w:rPr>
                <w:rFonts w:ascii="宋体" w:hAnsi="宋体"/>
                <w:spacing w:val="20"/>
                <w:sz w:val="24"/>
                <w:szCs w:val="24"/>
              </w:rPr>
              <w:t>工业企业需</w:t>
            </w:r>
          </w:p>
        </w:tc>
        <w:tc>
          <w:tcPr>
            <w:tcW w:w="8435" w:type="dxa"/>
            <w:gridSpan w:val="3"/>
            <w:noWrap w:val="0"/>
            <w:vAlign w:val="center"/>
          </w:tcPr>
          <w:p>
            <w:pPr>
              <w:spacing w:line="440" w:lineRule="exact"/>
              <w:jc w:val="left"/>
              <w:rPr>
                <w:rFonts w:ascii="宋体" w:hAnsi="宋体"/>
                <w:sz w:val="24"/>
                <w:szCs w:val="24"/>
              </w:rPr>
            </w:pPr>
          </w:p>
          <w:p>
            <w:pPr>
              <w:spacing w:line="440" w:lineRule="exact"/>
              <w:jc w:val="left"/>
              <w:rPr>
                <w:rFonts w:ascii="宋体" w:hAnsi="宋体"/>
                <w:sz w:val="24"/>
                <w:szCs w:val="24"/>
              </w:rPr>
            </w:pPr>
          </w:p>
          <w:p>
            <w:pPr>
              <w:spacing w:line="440" w:lineRule="exact"/>
              <w:jc w:val="left"/>
              <w:rPr>
                <w:rFonts w:ascii="宋体" w:hAnsi="宋体"/>
                <w:sz w:val="24"/>
                <w:szCs w:val="24"/>
              </w:rPr>
            </w:pPr>
          </w:p>
          <w:p>
            <w:pPr>
              <w:spacing w:line="440" w:lineRule="exact"/>
              <w:jc w:val="left"/>
              <w:rPr>
                <w:rFonts w:ascii="宋体" w:hAnsi="宋体"/>
                <w:sz w:val="24"/>
                <w:szCs w:val="24"/>
              </w:rPr>
            </w:pPr>
          </w:p>
          <w:p>
            <w:pPr>
              <w:spacing w:line="440" w:lineRule="exact"/>
              <w:jc w:val="left"/>
              <w:rPr>
                <w:rFonts w:ascii="宋体" w:hAnsi="宋体"/>
                <w:sz w:val="24"/>
                <w:szCs w:val="24"/>
              </w:rPr>
            </w:pPr>
          </w:p>
          <w:p>
            <w:pPr>
              <w:spacing w:line="440" w:lineRule="exact"/>
              <w:jc w:val="left"/>
              <w:rPr>
                <w:rFonts w:ascii="宋体" w:hAnsi="宋体"/>
                <w:sz w:val="24"/>
                <w:szCs w:val="24"/>
              </w:rPr>
            </w:pPr>
          </w:p>
          <w:p>
            <w:pPr>
              <w:spacing w:line="440" w:lineRule="exact"/>
              <w:jc w:val="left"/>
              <w:rPr>
                <w:rFonts w:ascii="宋体" w:hAnsi="宋体"/>
                <w:sz w:val="24"/>
                <w:szCs w:val="24"/>
              </w:rPr>
            </w:pPr>
          </w:p>
          <w:p>
            <w:pPr>
              <w:spacing w:line="440" w:lineRule="exact"/>
              <w:jc w:val="left"/>
              <w:rPr>
                <w:rFonts w:ascii="宋体" w:hAnsi="宋体"/>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1" w:hRule="atLeast"/>
          <w:jc w:val="center"/>
        </w:trPr>
        <w:tc>
          <w:tcPr>
            <w:tcW w:w="1533" w:type="dxa"/>
            <w:noWrap w:val="0"/>
            <w:vAlign w:val="center"/>
          </w:tcPr>
          <w:p>
            <w:pPr>
              <w:spacing w:line="440" w:lineRule="exact"/>
              <w:jc w:val="center"/>
              <w:rPr>
                <w:rFonts w:ascii="宋体" w:hAnsi="宋体" w:eastAsia="宋体"/>
                <w:sz w:val="24"/>
                <w:szCs w:val="24"/>
              </w:rPr>
            </w:pPr>
            <w:r>
              <w:rPr>
                <w:rFonts w:ascii="宋体" w:hAnsi="宋体" w:eastAsia="宋体"/>
                <w:sz w:val="24"/>
                <w:szCs w:val="24"/>
              </w:rPr>
              <w:t>联系地址</w:t>
            </w:r>
          </w:p>
        </w:tc>
        <w:tc>
          <w:tcPr>
            <w:tcW w:w="8435" w:type="dxa"/>
            <w:gridSpan w:val="3"/>
            <w:noWrap w:val="0"/>
            <w:vAlign w:val="center"/>
          </w:tcPr>
          <w:p>
            <w:pPr>
              <w:spacing w:line="440" w:lineRule="exact"/>
              <w:jc w:val="left"/>
              <w:rPr>
                <w:rFonts w:ascii="宋体" w:hAnsi="宋体" w:eastAsia="宋体"/>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jc w:val="center"/>
        </w:trPr>
        <w:tc>
          <w:tcPr>
            <w:tcW w:w="1533" w:type="dxa"/>
            <w:noWrap w:val="0"/>
            <w:vAlign w:val="center"/>
          </w:tcPr>
          <w:p>
            <w:pPr>
              <w:spacing w:line="440" w:lineRule="exact"/>
              <w:jc w:val="center"/>
              <w:rPr>
                <w:rFonts w:ascii="宋体" w:hAnsi="宋体" w:eastAsia="宋体"/>
                <w:sz w:val="24"/>
                <w:szCs w:val="24"/>
              </w:rPr>
            </w:pPr>
            <w:r>
              <w:rPr>
                <w:rFonts w:ascii="宋体" w:hAnsi="宋体" w:eastAsia="宋体"/>
                <w:sz w:val="24"/>
                <w:szCs w:val="24"/>
              </w:rPr>
              <w:t>联系人</w:t>
            </w:r>
          </w:p>
        </w:tc>
        <w:tc>
          <w:tcPr>
            <w:tcW w:w="3323" w:type="dxa"/>
            <w:noWrap w:val="0"/>
            <w:vAlign w:val="center"/>
          </w:tcPr>
          <w:p>
            <w:pPr>
              <w:spacing w:line="440" w:lineRule="exact"/>
              <w:jc w:val="center"/>
              <w:rPr>
                <w:rFonts w:ascii="宋体" w:hAnsi="宋体" w:eastAsia="宋体"/>
                <w:sz w:val="24"/>
                <w:szCs w:val="24"/>
              </w:rPr>
            </w:pPr>
          </w:p>
        </w:tc>
        <w:tc>
          <w:tcPr>
            <w:tcW w:w="1539" w:type="dxa"/>
            <w:noWrap w:val="0"/>
            <w:vAlign w:val="center"/>
          </w:tcPr>
          <w:p>
            <w:pPr>
              <w:spacing w:line="440" w:lineRule="exact"/>
              <w:jc w:val="center"/>
              <w:rPr>
                <w:rFonts w:ascii="宋体" w:hAnsi="宋体" w:eastAsia="宋体"/>
                <w:sz w:val="24"/>
                <w:szCs w:val="24"/>
              </w:rPr>
            </w:pPr>
            <w:r>
              <w:rPr>
                <w:rFonts w:ascii="宋体" w:hAnsi="宋体" w:eastAsia="宋体"/>
                <w:sz w:val="24"/>
                <w:szCs w:val="24"/>
              </w:rPr>
              <w:t>联系电话</w:t>
            </w:r>
          </w:p>
        </w:tc>
        <w:tc>
          <w:tcPr>
            <w:tcW w:w="3573" w:type="dxa"/>
            <w:noWrap w:val="0"/>
            <w:vAlign w:val="center"/>
          </w:tcPr>
          <w:p>
            <w:pPr>
              <w:spacing w:line="440" w:lineRule="exact"/>
              <w:jc w:val="center"/>
              <w:rPr>
                <w:rFonts w:ascii="宋体" w:hAnsi="宋体" w:eastAsia="宋体"/>
                <w:kern w:val="0"/>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4" w:hRule="atLeast"/>
          <w:jc w:val="center"/>
        </w:trPr>
        <w:tc>
          <w:tcPr>
            <w:tcW w:w="1533" w:type="dxa"/>
            <w:noWrap w:val="0"/>
            <w:vAlign w:val="center"/>
          </w:tcPr>
          <w:p>
            <w:pPr>
              <w:spacing w:line="440" w:lineRule="exact"/>
              <w:jc w:val="center"/>
              <w:rPr>
                <w:rFonts w:ascii="宋体" w:hAnsi="宋体" w:eastAsia="宋体"/>
                <w:sz w:val="24"/>
                <w:szCs w:val="24"/>
              </w:rPr>
            </w:pPr>
            <w:r>
              <w:rPr>
                <w:rFonts w:ascii="宋体" w:hAnsi="宋体" w:eastAsia="宋体"/>
                <w:sz w:val="24"/>
                <w:szCs w:val="24"/>
              </w:rPr>
              <w:t>传真</w:t>
            </w:r>
          </w:p>
        </w:tc>
        <w:tc>
          <w:tcPr>
            <w:tcW w:w="3323" w:type="dxa"/>
            <w:noWrap w:val="0"/>
            <w:vAlign w:val="center"/>
          </w:tcPr>
          <w:p>
            <w:pPr>
              <w:spacing w:line="440" w:lineRule="exact"/>
              <w:jc w:val="center"/>
              <w:rPr>
                <w:rFonts w:ascii="宋体" w:hAnsi="宋体" w:eastAsia="宋体"/>
                <w:sz w:val="24"/>
                <w:szCs w:val="24"/>
              </w:rPr>
            </w:pPr>
          </w:p>
        </w:tc>
        <w:tc>
          <w:tcPr>
            <w:tcW w:w="1539" w:type="dxa"/>
            <w:noWrap w:val="0"/>
            <w:vAlign w:val="center"/>
          </w:tcPr>
          <w:p>
            <w:pPr>
              <w:spacing w:line="440" w:lineRule="exact"/>
              <w:jc w:val="center"/>
              <w:rPr>
                <w:rFonts w:ascii="宋体" w:hAnsi="宋体" w:eastAsia="宋体"/>
                <w:sz w:val="24"/>
                <w:szCs w:val="24"/>
              </w:rPr>
            </w:pPr>
            <w:r>
              <w:rPr>
                <w:rFonts w:ascii="宋体" w:hAnsi="宋体" w:eastAsia="宋体"/>
                <w:sz w:val="24"/>
                <w:szCs w:val="24"/>
              </w:rPr>
              <w:t>邮编</w:t>
            </w:r>
          </w:p>
        </w:tc>
        <w:tc>
          <w:tcPr>
            <w:tcW w:w="3573" w:type="dxa"/>
            <w:noWrap w:val="0"/>
            <w:vAlign w:val="center"/>
          </w:tcPr>
          <w:p>
            <w:pPr>
              <w:spacing w:line="440" w:lineRule="exact"/>
              <w:jc w:val="center"/>
              <w:rPr>
                <w:rFonts w:ascii="宋体" w:hAnsi="宋体" w:eastAsia="宋体"/>
                <w:sz w:val="24"/>
                <w:szCs w:val="24"/>
              </w:rPr>
            </w:pPr>
          </w:p>
        </w:tc>
      </w:tr>
    </w:tbl>
    <w:p>
      <w:pPr>
        <w:ind w:right="41"/>
        <w:rPr>
          <w:rFonts w:eastAsia="仿宋_GB2312"/>
          <w:sz w:val="24"/>
        </w:rPr>
      </w:pPr>
    </w:p>
    <w:p>
      <w:pPr>
        <w:spacing w:line="400" w:lineRule="exact"/>
        <w:ind w:right="161"/>
        <w:jc w:val="right"/>
        <w:rPr>
          <w:rFonts w:ascii="宋体" w:hAnsi="宋体" w:eastAsia="宋体"/>
          <w:sz w:val="24"/>
        </w:rPr>
      </w:pPr>
      <w:r>
        <w:rPr>
          <w:rFonts w:ascii="宋体" w:hAnsi="宋体" w:eastAsia="宋体"/>
          <w:sz w:val="24"/>
        </w:rPr>
        <w:t>广元市节能监察中心</w:t>
      </w:r>
    </w:p>
    <w:p>
      <w:pPr>
        <w:spacing w:line="400" w:lineRule="exact"/>
        <w:ind w:right="360" w:firstLine="7080" w:firstLineChars="2950"/>
        <w:rPr>
          <w:rFonts w:ascii="宋体" w:hAnsi="宋体" w:eastAsia="宋体"/>
          <w:sz w:val="24"/>
        </w:rPr>
      </w:pPr>
      <w:r>
        <w:rPr>
          <w:rFonts w:ascii="宋体" w:hAnsi="宋体" w:eastAsia="宋体"/>
          <w:sz w:val="24"/>
        </w:rPr>
        <w:t>年</w:t>
      </w:r>
      <w:r>
        <w:rPr>
          <w:rFonts w:hint="eastAsia" w:ascii="宋体" w:hAnsi="宋体" w:eastAsia="宋体"/>
          <w:sz w:val="24"/>
        </w:rPr>
        <w:t xml:space="preserve">  </w:t>
      </w:r>
      <w:r>
        <w:rPr>
          <w:rFonts w:ascii="宋体" w:hAnsi="宋体" w:eastAsia="宋体"/>
          <w:sz w:val="24"/>
        </w:rPr>
        <w:t>月</w:t>
      </w:r>
      <w:r>
        <w:rPr>
          <w:rFonts w:hint="eastAsia" w:ascii="宋体" w:hAnsi="宋体" w:eastAsia="宋体"/>
          <w:sz w:val="24"/>
        </w:rPr>
        <w:t xml:space="preserve">  </w:t>
      </w:r>
      <w:r>
        <w:rPr>
          <w:rFonts w:ascii="宋体" w:hAnsi="宋体" w:eastAsia="宋体"/>
          <w:sz w:val="24"/>
        </w:rPr>
        <w:t>日</w:t>
      </w:r>
    </w:p>
    <w:p>
      <w:pPr>
        <w:spacing w:line="400" w:lineRule="exact"/>
        <w:rPr>
          <w:rFonts w:hint="eastAsia" w:ascii="宋体" w:hAnsi="宋体"/>
          <w:sz w:val="24"/>
        </w:rPr>
      </w:pPr>
    </w:p>
    <w:p>
      <w:pPr>
        <w:spacing w:line="400" w:lineRule="exact"/>
        <w:rPr>
          <w:rFonts w:ascii="宋体" w:hAnsi="宋体"/>
          <w:sz w:val="24"/>
        </w:rPr>
      </w:pPr>
      <w:r>
        <w:rPr>
          <w:rFonts w:ascii="宋体" w:hAnsi="宋体"/>
          <w:sz w:val="24"/>
        </w:rPr>
        <w:t>注：1</w:t>
      </w:r>
      <w:r>
        <w:rPr>
          <w:rFonts w:hint="eastAsia" w:ascii="宋体" w:hAnsi="宋体"/>
          <w:sz w:val="24"/>
        </w:rPr>
        <w:t>.</w:t>
      </w:r>
      <w:r>
        <w:rPr>
          <w:rFonts w:ascii="宋体" w:hAnsi="宋体"/>
          <w:sz w:val="24"/>
        </w:rPr>
        <w:t>接到本通知书后请及时与联系人联系；</w:t>
      </w:r>
    </w:p>
    <w:p>
      <w:pPr>
        <w:spacing w:line="400" w:lineRule="exact"/>
        <w:ind w:right="0" w:firstLine="480" w:firstLineChars="200"/>
        <w:jc w:val="both"/>
        <w:rPr>
          <w:rFonts w:hAnsi="宋体"/>
          <w:sz w:val="18"/>
          <w:szCs w:val="18"/>
        </w:rPr>
        <w:sectPr>
          <w:pgSz w:w="11906" w:h="16838"/>
          <w:pgMar w:top="1588" w:right="1474" w:bottom="1588" w:left="1588" w:header="851" w:footer="992" w:gutter="0"/>
          <w:cols w:space="720" w:num="1"/>
          <w:docGrid w:type="lines" w:linePitch="312" w:charSpace="0"/>
        </w:sectPr>
      </w:pPr>
      <w:r>
        <w:rPr>
          <w:rFonts w:ascii="宋体" w:hAnsi="宋体"/>
          <w:sz w:val="24"/>
        </w:rPr>
        <w:t>2</w:t>
      </w:r>
      <w:r>
        <w:rPr>
          <w:rFonts w:hint="eastAsia" w:ascii="宋体" w:hAnsi="宋体"/>
          <w:sz w:val="24"/>
        </w:rPr>
        <w:t>.</w:t>
      </w:r>
      <w:r>
        <w:rPr>
          <w:rFonts w:ascii="宋体" w:hAnsi="宋体"/>
          <w:sz w:val="24"/>
        </w:rPr>
        <w:t>本通知书一式两份，一份送达企业，一份存档。</w:t>
      </w:r>
    </w:p>
    <w:p>
      <w:pPr>
        <w:spacing w:after="156" w:afterLines="50" w:line="560" w:lineRule="exact"/>
        <w:jc w:val="center"/>
        <w:rPr>
          <w:rFonts w:hint="eastAsia" w:ascii="方正小标宋简体" w:eastAsia="方正小标宋简体"/>
          <w:sz w:val="44"/>
          <w:szCs w:val="44"/>
        </w:rPr>
      </w:pPr>
      <w:r>
        <w:rPr>
          <w:rFonts w:hint="eastAsia" w:ascii="方正小标宋简体" w:hAnsi="宋体" w:eastAsia="方正小标宋简体"/>
          <w:sz w:val="44"/>
          <w:szCs w:val="44"/>
        </w:rPr>
        <w:t>四川省节能监察执法文书</w:t>
      </w:r>
    </w:p>
    <w:p>
      <w:pPr>
        <w:spacing w:after="156" w:afterLines="50" w:line="560" w:lineRule="exact"/>
        <w:ind w:right="0"/>
        <w:jc w:val="center"/>
        <w:rPr>
          <w:rFonts w:ascii="方正小标宋简体" w:hAnsi="宋体" w:eastAsia="方正小标宋简体"/>
          <w:sz w:val="44"/>
          <w:szCs w:val="44"/>
        </w:rPr>
      </w:pPr>
      <w:r>
        <w:rPr>
          <w:rFonts w:ascii="方正小标宋简体" w:hAnsi="宋体" w:eastAsia="方正小标宋简体"/>
          <w:sz w:val="44"/>
          <w:szCs w:val="44"/>
        </w:rPr>
        <w:t>送达回证</w:t>
      </w:r>
    </w:p>
    <w:p>
      <w:pPr>
        <w:wordWrap w:val="0"/>
        <w:spacing w:after="156" w:afterLines="50" w:line="560" w:lineRule="exact"/>
        <w:ind w:right="358"/>
        <w:jc w:val="right"/>
        <w:rPr>
          <w:rFonts w:ascii="宋体" w:hAnsi="宋体" w:eastAsia="宋体"/>
          <w:sz w:val="24"/>
        </w:rPr>
      </w:pPr>
      <w:r>
        <w:rPr>
          <w:rFonts w:ascii="宋体" w:hAnsi="宋体" w:eastAsia="宋体"/>
          <w:sz w:val="24"/>
        </w:rPr>
        <w:t>监察编号：川（H）-</w:t>
      </w:r>
    </w:p>
    <w:tbl>
      <w:tblPr>
        <w:tblStyle w:val="5"/>
        <w:tblW w:w="875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005"/>
        <w:gridCol w:w="2767"/>
        <w:gridCol w:w="2481"/>
        <w:gridCol w:w="150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864" w:hRule="atLeast"/>
          <w:jc w:val="center"/>
        </w:trPr>
        <w:tc>
          <w:tcPr>
            <w:tcW w:w="2005" w:type="dxa"/>
            <w:noWrap w:val="0"/>
            <w:vAlign w:val="center"/>
          </w:tcPr>
          <w:p>
            <w:pPr>
              <w:spacing w:line="560" w:lineRule="exact"/>
              <w:jc w:val="center"/>
              <w:rPr>
                <w:rFonts w:ascii="宋体" w:hAnsi="宋体"/>
                <w:b/>
                <w:sz w:val="24"/>
                <w:szCs w:val="24"/>
              </w:rPr>
            </w:pPr>
            <w:r>
              <w:rPr>
                <w:rFonts w:ascii="宋体" w:hAnsi="宋体"/>
                <w:b/>
                <w:sz w:val="24"/>
                <w:szCs w:val="24"/>
              </w:rPr>
              <w:t>受送达单位：</w:t>
            </w:r>
          </w:p>
        </w:tc>
        <w:tc>
          <w:tcPr>
            <w:tcW w:w="6752" w:type="dxa"/>
            <w:gridSpan w:val="3"/>
            <w:noWrap w:val="0"/>
            <w:vAlign w:val="top"/>
          </w:tcPr>
          <w:p>
            <w:pPr>
              <w:spacing w:line="560" w:lineRule="exact"/>
              <w:jc w:val="center"/>
              <w:rPr>
                <w:rFonts w:ascii="宋体" w:hAnsi="宋体"/>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864" w:hRule="atLeast"/>
          <w:jc w:val="center"/>
        </w:trPr>
        <w:tc>
          <w:tcPr>
            <w:tcW w:w="2005" w:type="dxa"/>
            <w:noWrap w:val="0"/>
            <w:vAlign w:val="center"/>
          </w:tcPr>
          <w:p>
            <w:pPr>
              <w:spacing w:line="560" w:lineRule="exact"/>
              <w:jc w:val="center"/>
              <w:rPr>
                <w:rFonts w:ascii="宋体" w:hAnsi="宋体"/>
                <w:b/>
                <w:sz w:val="24"/>
                <w:szCs w:val="24"/>
              </w:rPr>
            </w:pPr>
            <w:r>
              <w:rPr>
                <w:rFonts w:ascii="宋体" w:hAnsi="宋体"/>
                <w:b/>
                <w:sz w:val="24"/>
                <w:szCs w:val="24"/>
              </w:rPr>
              <w:t>送达地点：</w:t>
            </w:r>
          </w:p>
        </w:tc>
        <w:tc>
          <w:tcPr>
            <w:tcW w:w="6752" w:type="dxa"/>
            <w:gridSpan w:val="3"/>
            <w:noWrap w:val="0"/>
            <w:vAlign w:val="top"/>
          </w:tcPr>
          <w:p>
            <w:pPr>
              <w:spacing w:line="560" w:lineRule="exact"/>
              <w:jc w:val="center"/>
              <w:rPr>
                <w:rFonts w:ascii="宋体" w:hAnsi="宋体"/>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864" w:hRule="atLeast"/>
          <w:jc w:val="center"/>
        </w:trPr>
        <w:tc>
          <w:tcPr>
            <w:tcW w:w="2005" w:type="dxa"/>
            <w:noWrap w:val="0"/>
            <w:vAlign w:val="center"/>
          </w:tcPr>
          <w:p>
            <w:pPr>
              <w:spacing w:line="560" w:lineRule="exact"/>
              <w:jc w:val="center"/>
              <w:rPr>
                <w:rFonts w:ascii="宋体" w:hAnsi="宋体"/>
                <w:b/>
                <w:sz w:val="24"/>
                <w:szCs w:val="24"/>
              </w:rPr>
            </w:pPr>
            <w:r>
              <w:rPr>
                <w:rFonts w:ascii="宋体" w:hAnsi="宋体"/>
                <w:b/>
                <w:sz w:val="24"/>
                <w:szCs w:val="24"/>
              </w:rPr>
              <w:t>送达方式：</w:t>
            </w:r>
          </w:p>
        </w:tc>
        <w:tc>
          <w:tcPr>
            <w:tcW w:w="6752" w:type="dxa"/>
            <w:gridSpan w:val="3"/>
            <w:noWrap w:val="0"/>
            <w:vAlign w:val="center"/>
          </w:tcPr>
          <w:p>
            <w:pPr>
              <w:widowControl/>
              <w:spacing w:line="560" w:lineRule="exact"/>
              <w:jc w:val="center"/>
              <w:rPr>
                <w:rFonts w:ascii="宋体" w:hAnsi="宋体"/>
                <w:sz w:val="24"/>
                <w:szCs w:val="24"/>
              </w:rPr>
            </w:pPr>
            <w:r>
              <w:rPr>
                <w:rFonts w:ascii="宋体" w:hAnsi="宋体"/>
                <w:sz w:val="24"/>
                <w:szCs w:val="24"/>
              </w:rPr>
              <w:t>直接送达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864" w:hRule="atLeast"/>
          <w:jc w:val="center"/>
        </w:trPr>
        <w:tc>
          <w:tcPr>
            <w:tcW w:w="4772" w:type="dxa"/>
            <w:gridSpan w:val="2"/>
            <w:noWrap w:val="0"/>
            <w:vAlign w:val="center"/>
          </w:tcPr>
          <w:p>
            <w:pPr>
              <w:spacing w:line="560" w:lineRule="exact"/>
              <w:jc w:val="center"/>
              <w:rPr>
                <w:rFonts w:ascii="宋体" w:hAnsi="宋体"/>
                <w:b/>
                <w:sz w:val="24"/>
                <w:szCs w:val="24"/>
              </w:rPr>
            </w:pPr>
            <w:r>
              <w:rPr>
                <w:rFonts w:ascii="宋体" w:hAnsi="宋体"/>
                <w:b/>
                <w:sz w:val="24"/>
                <w:szCs w:val="24"/>
              </w:rPr>
              <w:t>法律文书编号</w:t>
            </w:r>
          </w:p>
        </w:tc>
        <w:tc>
          <w:tcPr>
            <w:tcW w:w="2481" w:type="dxa"/>
            <w:noWrap w:val="0"/>
            <w:vAlign w:val="center"/>
          </w:tcPr>
          <w:p>
            <w:pPr>
              <w:spacing w:line="560" w:lineRule="exact"/>
              <w:jc w:val="center"/>
              <w:rPr>
                <w:rFonts w:ascii="宋体" w:hAnsi="宋体"/>
                <w:b/>
                <w:sz w:val="24"/>
                <w:szCs w:val="24"/>
              </w:rPr>
            </w:pPr>
            <w:r>
              <w:rPr>
                <w:rFonts w:ascii="宋体" w:hAnsi="宋体"/>
                <w:b/>
                <w:sz w:val="24"/>
                <w:szCs w:val="24"/>
              </w:rPr>
              <w:t>文书名</w:t>
            </w:r>
          </w:p>
        </w:tc>
        <w:tc>
          <w:tcPr>
            <w:tcW w:w="1505" w:type="dxa"/>
            <w:noWrap w:val="0"/>
            <w:vAlign w:val="center"/>
          </w:tcPr>
          <w:p>
            <w:pPr>
              <w:spacing w:line="560" w:lineRule="exact"/>
              <w:jc w:val="center"/>
              <w:rPr>
                <w:rFonts w:ascii="宋体" w:hAnsi="宋体"/>
                <w:b/>
                <w:sz w:val="24"/>
                <w:szCs w:val="24"/>
              </w:rPr>
            </w:pPr>
            <w:r>
              <w:rPr>
                <w:rFonts w:ascii="宋体" w:hAnsi="宋体"/>
                <w:b/>
                <w:sz w:val="24"/>
                <w:szCs w:val="24"/>
              </w:rPr>
              <w:t>文件页数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864" w:hRule="atLeast"/>
          <w:jc w:val="center"/>
        </w:trPr>
        <w:tc>
          <w:tcPr>
            <w:tcW w:w="4772" w:type="dxa"/>
            <w:gridSpan w:val="2"/>
            <w:noWrap w:val="0"/>
            <w:vAlign w:val="center"/>
          </w:tcPr>
          <w:p>
            <w:pPr>
              <w:spacing w:after="156" w:afterLines="50" w:line="560" w:lineRule="exact"/>
              <w:ind w:right="478"/>
              <w:jc w:val="center"/>
              <w:rPr>
                <w:rFonts w:ascii="宋体" w:hAnsi="宋体"/>
                <w:sz w:val="24"/>
                <w:szCs w:val="24"/>
              </w:rPr>
            </w:pPr>
            <w:r>
              <w:rPr>
                <w:rFonts w:ascii="宋体" w:hAnsi="宋体"/>
                <w:sz w:val="24"/>
                <w:szCs w:val="24"/>
              </w:rPr>
              <w:t>川（H）-</w:t>
            </w:r>
          </w:p>
        </w:tc>
        <w:tc>
          <w:tcPr>
            <w:tcW w:w="2481" w:type="dxa"/>
            <w:noWrap w:val="0"/>
            <w:vAlign w:val="center"/>
          </w:tcPr>
          <w:p>
            <w:pPr>
              <w:spacing w:line="560" w:lineRule="exact"/>
              <w:jc w:val="center"/>
              <w:rPr>
                <w:rFonts w:ascii="宋体" w:hAnsi="宋体"/>
                <w:sz w:val="24"/>
                <w:szCs w:val="24"/>
              </w:rPr>
            </w:pPr>
            <w:r>
              <w:rPr>
                <w:rFonts w:ascii="宋体" w:hAnsi="宋体"/>
                <w:sz w:val="24"/>
                <w:szCs w:val="24"/>
              </w:rPr>
              <w:t>节能监察通知书</w:t>
            </w:r>
          </w:p>
        </w:tc>
        <w:tc>
          <w:tcPr>
            <w:tcW w:w="1505" w:type="dxa"/>
            <w:noWrap w:val="0"/>
            <w:vAlign w:val="center"/>
          </w:tcPr>
          <w:p>
            <w:pPr>
              <w:spacing w:line="560" w:lineRule="exact"/>
              <w:jc w:val="center"/>
              <w:rPr>
                <w:rFonts w:ascii="宋体" w:hAnsi="宋体"/>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121" w:hRule="atLeast"/>
          <w:jc w:val="center"/>
        </w:trPr>
        <w:tc>
          <w:tcPr>
            <w:tcW w:w="8757" w:type="dxa"/>
            <w:gridSpan w:val="4"/>
            <w:noWrap w:val="0"/>
            <w:vAlign w:val="center"/>
          </w:tcPr>
          <w:p>
            <w:pPr>
              <w:spacing w:line="560" w:lineRule="exact"/>
              <w:jc w:val="left"/>
              <w:rPr>
                <w:rFonts w:ascii="宋体" w:hAnsi="宋体"/>
                <w:sz w:val="24"/>
                <w:szCs w:val="24"/>
              </w:rPr>
            </w:pPr>
            <w:r>
              <w:rPr>
                <w:rFonts w:ascii="宋体" w:hAnsi="宋体"/>
                <w:sz w:val="24"/>
                <w:szCs w:val="24"/>
              </w:rPr>
              <w:t>备注：</w:t>
            </w:r>
          </w:p>
          <w:p>
            <w:pPr>
              <w:spacing w:line="560" w:lineRule="exact"/>
              <w:jc w:val="left"/>
              <w:rPr>
                <w:rFonts w:ascii="宋体" w:hAnsi="宋体"/>
                <w:sz w:val="24"/>
                <w:szCs w:val="24"/>
              </w:rPr>
            </w:pPr>
          </w:p>
          <w:p>
            <w:pPr>
              <w:spacing w:line="560" w:lineRule="exact"/>
              <w:jc w:val="left"/>
              <w:rPr>
                <w:rFonts w:ascii="宋体" w:hAnsi="宋体"/>
                <w:sz w:val="24"/>
                <w:szCs w:val="24"/>
              </w:rPr>
            </w:pPr>
          </w:p>
          <w:p>
            <w:pPr>
              <w:spacing w:line="560" w:lineRule="exact"/>
              <w:jc w:val="left"/>
              <w:rPr>
                <w:rFonts w:ascii="宋体" w:hAnsi="宋体"/>
                <w:sz w:val="24"/>
                <w:szCs w:val="24"/>
              </w:rPr>
            </w:pPr>
          </w:p>
        </w:tc>
      </w:tr>
    </w:tbl>
    <w:p>
      <w:pPr>
        <w:spacing w:line="560" w:lineRule="exact"/>
        <w:rPr>
          <w:rFonts w:eastAsia="仿宋"/>
          <w:sz w:val="24"/>
        </w:rPr>
        <w:sectPr>
          <w:pgSz w:w="11906" w:h="16838"/>
          <w:pgMar w:top="1588" w:right="1474" w:bottom="1588" w:left="1588" w:header="851" w:footer="992" w:gutter="0"/>
          <w:cols w:space="720" w:num="1"/>
          <w:docGrid w:type="lines" w:linePitch="312" w:charSpace="0"/>
        </w:sectPr>
      </w:pPr>
    </w:p>
    <w:p>
      <w:pPr>
        <w:spacing w:line="360" w:lineRule="auto"/>
        <w:rPr>
          <w:rFonts w:eastAsia="仿宋_GB2312"/>
          <w:sz w:val="24"/>
          <w:szCs w:val="22"/>
        </w:rPr>
      </w:pPr>
    </w:p>
    <w:p>
      <w:pPr>
        <w:spacing w:line="360" w:lineRule="auto"/>
        <w:rPr>
          <w:rFonts w:hAnsi="宋体"/>
          <w:sz w:val="28"/>
          <w:szCs w:val="44"/>
        </w:rPr>
        <w:sectPr>
          <w:type w:val="continuous"/>
          <w:pgSz w:w="11906" w:h="16838"/>
          <w:pgMar w:top="1440" w:right="1800" w:bottom="1440" w:left="1800" w:header="851" w:footer="992" w:gutter="0"/>
          <w:cols w:space="720" w:num="1"/>
          <w:docGrid w:type="lines" w:linePitch="312" w:charSpace="0"/>
        </w:sectPr>
      </w:pPr>
    </w:p>
    <w:p>
      <w:pPr>
        <w:spacing w:line="400" w:lineRule="exact"/>
        <w:rPr>
          <w:rFonts w:hAnsi="宋体"/>
          <w:sz w:val="24"/>
          <w:szCs w:val="24"/>
        </w:rPr>
      </w:pPr>
      <w:r>
        <w:rPr>
          <w:rFonts w:hAnsi="宋体"/>
          <w:sz w:val="24"/>
          <w:szCs w:val="24"/>
        </w:rPr>
        <w:t>送达人（签名）：</w:t>
      </w:r>
    </w:p>
    <w:p>
      <w:pPr>
        <w:spacing w:line="400" w:lineRule="exact"/>
        <w:rPr>
          <w:rFonts w:hAnsi="宋体"/>
          <w:sz w:val="24"/>
          <w:szCs w:val="24"/>
        </w:rPr>
      </w:pPr>
    </w:p>
    <w:p>
      <w:pPr>
        <w:spacing w:line="400" w:lineRule="exact"/>
        <w:rPr>
          <w:rFonts w:hAnsi="宋体"/>
          <w:sz w:val="24"/>
          <w:szCs w:val="24"/>
        </w:rPr>
      </w:pPr>
    </w:p>
    <w:p>
      <w:pPr>
        <w:spacing w:line="400" w:lineRule="exact"/>
        <w:rPr>
          <w:rFonts w:hAnsi="宋体"/>
          <w:sz w:val="24"/>
          <w:szCs w:val="24"/>
        </w:rPr>
      </w:pPr>
    </w:p>
    <w:p>
      <w:pPr>
        <w:spacing w:line="400" w:lineRule="exact"/>
        <w:rPr>
          <w:rFonts w:hAnsi="宋体"/>
          <w:sz w:val="24"/>
          <w:szCs w:val="24"/>
        </w:rPr>
      </w:pPr>
      <w:r>
        <w:rPr>
          <w:rFonts w:hAnsi="宋体"/>
          <w:sz w:val="24"/>
          <w:szCs w:val="24"/>
        </w:rPr>
        <w:t>广元市节能监察中心（印章）</w:t>
      </w:r>
    </w:p>
    <w:p>
      <w:pPr>
        <w:spacing w:line="400" w:lineRule="exact"/>
        <w:ind w:firstLine="480" w:firstLineChars="200"/>
        <w:rPr>
          <w:rFonts w:hAnsi="宋体"/>
          <w:sz w:val="24"/>
          <w:szCs w:val="24"/>
        </w:rPr>
      </w:pPr>
      <w:r>
        <w:rPr>
          <w:rFonts w:hAnsi="宋体"/>
          <w:sz w:val="24"/>
          <w:szCs w:val="24"/>
        </w:rPr>
        <w:t>年</w:t>
      </w:r>
      <w:r>
        <w:rPr>
          <w:rFonts w:hint="eastAsia" w:hAnsi="宋体"/>
          <w:sz w:val="24"/>
          <w:szCs w:val="24"/>
        </w:rPr>
        <w:t xml:space="preserve"> 月 日</w:t>
      </w:r>
    </w:p>
    <w:p>
      <w:pPr>
        <w:spacing w:line="400" w:lineRule="exact"/>
        <w:rPr>
          <w:rFonts w:hAnsi="宋体"/>
          <w:sz w:val="24"/>
          <w:szCs w:val="24"/>
        </w:rPr>
      </w:pPr>
      <w:r>
        <w:rPr>
          <w:rFonts w:hAnsi="宋体"/>
          <w:sz w:val="24"/>
          <w:szCs w:val="24"/>
        </w:rPr>
        <w:t>受送达人（签名）：</w:t>
      </w:r>
    </w:p>
    <w:p>
      <w:pPr>
        <w:spacing w:line="400" w:lineRule="exact"/>
        <w:rPr>
          <w:rFonts w:hAnsi="宋体"/>
          <w:sz w:val="24"/>
          <w:szCs w:val="24"/>
        </w:rPr>
      </w:pPr>
    </w:p>
    <w:p>
      <w:pPr>
        <w:spacing w:line="400" w:lineRule="exact"/>
        <w:rPr>
          <w:rFonts w:hAnsi="宋体"/>
          <w:sz w:val="24"/>
          <w:szCs w:val="24"/>
        </w:rPr>
      </w:pPr>
    </w:p>
    <w:p>
      <w:pPr>
        <w:spacing w:line="400" w:lineRule="exact"/>
        <w:rPr>
          <w:rFonts w:hAnsi="宋体"/>
          <w:sz w:val="24"/>
          <w:szCs w:val="24"/>
        </w:rPr>
      </w:pPr>
    </w:p>
    <w:p>
      <w:pPr>
        <w:spacing w:line="400" w:lineRule="exact"/>
        <w:ind w:firstLine="480" w:firstLineChars="200"/>
        <w:rPr>
          <w:rFonts w:hAnsi="宋体"/>
          <w:sz w:val="24"/>
          <w:szCs w:val="24"/>
        </w:rPr>
      </w:pPr>
      <w:r>
        <w:rPr>
          <w:rFonts w:hAnsi="宋体"/>
          <w:sz w:val="24"/>
          <w:szCs w:val="24"/>
        </w:rPr>
        <w:t>受送达单位（印章）</w:t>
      </w:r>
    </w:p>
    <w:p>
      <w:pPr>
        <w:spacing w:line="400" w:lineRule="exact"/>
        <w:ind w:firstLine="720" w:firstLineChars="300"/>
        <w:rPr>
          <w:sz w:val="24"/>
          <w:szCs w:val="24"/>
        </w:rPr>
        <w:sectPr>
          <w:type w:val="continuous"/>
          <w:pgSz w:w="11906" w:h="16838"/>
          <w:pgMar w:top="1440" w:right="1800" w:bottom="1440" w:left="1800" w:header="851" w:footer="992" w:gutter="0"/>
          <w:cols w:space="425" w:num="2"/>
          <w:docGrid w:type="lines" w:linePitch="312" w:charSpace="0"/>
        </w:sectPr>
      </w:pPr>
      <w:r>
        <w:rPr>
          <w:rFonts w:hAnsi="宋体"/>
          <w:sz w:val="24"/>
          <w:szCs w:val="24"/>
        </w:rPr>
        <w:t>年</w:t>
      </w:r>
      <w:r>
        <w:rPr>
          <w:rFonts w:hint="eastAsia" w:hAnsi="宋体"/>
          <w:sz w:val="24"/>
          <w:szCs w:val="24"/>
        </w:rPr>
        <w:t xml:space="preserve"> 月  日</w:t>
      </w:r>
    </w:p>
    <w:p>
      <w:pPr>
        <w:spacing w:before="156" w:beforeLines="50" w:line="560" w:lineRule="exact"/>
        <w:ind w:right="480" w:firstLine="720" w:firstLineChars="300"/>
        <w:jc w:val="center"/>
        <w:rPr>
          <w:sz w:val="24"/>
          <w:szCs w:val="24"/>
        </w:rPr>
      </w:pPr>
    </w:p>
    <w:p>
      <w:pPr>
        <w:spacing w:after="0" w:afterLines="0" w:line="576" w:lineRule="exact"/>
        <w:jc w:val="center"/>
        <w:rPr>
          <w:rFonts w:hint="eastAsia" w:ascii="方正小标宋简体" w:eastAsia="方正小标宋简体"/>
          <w:sz w:val="44"/>
          <w:szCs w:val="44"/>
        </w:rPr>
      </w:pPr>
      <w:r>
        <w:rPr>
          <w:rFonts w:hint="eastAsia" w:ascii="方正小标宋简体" w:hAnsi="宋体" w:eastAsia="方正小标宋简体"/>
          <w:sz w:val="44"/>
          <w:szCs w:val="44"/>
        </w:rPr>
        <w:t>四川省节能监察执法文书</w:t>
      </w:r>
    </w:p>
    <w:p>
      <w:pPr>
        <w:spacing w:after="0" w:afterLines="0" w:line="576" w:lineRule="exact"/>
        <w:ind w:right="0"/>
        <w:jc w:val="center"/>
        <w:rPr>
          <w:rFonts w:hint="eastAsia" w:ascii="方正小标宋简体" w:eastAsia="方正小标宋简体"/>
          <w:sz w:val="44"/>
          <w:szCs w:val="44"/>
        </w:rPr>
      </w:pPr>
      <w:r>
        <w:rPr>
          <w:rFonts w:hint="eastAsia" w:ascii="方正小标宋简体" w:eastAsia="方正小标宋简体"/>
          <w:sz w:val="44"/>
          <w:szCs w:val="44"/>
        </w:rPr>
        <w:t>节能监察现场告知书</w:t>
      </w:r>
    </w:p>
    <w:p>
      <w:pPr>
        <w:spacing w:after="0" w:afterLines="0" w:line="576" w:lineRule="exact"/>
        <w:ind w:right="0"/>
        <w:jc w:val="center"/>
        <w:rPr>
          <w:rFonts w:hint="eastAsia" w:ascii="方正小标宋简体" w:eastAsia="方正小标宋简体"/>
          <w:sz w:val="44"/>
          <w:szCs w:val="44"/>
        </w:rPr>
      </w:pPr>
    </w:p>
    <w:p>
      <w:pPr>
        <w:spacing w:after="0" w:afterLines="0" w:line="576" w:lineRule="exact"/>
        <w:ind w:right="0"/>
        <w:jc w:val="right"/>
        <w:rPr>
          <w:rFonts w:hint="eastAsia" w:ascii="仿宋_GB2312" w:eastAsia="仿宋_GB2312"/>
          <w:sz w:val="32"/>
          <w:szCs w:val="32"/>
        </w:rPr>
      </w:pPr>
      <w:r>
        <w:rPr>
          <w:rFonts w:hint="eastAsia" w:ascii="仿宋_GB2312" w:eastAsia="仿宋_GB2312"/>
          <w:sz w:val="32"/>
          <w:szCs w:val="32"/>
        </w:rPr>
        <w:t>监察编号：川（H）-</w:t>
      </w:r>
    </w:p>
    <w:p>
      <w:pPr>
        <w:spacing w:after="0" w:afterLines="0" w:line="576" w:lineRule="exact"/>
        <w:ind w:right="0"/>
        <w:jc w:val="right"/>
        <w:rPr>
          <w:rFonts w:hint="eastAsia" w:ascii="仿宋_GB2312" w:eastAsia="仿宋_GB2312"/>
          <w:sz w:val="32"/>
          <w:szCs w:val="32"/>
        </w:rPr>
      </w:pPr>
    </w:p>
    <w:p>
      <w:pPr>
        <w:spacing w:line="576" w:lineRule="exact"/>
        <w:ind w:firstLine="640" w:firstLineChars="200"/>
        <w:rPr>
          <w:rFonts w:hint="eastAsia" w:ascii="仿宋_GB2312" w:eastAsia="仿宋_GB2312"/>
          <w:sz w:val="32"/>
          <w:szCs w:val="32"/>
        </w:rPr>
      </w:pPr>
      <w:r>
        <w:rPr>
          <w:rFonts w:hint="eastAsia" w:ascii="仿宋_GB2312" w:hAnsi="宋体" w:eastAsia="仿宋_GB2312"/>
          <w:sz w:val="32"/>
          <w:szCs w:val="32"/>
        </w:rPr>
        <w:t>我们是广元市节能监察中心监察人员***、***、***，行政执法证编号为川</w:t>
      </w:r>
      <w:r>
        <w:rPr>
          <w:rFonts w:hint="eastAsia" w:ascii="仿宋_GB2312" w:eastAsia="仿宋_GB2312"/>
          <w:sz w:val="32"/>
          <w:szCs w:val="32"/>
        </w:rPr>
        <w:t>H0500**</w:t>
      </w:r>
      <w:r>
        <w:rPr>
          <w:rFonts w:hint="eastAsia" w:ascii="仿宋_GB2312" w:hAnsi="宋体" w:eastAsia="仿宋_GB2312"/>
          <w:sz w:val="32"/>
          <w:szCs w:val="32"/>
        </w:rPr>
        <w:t>、川</w:t>
      </w:r>
      <w:r>
        <w:rPr>
          <w:rFonts w:hint="eastAsia" w:ascii="仿宋_GB2312" w:eastAsia="仿宋_GB2312"/>
          <w:sz w:val="32"/>
          <w:szCs w:val="32"/>
        </w:rPr>
        <w:t>H0500**、</w:t>
      </w:r>
      <w:r>
        <w:rPr>
          <w:rFonts w:hint="eastAsia" w:ascii="仿宋_GB2312" w:hAnsi="宋体" w:eastAsia="仿宋_GB2312"/>
          <w:sz w:val="32"/>
          <w:szCs w:val="32"/>
        </w:rPr>
        <w:t>川</w:t>
      </w:r>
      <w:r>
        <w:rPr>
          <w:rFonts w:hint="eastAsia" w:ascii="仿宋_GB2312" w:eastAsia="仿宋_GB2312"/>
          <w:sz w:val="32"/>
          <w:szCs w:val="32"/>
        </w:rPr>
        <w:t>H0500**</w:t>
      </w:r>
      <w:r>
        <w:rPr>
          <w:rFonts w:hint="eastAsia" w:ascii="仿宋_GB2312" w:hAnsi="宋体" w:eastAsia="仿宋_GB2312"/>
          <w:sz w:val="32"/>
          <w:szCs w:val="32"/>
        </w:rPr>
        <w:t>。我们依据《中华人民共和国节约能源法》《工业节能管理办法》、</w:t>
      </w:r>
      <w:r>
        <w:rPr>
          <w:rFonts w:hint="eastAsia" w:ascii="仿宋_GB2312" w:eastAsia="仿宋_GB2312"/>
          <w:sz w:val="32"/>
          <w:szCs w:val="32"/>
        </w:rPr>
        <w:t>工业和信息化部《关于印发&lt;2019年工业节能监察重点工作计划&gt;的通知》（工信部节函[2019]77号）、四川省经济和信息化厅《关于印发2019年四川省节能监察工作方案的通知》（川经信办[2019]24号）</w:t>
      </w:r>
      <w:r>
        <w:rPr>
          <w:rFonts w:hint="eastAsia" w:ascii="仿宋_GB2312" w:hAnsi="宋体" w:eastAsia="仿宋_GB2312"/>
          <w:sz w:val="32"/>
          <w:szCs w:val="32"/>
        </w:rPr>
        <w:t>相关规定实施此次监察，现向你（单位）告知如下：</w:t>
      </w:r>
    </w:p>
    <w:p>
      <w:pPr>
        <w:spacing w:line="576" w:lineRule="exact"/>
        <w:ind w:firstLine="640" w:firstLineChars="200"/>
        <w:rPr>
          <w:rFonts w:hint="eastAsia" w:ascii="仿宋_GB2312" w:eastAsia="仿宋_GB2312"/>
          <w:sz w:val="32"/>
          <w:szCs w:val="32"/>
        </w:rPr>
      </w:pPr>
      <w:r>
        <w:rPr>
          <w:rFonts w:hint="eastAsia" w:ascii="仿宋_GB2312" w:hAnsi="宋体" w:eastAsia="仿宋_GB2312"/>
          <w:sz w:val="32"/>
          <w:szCs w:val="32"/>
        </w:rPr>
        <w:t>一、节能监察人员实施监察时应当两人以上，并向企业有关人员出示《行政执法证》。</w:t>
      </w:r>
    </w:p>
    <w:p>
      <w:pPr>
        <w:spacing w:line="576" w:lineRule="exact"/>
        <w:ind w:firstLine="640" w:firstLineChars="200"/>
        <w:rPr>
          <w:rFonts w:hint="eastAsia" w:ascii="仿宋_GB2312" w:eastAsia="仿宋_GB2312"/>
          <w:sz w:val="32"/>
          <w:szCs w:val="32"/>
        </w:rPr>
      </w:pPr>
      <w:r>
        <w:rPr>
          <w:rFonts w:hint="eastAsia" w:ascii="仿宋_GB2312" w:hAnsi="宋体" w:eastAsia="仿宋_GB2312"/>
          <w:sz w:val="32"/>
          <w:szCs w:val="32"/>
        </w:rPr>
        <w:t>二、节能监察人员在执法中不准接受礼品、礼金、礼券；不准参加宴请或者营业性娱乐；不准利用工作之便私人中介项目、参与营销活动。节能监察人员对工业企业合法的技术及经营管理情况有保密义务。</w:t>
      </w:r>
    </w:p>
    <w:p>
      <w:pPr>
        <w:spacing w:line="576" w:lineRule="exact"/>
        <w:ind w:firstLine="640" w:firstLineChars="200"/>
        <w:rPr>
          <w:rFonts w:hint="eastAsia" w:ascii="仿宋_GB2312" w:eastAsia="仿宋_GB2312"/>
          <w:sz w:val="32"/>
          <w:szCs w:val="32"/>
        </w:rPr>
      </w:pPr>
      <w:r>
        <w:rPr>
          <w:rFonts w:hint="eastAsia" w:ascii="仿宋_GB2312" w:hAnsi="宋体" w:eastAsia="仿宋_GB2312"/>
          <w:sz w:val="32"/>
          <w:szCs w:val="32"/>
        </w:rPr>
        <w:t>三、你（单位）有权对节能监察过程进行监督，对节能监察人员的违法违纪行为，可以向监察组长提出，也可以向四川省纪委监委驻经济和信息化厅纪检监察组举报投诉，地址：成都市青羊区人民东路66号，举报电话：028―86262040，邮编：610041。</w:t>
      </w:r>
    </w:p>
    <w:p>
      <w:pPr>
        <w:spacing w:line="576" w:lineRule="exact"/>
        <w:ind w:firstLine="640" w:firstLineChars="200"/>
        <w:rPr>
          <w:rFonts w:hint="eastAsia" w:ascii="仿宋_GB2312" w:eastAsia="仿宋_GB2312"/>
          <w:spacing w:val="-6"/>
          <w:sz w:val="32"/>
          <w:szCs w:val="32"/>
        </w:rPr>
      </w:pPr>
      <w:r>
        <w:rPr>
          <w:rFonts w:hint="eastAsia" w:ascii="仿宋_GB2312" w:hAnsi="宋体" w:eastAsia="仿宋_GB2312"/>
          <w:sz w:val="32"/>
          <w:szCs w:val="32"/>
        </w:rPr>
        <w:t>四、对</w:t>
      </w:r>
      <w:r>
        <w:rPr>
          <w:rFonts w:hint="eastAsia" w:ascii="仿宋_GB2312" w:hAnsi="宋体" w:eastAsia="仿宋_GB2312"/>
          <w:spacing w:val="-6"/>
          <w:sz w:val="32"/>
          <w:szCs w:val="32"/>
        </w:rPr>
        <w:t>于本次监察，贵公司（有□无□）要求回避的监察人员。</w:t>
      </w:r>
    </w:p>
    <w:p>
      <w:pPr>
        <w:spacing w:line="576" w:lineRule="exact"/>
        <w:ind w:firstLine="640" w:firstLineChars="200"/>
        <w:rPr>
          <w:rFonts w:hint="eastAsia" w:ascii="仿宋_GB2312" w:eastAsia="仿宋_GB2312"/>
          <w:sz w:val="32"/>
          <w:szCs w:val="32"/>
        </w:rPr>
      </w:pPr>
      <w:r>
        <w:rPr>
          <w:rFonts w:hint="eastAsia" w:ascii="仿宋_GB2312" w:hAnsi="宋体" w:eastAsia="仿宋_GB2312"/>
          <w:sz w:val="32"/>
          <w:szCs w:val="32"/>
        </w:rPr>
        <w:t>五、你（单位）应当配合节能监察，无正当理由拒绝、阻碍节能监察工作，否则依据相关规定处理。</w:t>
      </w:r>
    </w:p>
    <w:p>
      <w:pPr>
        <w:spacing w:line="576" w:lineRule="exact"/>
        <w:ind w:firstLine="640" w:firstLineChars="200"/>
        <w:rPr>
          <w:rFonts w:hint="eastAsia" w:ascii="仿宋_GB2312" w:eastAsia="仿宋_GB2312"/>
          <w:sz w:val="32"/>
          <w:szCs w:val="32"/>
        </w:rPr>
      </w:pPr>
    </w:p>
    <w:p>
      <w:pPr>
        <w:spacing w:line="576" w:lineRule="exact"/>
        <w:ind w:firstLine="640" w:firstLineChars="200"/>
        <w:rPr>
          <w:rFonts w:hint="eastAsia" w:ascii="仿宋_GB2312" w:eastAsia="仿宋_GB2312"/>
          <w:sz w:val="32"/>
          <w:szCs w:val="32"/>
        </w:rPr>
      </w:pPr>
    </w:p>
    <w:p>
      <w:pPr>
        <w:spacing w:line="576" w:lineRule="exact"/>
        <w:ind w:firstLine="640" w:firstLineChars="200"/>
        <w:rPr>
          <w:rFonts w:hint="eastAsia" w:ascii="仿宋_GB2312" w:eastAsia="仿宋_GB2312"/>
          <w:sz w:val="32"/>
          <w:szCs w:val="32"/>
        </w:rPr>
      </w:pPr>
    </w:p>
    <w:p>
      <w:pPr>
        <w:spacing w:before="0" w:beforeLines="0" w:line="576" w:lineRule="exact"/>
        <w:ind w:firstLine="640" w:firstLineChars="200"/>
        <w:jc w:val="both"/>
        <w:rPr>
          <w:rFonts w:hint="eastAsia" w:ascii="仿宋_GB2312" w:eastAsia="仿宋_GB2312"/>
          <w:sz w:val="32"/>
          <w:szCs w:val="32"/>
        </w:rPr>
      </w:pPr>
      <w:r>
        <w:rPr>
          <w:rFonts w:hint="eastAsia" w:ascii="仿宋_GB2312" w:hAnsi="宋体" w:eastAsia="仿宋_GB2312"/>
          <w:sz w:val="32"/>
          <w:szCs w:val="32"/>
        </w:rPr>
        <w:t>告知人（签名）：               被告知人（签名）：</w:t>
      </w:r>
    </w:p>
    <w:p>
      <w:pPr>
        <w:spacing w:before="0" w:beforeLines="0" w:line="576" w:lineRule="exact"/>
        <w:ind w:firstLine="640" w:firstLineChars="200"/>
        <w:jc w:val="both"/>
        <w:rPr>
          <w:rFonts w:hint="eastAsia" w:ascii="仿宋_GB2312" w:eastAsia="仿宋_GB2312"/>
          <w:sz w:val="32"/>
          <w:szCs w:val="32"/>
        </w:rPr>
      </w:pPr>
      <w:r>
        <w:rPr>
          <w:rFonts w:hint="eastAsia" w:ascii="仿宋_GB2312" w:eastAsia="仿宋_GB2312"/>
          <w:sz w:val="32"/>
          <w:szCs w:val="32"/>
        </w:rPr>
        <w:t>年  月  日                 年  月  日</w:t>
      </w:r>
    </w:p>
    <w:p>
      <w:pPr>
        <w:spacing w:after="156" w:afterLines="50" w:line="560" w:lineRule="exact"/>
        <w:jc w:val="center"/>
        <w:rPr>
          <w:b/>
          <w:sz w:val="36"/>
          <w:szCs w:val="28"/>
        </w:rPr>
        <w:sectPr>
          <w:footerReference r:id="rId5" w:type="default"/>
          <w:pgSz w:w="11906" w:h="16838"/>
          <w:pgMar w:top="1440" w:right="1800" w:bottom="1440" w:left="1800" w:header="851" w:footer="992" w:gutter="0"/>
          <w:pgNumType w:fmt="numberInDash"/>
          <w:cols w:space="720" w:num="1"/>
          <w:docGrid w:type="lines" w:linePitch="312" w:charSpace="0"/>
        </w:sectPr>
      </w:pPr>
    </w:p>
    <w:p>
      <w:pPr>
        <w:spacing w:after="156" w:afterLines="50" w:line="560" w:lineRule="exact"/>
        <w:jc w:val="center"/>
        <w:rPr>
          <w:rFonts w:hint="eastAsia" w:ascii="方正小标宋简体" w:eastAsia="方正小标宋简体"/>
          <w:b w:val="0"/>
          <w:sz w:val="44"/>
          <w:szCs w:val="44"/>
        </w:rPr>
      </w:pPr>
      <w:r>
        <w:rPr>
          <w:rFonts w:hint="eastAsia" w:ascii="方正小标宋简体" w:eastAsia="方正小标宋简体"/>
          <w:b w:val="0"/>
          <w:sz w:val="44"/>
          <w:szCs w:val="44"/>
        </w:rPr>
        <w:t>四川省节能监察执法文书</w:t>
      </w:r>
    </w:p>
    <w:p>
      <w:pPr>
        <w:spacing w:after="156" w:afterLines="50" w:line="560" w:lineRule="exact"/>
        <w:jc w:val="center"/>
        <w:rPr>
          <w:rFonts w:hint="eastAsia" w:ascii="方正小标宋简体" w:eastAsia="方正小标宋简体"/>
          <w:sz w:val="44"/>
          <w:szCs w:val="44"/>
        </w:rPr>
      </w:pPr>
      <w:r>
        <w:rPr>
          <w:rFonts w:hint="eastAsia" w:ascii="方正小标宋简体" w:eastAsia="方正小标宋简体"/>
          <w:sz w:val="44"/>
          <w:szCs w:val="44"/>
        </w:rPr>
        <w:t>节能监察工作廉政承诺书</w:t>
      </w:r>
    </w:p>
    <w:p>
      <w:pPr>
        <w:wordWrap w:val="0"/>
        <w:spacing w:after="156" w:afterLines="50" w:line="560" w:lineRule="exact"/>
        <w:ind w:right="118"/>
        <w:jc w:val="right"/>
        <w:rPr>
          <w:rFonts w:ascii="宋体" w:hAnsi="宋体" w:eastAsia="宋体"/>
          <w:sz w:val="24"/>
        </w:rPr>
      </w:pPr>
      <w:r>
        <w:rPr>
          <w:rFonts w:ascii="宋体" w:hAnsi="宋体" w:eastAsia="宋体"/>
          <w:sz w:val="24"/>
        </w:rPr>
        <w:t>监察编号：川（H）-</w:t>
      </w:r>
    </w:p>
    <w:tbl>
      <w:tblPr>
        <w:tblStyle w:val="5"/>
        <w:tblW w:w="9514"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2131"/>
        <w:gridCol w:w="993"/>
        <w:gridCol w:w="1806"/>
        <w:gridCol w:w="1211"/>
        <w:gridCol w:w="360"/>
        <w:gridCol w:w="1210"/>
        <w:gridCol w:w="1803"/>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772" w:hRule="atLeast"/>
          <w:jc w:val="center"/>
        </w:trPr>
        <w:tc>
          <w:tcPr>
            <w:tcW w:w="2131" w:type="dxa"/>
            <w:noWrap w:val="0"/>
            <w:vAlign w:val="center"/>
          </w:tcPr>
          <w:p>
            <w:pPr>
              <w:jc w:val="center"/>
              <w:rPr>
                <w:rFonts w:ascii="宋体" w:hAnsi="宋体"/>
                <w:b/>
                <w:sz w:val="24"/>
                <w:szCs w:val="24"/>
              </w:rPr>
            </w:pPr>
            <w:r>
              <w:rPr>
                <w:rFonts w:ascii="宋体" w:hAnsi="宋体"/>
                <w:b/>
                <w:sz w:val="24"/>
                <w:szCs w:val="24"/>
              </w:rPr>
              <w:t>企业名称</w:t>
            </w:r>
          </w:p>
        </w:tc>
        <w:tc>
          <w:tcPr>
            <w:tcW w:w="2799" w:type="dxa"/>
            <w:gridSpan w:val="2"/>
            <w:noWrap w:val="0"/>
            <w:vAlign w:val="center"/>
          </w:tcPr>
          <w:p>
            <w:pPr>
              <w:jc w:val="left"/>
              <w:rPr>
                <w:rFonts w:ascii="宋体" w:hAnsi="宋体"/>
                <w:b/>
                <w:spacing w:val="-12"/>
                <w:sz w:val="24"/>
                <w:szCs w:val="24"/>
              </w:rPr>
            </w:pPr>
          </w:p>
        </w:tc>
        <w:tc>
          <w:tcPr>
            <w:tcW w:w="1571" w:type="dxa"/>
            <w:gridSpan w:val="2"/>
            <w:noWrap w:val="0"/>
            <w:vAlign w:val="center"/>
          </w:tcPr>
          <w:p>
            <w:pPr>
              <w:jc w:val="center"/>
              <w:rPr>
                <w:rFonts w:ascii="宋体" w:hAnsi="宋体"/>
                <w:sz w:val="24"/>
                <w:szCs w:val="24"/>
              </w:rPr>
            </w:pPr>
            <w:r>
              <w:rPr>
                <w:rFonts w:ascii="宋体" w:hAnsi="宋体"/>
                <w:b/>
                <w:sz w:val="24"/>
                <w:szCs w:val="24"/>
              </w:rPr>
              <w:t>核查时间</w:t>
            </w:r>
          </w:p>
        </w:tc>
        <w:tc>
          <w:tcPr>
            <w:tcW w:w="3013" w:type="dxa"/>
            <w:gridSpan w:val="2"/>
            <w:noWrap w:val="0"/>
            <w:vAlign w:val="center"/>
          </w:tcPr>
          <w:p>
            <w:pPr>
              <w:snapToGrid w:val="0"/>
              <w:spacing w:line="380" w:lineRule="exact"/>
              <w:jc w:val="right"/>
              <w:rPr>
                <w:rFonts w:hint="eastAsia" w:ascii="宋体" w:hAnsi="宋体"/>
                <w:sz w:val="24"/>
                <w:szCs w:val="24"/>
              </w:rPr>
            </w:pPr>
            <w:r>
              <w:rPr>
                <w:rFonts w:ascii="宋体" w:hAnsi="宋体"/>
                <w:sz w:val="24"/>
                <w:szCs w:val="24"/>
              </w:rPr>
              <w:t>年  月  日</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07" w:hRule="atLeast"/>
          <w:jc w:val="center"/>
        </w:trPr>
        <w:tc>
          <w:tcPr>
            <w:tcW w:w="2131" w:type="dxa"/>
            <w:vMerge w:val="restart"/>
            <w:noWrap w:val="0"/>
            <w:vAlign w:val="center"/>
          </w:tcPr>
          <w:p>
            <w:pPr>
              <w:jc w:val="center"/>
              <w:rPr>
                <w:rFonts w:ascii="宋体" w:hAnsi="宋体"/>
                <w:b/>
                <w:sz w:val="24"/>
                <w:szCs w:val="24"/>
              </w:rPr>
            </w:pPr>
            <w:r>
              <w:rPr>
                <w:rFonts w:ascii="宋体" w:hAnsi="宋体"/>
                <w:b/>
                <w:sz w:val="24"/>
                <w:szCs w:val="24"/>
              </w:rPr>
              <w:t>核查组成员</w:t>
            </w:r>
          </w:p>
        </w:tc>
        <w:tc>
          <w:tcPr>
            <w:tcW w:w="2799" w:type="dxa"/>
            <w:gridSpan w:val="2"/>
            <w:noWrap w:val="0"/>
            <w:vAlign w:val="center"/>
          </w:tcPr>
          <w:p>
            <w:pPr>
              <w:jc w:val="center"/>
              <w:rPr>
                <w:rFonts w:ascii="宋体" w:hAnsi="宋体"/>
                <w:b/>
                <w:sz w:val="24"/>
                <w:szCs w:val="24"/>
              </w:rPr>
            </w:pPr>
            <w:r>
              <w:rPr>
                <w:rFonts w:ascii="宋体" w:hAnsi="宋体"/>
                <w:b/>
                <w:sz w:val="24"/>
                <w:szCs w:val="24"/>
              </w:rPr>
              <w:t>姓名</w:t>
            </w:r>
          </w:p>
        </w:tc>
        <w:tc>
          <w:tcPr>
            <w:tcW w:w="4584" w:type="dxa"/>
            <w:gridSpan w:val="4"/>
            <w:noWrap w:val="0"/>
            <w:vAlign w:val="center"/>
          </w:tcPr>
          <w:p>
            <w:pPr>
              <w:jc w:val="center"/>
              <w:rPr>
                <w:rFonts w:ascii="宋体" w:hAnsi="宋体"/>
                <w:sz w:val="24"/>
                <w:szCs w:val="24"/>
              </w:rPr>
            </w:pPr>
            <w:r>
              <w:rPr>
                <w:rFonts w:ascii="宋体" w:hAnsi="宋体"/>
                <w:b/>
                <w:sz w:val="24"/>
                <w:szCs w:val="24"/>
              </w:rPr>
              <w:t>廉政承诺</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785" w:hRule="atLeast"/>
          <w:jc w:val="center"/>
        </w:trPr>
        <w:tc>
          <w:tcPr>
            <w:tcW w:w="2131" w:type="dxa"/>
            <w:vMerge w:val="continue"/>
            <w:noWrap w:val="0"/>
            <w:vAlign w:val="center"/>
          </w:tcPr>
          <w:p>
            <w:pPr>
              <w:jc w:val="center"/>
              <w:rPr>
                <w:rFonts w:ascii="宋体" w:hAnsi="宋体"/>
                <w:b/>
                <w:sz w:val="24"/>
                <w:szCs w:val="24"/>
              </w:rPr>
            </w:pPr>
          </w:p>
        </w:tc>
        <w:tc>
          <w:tcPr>
            <w:tcW w:w="2799" w:type="dxa"/>
            <w:gridSpan w:val="2"/>
            <w:noWrap w:val="0"/>
            <w:vAlign w:val="center"/>
          </w:tcPr>
          <w:p>
            <w:pPr>
              <w:jc w:val="left"/>
              <w:rPr>
                <w:rFonts w:ascii="宋体" w:hAnsi="宋体"/>
                <w:bCs/>
                <w:sz w:val="24"/>
                <w:szCs w:val="24"/>
              </w:rPr>
            </w:pPr>
          </w:p>
        </w:tc>
        <w:tc>
          <w:tcPr>
            <w:tcW w:w="4584" w:type="dxa"/>
            <w:gridSpan w:val="4"/>
            <w:vMerge w:val="restart"/>
            <w:noWrap w:val="0"/>
            <w:vAlign w:val="top"/>
          </w:tcPr>
          <w:p>
            <w:pPr>
              <w:ind w:firstLine="480" w:firstLineChars="200"/>
              <w:rPr>
                <w:rFonts w:ascii="宋体" w:hAnsi="宋体"/>
                <w:sz w:val="24"/>
                <w:szCs w:val="24"/>
              </w:rPr>
            </w:pPr>
            <w:r>
              <w:rPr>
                <w:rFonts w:ascii="宋体" w:hAnsi="宋体"/>
                <w:sz w:val="24"/>
                <w:szCs w:val="24"/>
              </w:rPr>
              <w:t>本人庄重承诺：在到企业进行现场监察工作期间，严格遵守党风廉政有关规定和中央</w:t>
            </w:r>
            <w:bookmarkStart w:id="0" w:name="_GoBack"/>
            <w:bookmarkEnd w:id="0"/>
            <w:r>
              <w:rPr>
                <w:rFonts w:ascii="宋体" w:hAnsi="宋体"/>
                <w:sz w:val="24"/>
                <w:szCs w:val="24"/>
              </w:rPr>
              <w:t>八项规定和省委、省政府“十条规定”，不收受现金、商业预付卡、礼品及土特产。</w:t>
            </w:r>
          </w:p>
          <w:p>
            <w:pPr>
              <w:ind w:firstLine="480" w:firstLineChars="200"/>
              <w:rPr>
                <w:rFonts w:ascii="宋体" w:hAnsi="宋体"/>
                <w:sz w:val="24"/>
                <w:szCs w:val="24"/>
              </w:rPr>
            </w:pPr>
            <w:r>
              <w:rPr>
                <w:rFonts w:ascii="宋体" w:hAnsi="宋体"/>
                <w:sz w:val="24"/>
                <w:szCs w:val="24"/>
              </w:rPr>
              <w:t>违反上述承诺，本人自愿承担党纪、政纪责任和法律后果。</w:t>
            </w:r>
          </w:p>
          <w:p>
            <w:pPr>
              <w:ind w:firstLine="480" w:firstLineChars="200"/>
              <w:rPr>
                <w:rFonts w:ascii="宋体" w:hAnsi="宋体"/>
                <w:sz w:val="24"/>
                <w:szCs w:val="24"/>
              </w:rPr>
            </w:pPr>
            <w:r>
              <w:rPr>
                <w:rFonts w:ascii="宋体" w:hAnsi="宋体"/>
                <w:sz w:val="24"/>
                <w:szCs w:val="24"/>
              </w:rPr>
              <w:t>承诺人签名：</w:t>
            </w:r>
          </w:p>
          <w:p>
            <w:pPr>
              <w:ind w:firstLine="480" w:firstLineChars="200"/>
              <w:jc w:val="center"/>
              <w:rPr>
                <w:rFonts w:hint="eastAsia" w:ascii="宋体" w:hAnsi="宋体"/>
                <w:sz w:val="24"/>
                <w:szCs w:val="24"/>
              </w:rPr>
            </w:pPr>
          </w:p>
          <w:p>
            <w:pPr>
              <w:ind w:firstLine="480" w:firstLineChars="200"/>
              <w:jc w:val="center"/>
              <w:rPr>
                <w:rFonts w:hint="eastAsia" w:ascii="宋体" w:hAnsi="宋体"/>
                <w:sz w:val="24"/>
                <w:szCs w:val="24"/>
              </w:rPr>
            </w:pPr>
          </w:p>
          <w:p>
            <w:pPr>
              <w:ind w:firstLine="480" w:firstLineChars="200"/>
              <w:jc w:val="center"/>
              <w:rPr>
                <w:rFonts w:ascii="宋体" w:hAnsi="宋体"/>
                <w:sz w:val="24"/>
                <w:szCs w:val="24"/>
              </w:rPr>
            </w:pPr>
          </w:p>
          <w:p>
            <w:pPr>
              <w:ind w:firstLine="480" w:firstLineChars="200"/>
              <w:jc w:val="center"/>
              <w:rPr>
                <w:rFonts w:ascii="宋体" w:hAnsi="宋体"/>
                <w:sz w:val="24"/>
                <w:szCs w:val="24"/>
              </w:rPr>
            </w:pPr>
          </w:p>
          <w:p>
            <w:pPr>
              <w:jc w:val="center"/>
              <w:rPr>
                <w:rFonts w:ascii="宋体" w:hAnsi="宋体"/>
                <w:sz w:val="24"/>
                <w:szCs w:val="24"/>
              </w:rPr>
            </w:pPr>
            <w:r>
              <w:rPr>
                <w:rFonts w:ascii="宋体" w:hAnsi="宋体"/>
                <w:sz w:val="24"/>
                <w:szCs w:val="24"/>
              </w:rPr>
              <w:t>年  月  日</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11" w:hRule="atLeast"/>
          <w:jc w:val="center"/>
        </w:trPr>
        <w:tc>
          <w:tcPr>
            <w:tcW w:w="2131" w:type="dxa"/>
            <w:vMerge w:val="restart"/>
            <w:tcBorders>
              <w:top w:val="single" w:color="auto" w:sz="4" w:space="0"/>
            </w:tcBorders>
            <w:noWrap w:val="0"/>
            <w:vAlign w:val="center"/>
          </w:tcPr>
          <w:p>
            <w:pPr>
              <w:jc w:val="center"/>
              <w:rPr>
                <w:rFonts w:ascii="宋体" w:hAnsi="宋体"/>
                <w:b/>
                <w:sz w:val="24"/>
                <w:szCs w:val="24"/>
              </w:rPr>
            </w:pPr>
            <w:r>
              <w:rPr>
                <w:rFonts w:ascii="宋体" w:hAnsi="宋体"/>
                <w:b/>
                <w:sz w:val="24"/>
                <w:szCs w:val="24"/>
              </w:rPr>
              <w:t>市（州）、县（区）经济和信息化委（局）参加人员</w:t>
            </w:r>
          </w:p>
        </w:tc>
        <w:tc>
          <w:tcPr>
            <w:tcW w:w="2799" w:type="dxa"/>
            <w:gridSpan w:val="2"/>
            <w:tcBorders>
              <w:top w:val="single" w:color="auto" w:sz="4" w:space="0"/>
            </w:tcBorders>
            <w:noWrap w:val="0"/>
            <w:vAlign w:val="center"/>
          </w:tcPr>
          <w:p>
            <w:pPr>
              <w:jc w:val="center"/>
              <w:rPr>
                <w:rFonts w:ascii="宋体" w:hAnsi="宋体"/>
                <w:b/>
                <w:sz w:val="24"/>
                <w:szCs w:val="24"/>
              </w:rPr>
            </w:pPr>
            <w:r>
              <w:rPr>
                <w:rFonts w:ascii="宋体" w:hAnsi="宋体"/>
                <w:b/>
                <w:sz w:val="24"/>
                <w:szCs w:val="24"/>
              </w:rPr>
              <w:t>姓名</w:t>
            </w:r>
          </w:p>
        </w:tc>
        <w:tc>
          <w:tcPr>
            <w:tcW w:w="4584" w:type="dxa"/>
            <w:gridSpan w:val="4"/>
            <w:vMerge w:val="continue"/>
            <w:noWrap w:val="0"/>
            <w:vAlign w:val="center"/>
          </w:tcPr>
          <w:p>
            <w:pPr>
              <w:jc w:val="center"/>
              <w:rPr>
                <w:rFonts w:ascii="宋体" w:hAnsi="宋体"/>
                <w:sz w:val="24"/>
                <w:szCs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04" w:hRule="atLeast"/>
          <w:jc w:val="center"/>
        </w:trPr>
        <w:tc>
          <w:tcPr>
            <w:tcW w:w="2131" w:type="dxa"/>
            <w:vMerge w:val="continue"/>
            <w:noWrap w:val="0"/>
            <w:vAlign w:val="center"/>
          </w:tcPr>
          <w:p>
            <w:pPr>
              <w:jc w:val="center"/>
              <w:rPr>
                <w:rFonts w:ascii="宋体" w:hAnsi="宋体"/>
                <w:b/>
                <w:sz w:val="24"/>
                <w:szCs w:val="24"/>
              </w:rPr>
            </w:pPr>
          </w:p>
        </w:tc>
        <w:tc>
          <w:tcPr>
            <w:tcW w:w="2799" w:type="dxa"/>
            <w:gridSpan w:val="2"/>
            <w:noWrap w:val="0"/>
            <w:vAlign w:val="center"/>
          </w:tcPr>
          <w:p>
            <w:pPr>
              <w:jc w:val="center"/>
              <w:rPr>
                <w:rFonts w:ascii="宋体" w:hAnsi="宋体"/>
                <w:b/>
                <w:sz w:val="24"/>
                <w:szCs w:val="24"/>
              </w:rPr>
            </w:pPr>
          </w:p>
        </w:tc>
        <w:tc>
          <w:tcPr>
            <w:tcW w:w="4584" w:type="dxa"/>
            <w:gridSpan w:val="4"/>
            <w:vMerge w:val="continue"/>
            <w:noWrap w:val="0"/>
            <w:vAlign w:val="center"/>
          </w:tcPr>
          <w:p>
            <w:pPr>
              <w:jc w:val="center"/>
              <w:rPr>
                <w:rFonts w:ascii="宋体" w:hAnsi="宋体"/>
                <w:sz w:val="24"/>
                <w:szCs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52" w:hRule="atLeast"/>
          <w:jc w:val="center"/>
        </w:trPr>
        <w:tc>
          <w:tcPr>
            <w:tcW w:w="4930" w:type="dxa"/>
            <w:gridSpan w:val="3"/>
            <w:noWrap w:val="0"/>
            <w:vAlign w:val="center"/>
          </w:tcPr>
          <w:p>
            <w:pPr>
              <w:jc w:val="center"/>
              <w:rPr>
                <w:rFonts w:ascii="宋体" w:hAnsi="宋体"/>
                <w:sz w:val="24"/>
                <w:szCs w:val="24"/>
              </w:rPr>
            </w:pPr>
            <w:r>
              <w:rPr>
                <w:rFonts w:ascii="宋体" w:hAnsi="宋体"/>
                <w:b/>
                <w:sz w:val="24"/>
                <w:szCs w:val="24"/>
              </w:rPr>
              <w:t>市（州）、县（区）经济和信息化委意见</w:t>
            </w:r>
          </w:p>
        </w:tc>
        <w:tc>
          <w:tcPr>
            <w:tcW w:w="4584" w:type="dxa"/>
            <w:gridSpan w:val="4"/>
            <w:noWrap w:val="0"/>
            <w:vAlign w:val="center"/>
          </w:tcPr>
          <w:p>
            <w:pPr>
              <w:jc w:val="center"/>
              <w:rPr>
                <w:rFonts w:ascii="宋体" w:hAnsi="宋体"/>
                <w:sz w:val="24"/>
                <w:szCs w:val="24"/>
              </w:rPr>
            </w:pPr>
            <w:r>
              <w:rPr>
                <w:rFonts w:ascii="宋体" w:hAnsi="宋体"/>
                <w:b/>
                <w:sz w:val="24"/>
                <w:szCs w:val="24"/>
              </w:rPr>
              <w:t>企业意见</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972" w:hRule="atLeast"/>
          <w:jc w:val="center"/>
        </w:trPr>
        <w:tc>
          <w:tcPr>
            <w:tcW w:w="3124" w:type="dxa"/>
            <w:gridSpan w:val="2"/>
            <w:noWrap w:val="0"/>
            <w:vAlign w:val="center"/>
          </w:tcPr>
          <w:p>
            <w:pPr>
              <w:rPr>
                <w:rFonts w:ascii="宋体" w:hAnsi="宋体"/>
                <w:sz w:val="24"/>
                <w:szCs w:val="24"/>
              </w:rPr>
            </w:pPr>
            <w:r>
              <w:rPr>
                <w:rFonts w:ascii="宋体" w:hAnsi="宋体"/>
                <w:sz w:val="24"/>
                <w:szCs w:val="24"/>
              </w:rPr>
              <w:t>核查人员是否有违反廉政承诺的行为</w:t>
            </w:r>
            <w:r>
              <w:rPr>
                <w:rFonts w:hint="eastAsia" w:ascii="宋体" w:hAnsi="宋体"/>
                <w:sz w:val="24"/>
                <w:szCs w:val="24"/>
              </w:rPr>
              <w:t>（在对应□内画√）</w:t>
            </w:r>
          </w:p>
        </w:tc>
        <w:tc>
          <w:tcPr>
            <w:tcW w:w="1806" w:type="dxa"/>
            <w:noWrap w:val="0"/>
            <w:vAlign w:val="center"/>
          </w:tcPr>
          <w:p>
            <w:pPr>
              <w:jc w:val="center"/>
              <w:rPr>
                <w:rFonts w:ascii="宋体" w:hAnsi="宋体"/>
                <w:sz w:val="24"/>
                <w:szCs w:val="24"/>
              </w:rPr>
            </w:pPr>
            <w:r>
              <w:rPr>
                <w:rFonts w:hint="eastAsia" w:ascii="宋体" w:hAnsi="宋体"/>
                <w:sz w:val="24"/>
                <w:szCs w:val="24"/>
              </w:rPr>
              <w:t>是□否□</w:t>
            </w:r>
          </w:p>
        </w:tc>
        <w:tc>
          <w:tcPr>
            <w:tcW w:w="2781" w:type="dxa"/>
            <w:gridSpan w:val="3"/>
            <w:noWrap w:val="0"/>
            <w:vAlign w:val="center"/>
          </w:tcPr>
          <w:p>
            <w:pPr>
              <w:rPr>
                <w:rFonts w:ascii="宋体" w:hAnsi="宋体"/>
                <w:sz w:val="24"/>
                <w:szCs w:val="24"/>
              </w:rPr>
            </w:pPr>
            <w:r>
              <w:rPr>
                <w:rFonts w:ascii="宋体" w:hAnsi="宋体"/>
                <w:sz w:val="24"/>
                <w:szCs w:val="24"/>
              </w:rPr>
              <w:t>核查人员是否有违反廉政承诺的行为</w:t>
            </w:r>
            <w:r>
              <w:rPr>
                <w:rFonts w:hint="eastAsia" w:ascii="宋体" w:hAnsi="宋体"/>
                <w:sz w:val="24"/>
                <w:szCs w:val="24"/>
              </w:rPr>
              <w:t>（在对应□内画√）</w:t>
            </w:r>
          </w:p>
        </w:tc>
        <w:tc>
          <w:tcPr>
            <w:tcW w:w="1803" w:type="dxa"/>
            <w:noWrap w:val="0"/>
            <w:vAlign w:val="center"/>
          </w:tcPr>
          <w:p>
            <w:pPr>
              <w:jc w:val="center"/>
              <w:rPr>
                <w:rFonts w:ascii="宋体" w:hAnsi="宋体"/>
                <w:sz w:val="24"/>
                <w:szCs w:val="24"/>
              </w:rPr>
            </w:pPr>
            <w:r>
              <w:rPr>
                <w:rFonts w:hint="eastAsia" w:ascii="宋体" w:hAnsi="宋体"/>
                <w:sz w:val="24"/>
                <w:szCs w:val="24"/>
              </w:rPr>
              <w:t>是□否□</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768" w:hRule="atLeast"/>
          <w:jc w:val="center"/>
        </w:trPr>
        <w:tc>
          <w:tcPr>
            <w:tcW w:w="3124" w:type="dxa"/>
            <w:gridSpan w:val="2"/>
            <w:noWrap w:val="0"/>
            <w:vAlign w:val="center"/>
          </w:tcPr>
          <w:p>
            <w:pPr>
              <w:rPr>
                <w:rFonts w:ascii="宋体" w:hAnsi="宋体"/>
                <w:sz w:val="24"/>
                <w:szCs w:val="24"/>
              </w:rPr>
            </w:pPr>
            <w:r>
              <w:rPr>
                <w:rFonts w:ascii="宋体" w:hAnsi="宋体"/>
                <w:sz w:val="24"/>
                <w:szCs w:val="24"/>
              </w:rPr>
              <w:t>对核查组的工作质量是否满意</w:t>
            </w:r>
            <w:r>
              <w:rPr>
                <w:rFonts w:hint="eastAsia" w:ascii="宋体" w:hAnsi="宋体"/>
                <w:sz w:val="24"/>
                <w:szCs w:val="24"/>
              </w:rPr>
              <w:t>（在对应□内画√）</w:t>
            </w:r>
          </w:p>
        </w:tc>
        <w:tc>
          <w:tcPr>
            <w:tcW w:w="1806" w:type="dxa"/>
            <w:noWrap w:val="0"/>
            <w:vAlign w:val="center"/>
          </w:tcPr>
          <w:p>
            <w:pPr>
              <w:jc w:val="center"/>
              <w:rPr>
                <w:rFonts w:ascii="宋体" w:hAnsi="宋体"/>
                <w:sz w:val="24"/>
                <w:szCs w:val="24"/>
              </w:rPr>
            </w:pPr>
            <w:r>
              <w:rPr>
                <w:rFonts w:hint="eastAsia" w:ascii="宋体" w:hAnsi="宋体"/>
                <w:sz w:val="24"/>
                <w:szCs w:val="24"/>
              </w:rPr>
              <w:t>是□否□</w:t>
            </w:r>
          </w:p>
        </w:tc>
        <w:tc>
          <w:tcPr>
            <w:tcW w:w="2781" w:type="dxa"/>
            <w:gridSpan w:val="3"/>
            <w:noWrap w:val="0"/>
            <w:vAlign w:val="center"/>
          </w:tcPr>
          <w:p>
            <w:pPr>
              <w:rPr>
                <w:rFonts w:ascii="宋体" w:hAnsi="宋体"/>
                <w:spacing w:val="-6"/>
                <w:sz w:val="24"/>
                <w:szCs w:val="24"/>
              </w:rPr>
            </w:pPr>
            <w:r>
              <w:rPr>
                <w:rFonts w:ascii="宋体" w:hAnsi="宋体"/>
                <w:spacing w:val="-6"/>
                <w:sz w:val="24"/>
                <w:szCs w:val="24"/>
              </w:rPr>
              <w:t>对核查组的工作质量是否满意</w:t>
            </w:r>
            <w:r>
              <w:rPr>
                <w:rFonts w:hint="eastAsia" w:ascii="宋体" w:hAnsi="宋体"/>
                <w:spacing w:val="-6"/>
                <w:sz w:val="24"/>
                <w:szCs w:val="24"/>
              </w:rPr>
              <w:t>（在对应□内画√）</w:t>
            </w:r>
          </w:p>
        </w:tc>
        <w:tc>
          <w:tcPr>
            <w:tcW w:w="1803" w:type="dxa"/>
            <w:noWrap w:val="0"/>
            <w:vAlign w:val="center"/>
          </w:tcPr>
          <w:p>
            <w:pPr>
              <w:jc w:val="center"/>
              <w:rPr>
                <w:rFonts w:ascii="宋体" w:hAnsi="宋体"/>
                <w:sz w:val="24"/>
                <w:szCs w:val="24"/>
              </w:rPr>
            </w:pPr>
            <w:r>
              <w:rPr>
                <w:rFonts w:hint="eastAsia" w:ascii="宋体" w:hAnsi="宋体"/>
                <w:sz w:val="24"/>
                <w:szCs w:val="24"/>
              </w:rPr>
              <w:t>是□否□</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287" w:hRule="atLeast"/>
          <w:jc w:val="center"/>
        </w:trPr>
        <w:tc>
          <w:tcPr>
            <w:tcW w:w="6141" w:type="dxa"/>
            <w:gridSpan w:val="4"/>
            <w:noWrap w:val="0"/>
            <w:vAlign w:val="center"/>
          </w:tcPr>
          <w:p>
            <w:pPr>
              <w:jc w:val="center"/>
              <w:rPr>
                <w:rFonts w:ascii="宋体" w:hAnsi="宋体"/>
                <w:sz w:val="24"/>
                <w:szCs w:val="24"/>
              </w:rPr>
            </w:pPr>
          </w:p>
          <w:p>
            <w:pPr>
              <w:rPr>
                <w:rFonts w:ascii="宋体" w:hAnsi="宋体"/>
                <w:sz w:val="24"/>
                <w:szCs w:val="24"/>
              </w:rPr>
            </w:pPr>
            <w:r>
              <w:rPr>
                <w:rFonts w:ascii="宋体" w:hAnsi="宋体"/>
                <w:sz w:val="24"/>
                <w:szCs w:val="24"/>
              </w:rPr>
              <w:t>科室负责人（签字）：</w:t>
            </w:r>
          </w:p>
          <w:p>
            <w:pPr>
              <w:jc w:val="center"/>
              <w:rPr>
                <w:rFonts w:ascii="宋体" w:hAnsi="宋体"/>
                <w:sz w:val="24"/>
                <w:szCs w:val="24"/>
              </w:rPr>
            </w:pPr>
          </w:p>
          <w:p>
            <w:pPr>
              <w:rPr>
                <w:rFonts w:ascii="宋体" w:hAnsi="宋体"/>
                <w:sz w:val="24"/>
                <w:szCs w:val="24"/>
              </w:rPr>
            </w:pPr>
            <w:r>
              <w:rPr>
                <w:rFonts w:ascii="宋体" w:hAnsi="宋体"/>
                <w:sz w:val="24"/>
                <w:szCs w:val="24"/>
              </w:rPr>
              <w:t>电话：</w:t>
            </w:r>
          </w:p>
          <w:p>
            <w:pPr>
              <w:rPr>
                <w:rFonts w:ascii="宋体" w:hAnsi="宋体"/>
                <w:sz w:val="24"/>
                <w:szCs w:val="24"/>
              </w:rPr>
            </w:pPr>
          </w:p>
          <w:p>
            <w:pPr>
              <w:rPr>
                <w:rFonts w:ascii="宋体" w:hAnsi="宋体"/>
                <w:sz w:val="24"/>
                <w:szCs w:val="24"/>
              </w:rPr>
            </w:pPr>
          </w:p>
          <w:p>
            <w:pPr>
              <w:ind w:firstLine="1077" w:firstLineChars="449"/>
              <w:rPr>
                <w:rFonts w:ascii="宋体" w:hAnsi="宋体"/>
                <w:sz w:val="24"/>
                <w:szCs w:val="24"/>
              </w:rPr>
            </w:pPr>
            <w:r>
              <w:rPr>
                <w:rFonts w:ascii="宋体" w:hAnsi="宋体"/>
                <w:sz w:val="24"/>
                <w:szCs w:val="24"/>
              </w:rPr>
              <w:t>市（州）、县（区）经济和信息化委（局）盖章</w:t>
            </w:r>
          </w:p>
          <w:p>
            <w:pPr>
              <w:rPr>
                <w:rFonts w:ascii="宋体" w:hAnsi="宋体"/>
                <w:sz w:val="24"/>
                <w:szCs w:val="24"/>
              </w:rPr>
            </w:pPr>
          </w:p>
          <w:p>
            <w:pPr>
              <w:ind w:firstLine="3360" w:firstLineChars="1400"/>
              <w:rPr>
                <w:rFonts w:ascii="宋体" w:hAnsi="宋体"/>
                <w:sz w:val="24"/>
                <w:szCs w:val="24"/>
              </w:rPr>
            </w:pPr>
            <w:r>
              <w:rPr>
                <w:rFonts w:ascii="宋体" w:hAnsi="宋体"/>
                <w:sz w:val="24"/>
                <w:szCs w:val="24"/>
              </w:rPr>
              <w:t>年  月  日</w:t>
            </w:r>
          </w:p>
          <w:p>
            <w:pPr>
              <w:ind w:firstLine="3360" w:firstLineChars="1400"/>
              <w:rPr>
                <w:rFonts w:ascii="宋体" w:hAnsi="宋体"/>
                <w:sz w:val="24"/>
                <w:szCs w:val="24"/>
              </w:rPr>
            </w:pPr>
          </w:p>
        </w:tc>
        <w:tc>
          <w:tcPr>
            <w:tcW w:w="3373" w:type="dxa"/>
            <w:gridSpan w:val="3"/>
            <w:noWrap w:val="0"/>
            <w:vAlign w:val="center"/>
          </w:tcPr>
          <w:p>
            <w:pPr>
              <w:rPr>
                <w:rFonts w:ascii="宋体" w:hAnsi="宋体"/>
                <w:sz w:val="24"/>
                <w:szCs w:val="24"/>
              </w:rPr>
            </w:pPr>
          </w:p>
          <w:p>
            <w:pPr>
              <w:rPr>
                <w:rFonts w:ascii="宋体" w:hAnsi="宋体"/>
                <w:sz w:val="24"/>
                <w:szCs w:val="24"/>
              </w:rPr>
            </w:pPr>
            <w:r>
              <w:rPr>
                <w:rFonts w:ascii="宋体" w:hAnsi="宋体"/>
                <w:sz w:val="24"/>
                <w:szCs w:val="24"/>
              </w:rPr>
              <w:t>企业负责人（签字）：</w:t>
            </w:r>
          </w:p>
          <w:p>
            <w:pPr>
              <w:jc w:val="center"/>
              <w:rPr>
                <w:rFonts w:ascii="宋体" w:hAnsi="宋体"/>
                <w:sz w:val="24"/>
                <w:szCs w:val="24"/>
              </w:rPr>
            </w:pPr>
          </w:p>
          <w:p>
            <w:pPr>
              <w:rPr>
                <w:rFonts w:ascii="宋体" w:hAnsi="宋体"/>
                <w:sz w:val="24"/>
                <w:szCs w:val="24"/>
              </w:rPr>
            </w:pPr>
            <w:r>
              <w:rPr>
                <w:rFonts w:ascii="宋体" w:hAnsi="宋体"/>
                <w:sz w:val="24"/>
                <w:szCs w:val="24"/>
              </w:rPr>
              <w:t>电话：</w:t>
            </w:r>
          </w:p>
          <w:p>
            <w:pPr>
              <w:rPr>
                <w:rFonts w:ascii="宋体" w:hAnsi="宋体"/>
                <w:sz w:val="24"/>
                <w:szCs w:val="24"/>
              </w:rPr>
            </w:pPr>
          </w:p>
          <w:p>
            <w:pPr>
              <w:rPr>
                <w:rFonts w:ascii="宋体" w:hAnsi="宋体"/>
                <w:sz w:val="24"/>
                <w:szCs w:val="24"/>
              </w:rPr>
            </w:pPr>
          </w:p>
          <w:p>
            <w:pPr>
              <w:ind w:firstLine="1440" w:firstLineChars="600"/>
              <w:rPr>
                <w:rFonts w:ascii="宋体" w:hAnsi="宋体"/>
                <w:sz w:val="24"/>
                <w:szCs w:val="24"/>
              </w:rPr>
            </w:pPr>
            <w:r>
              <w:rPr>
                <w:rFonts w:ascii="宋体" w:hAnsi="宋体"/>
                <w:sz w:val="24"/>
                <w:szCs w:val="24"/>
              </w:rPr>
              <w:t>（企业盖章）</w:t>
            </w:r>
          </w:p>
          <w:p>
            <w:pPr>
              <w:jc w:val="right"/>
              <w:rPr>
                <w:rFonts w:ascii="宋体" w:hAnsi="宋体"/>
                <w:sz w:val="24"/>
                <w:szCs w:val="24"/>
              </w:rPr>
            </w:pPr>
          </w:p>
          <w:p>
            <w:pPr>
              <w:ind w:firstLine="1920" w:firstLineChars="800"/>
              <w:rPr>
                <w:rFonts w:ascii="宋体" w:hAnsi="宋体"/>
                <w:sz w:val="24"/>
                <w:szCs w:val="24"/>
              </w:rPr>
            </w:pPr>
            <w:r>
              <w:rPr>
                <w:rFonts w:ascii="宋体" w:hAnsi="宋体"/>
                <w:sz w:val="24"/>
                <w:szCs w:val="24"/>
              </w:rPr>
              <w:t>年  月  日</w:t>
            </w:r>
          </w:p>
        </w:tc>
      </w:tr>
    </w:tbl>
    <w:p>
      <w:pPr>
        <w:spacing w:line="560" w:lineRule="exact"/>
        <w:jc w:val="right"/>
        <w:rPr>
          <w:bCs/>
        </w:rPr>
      </w:pPr>
    </w:p>
    <w:p>
      <w:pPr>
        <w:spacing w:after="0" w:afterLines="0" w:line="560" w:lineRule="exact"/>
        <w:jc w:val="center"/>
        <w:rPr>
          <w:rFonts w:hint="eastAsia" w:ascii="方正小标宋简体" w:hAnsi="黑体" w:eastAsia="方正小标宋简体"/>
          <w:color w:val="000000"/>
          <w:sz w:val="44"/>
          <w:szCs w:val="44"/>
        </w:rPr>
      </w:pPr>
      <w:r>
        <w:rPr>
          <w:rFonts w:hint="eastAsia" w:ascii="方正小标宋简体" w:hAnsi="黑体" w:eastAsia="方正小标宋简体"/>
          <w:color w:val="000000"/>
          <w:sz w:val="44"/>
          <w:szCs w:val="44"/>
        </w:rPr>
        <w:t>四川省节能监察执法文书</w:t>
      </w:r>
    </w:p>
    <w:p>
      <w:pPr>
        <w:spacing w:after="0" w:afterLines="0" w:line="560" w:lineRule="exact"/>
        <w:ind w:right="358"/>
        <w:jc w:val="center"/>
        <w:rPr>
          <w:rFonts w:hint="eastAsia" w:ascii="方正小标宋简体" w:eastAsia="方正小标宋简体"/>
          <w:color w:val="000000"/>
          <w:sz w:val="44"/>
          <w:szCs w:val="44"/>
        </w:rPr>
      </w:pPr>
      <w:r>
        <w:rPr>
          <w:rFonts w:hint="eastAsia" w:ascii="方正小标宋简体" w:eastAsia="方正小标宋简体"/>
          <w:color w:val="000000"/>
          <w:sz w:val="44"/>
          <w:szCs w:val="44"/>
        </w:rPr>
        <w:t>监察现场核查表</w:t>
      </w:r>
    </w:p>
    <w:p>
      <w:pPr>
        <w:wordWrap w:val="0"/>
        <w:spacing w:after="156" w:afterLines="50" w:line="560" w:lineRule="exact"/>
        <w:ind w:right="148"/>
        <w:jc w:val="right"/>
        <w:rPr>
          <w:rFonts w:ascii="宋体" w:hAnsi="宋体"/>
          <w:sz w:val="24"/>
          <w:szCs w:val="24"/>
        </w:rPr>
      </w:pPr>
      <w:r>
        <w:rPr>
          <w:rFonts w:hint="eastAsia" w:ascii="宋体" w:hAnsi="宋体"/>
          <w:color w:val="000000"/>
          <w:sz w:val="24"/>
          <w:szCs w:val="24"/>
        </w:rPr>
        <w:t xml:space="preserve"> 监察编号：川（H）-</w:t>
      </w:r>
    </w:p>
    <w:tbl>
      <w:tblPr>
        <w:tblStyle w:val="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021"/>
        <w:gridCol w:w="2126"/>
        <w:gridCol w:w="1843"/>
        <w:gridCol w:w="316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2021" w:type="dxa"/>
            <w:tcBorders>
              <w:top w:val="single" w:color="auto" w:sz="4" w:space="0"/>
              <w:left w:val="single" w:color="auto" w:sz="4" w:space="0"/>
              <w:bottom w:val="single" w:color="auto" w:sz="4" w:space="0"/>
              <w:right w:val="single" w:color="auto" w:sz="4" w:space="0"/>
            </w:tcBorders>
            <w:noWrap w:val="0"/>
            <w:vAlign w:val="center"/>
          </w:tcPr>
          <w:p>
            <w:pPr>
              <w:snapToGrid w:val="0"/>
              <w:jc w:val="center"/>
              <w:rPr>
                <w:rFonts w:ascii="宋体" w:hAnsi="宋体"/>
                <w:sz w:val="24"/>
                <w:szCs w:val="24"/>
              </w:rPr>
            </w:pPr>
            <w:r>
              <w:rPr>
                <w:rFonts w:ascii="宋体" w:hAnsi="宋体"/>
                <w:sz w:val="24"/>
                <w:szCs w:val="24"/>
              </w:rPr>
              <mc:AlternateContent>
                <mc:Choice Requires="wps">
                  <w:drawing>
                    <wp:anchor distT="0" distB="0" distL="114300" distR="114300" simplePos="0" relativeHeight="251658240" behindDoc="0" locked="0" layoutInCell="1" allowOverlap="1">
                      <wp:simplePos x="0" y="0"/>
                      <wp:positionH relativeFrom="column">
                        <wp:posOffset>-65405</wp:posOffset>
                      </wp:positionH>
                      <wp:positionV relativeFrom="paragraph">
                        <wp:posOffset>-1376045</wp:posOffset>
                      </wp:positionV>
                      <wp:extent cx="864870" cy="488315"/>
                      <wp:effectExtent l="0" t="0" r="11430" b="6985"/>
                      <wp:wrapNone/>
                      <wp:docPr id="17" name="文本框 17"/>
                      <wp:cNvGraphicFramePr/>
                      <a:graphic xmlns:a="http://schemas.openxmlformats.org/drawingml/2006/main">
                        <a:graphicData uri="http://schemas.microsoft.com/office/word/2010/wordprocessingShape">
                          <wps:wsp>
                            <wps:cNvSpPr txBox="true"/>
                            <wps:spPr>
                              <a:xfrm>
                                <a:off x="0" y="0"/>
                                <a:ext cx="864870" cy="488315"/>
                              </a:xfrm>
                              <a:prstGeom prst="rect">
                                <a:avLst/>
                              </a:prstGeom>
                              <a:solidFill>
                                <a:srgbClr val="FFFFFF"/>
                              </a:solidFill>
                              <a:ln>
                                <a:noFill/>
                              </a:ln>
                            </wps:spPr>
                            <wps:txbx>
                              <w:txbxContent>
                                <w:p>
                                  <w:pPr>
                                    <w:rPr>
                                      <w:rFonts w:ascii="黑体" w:hAnsi="黑体" w:eastAsia="黑体"/>
                                      <w:sz w:val="32"/>
                                      <w:szCs w:val="32"/>
                                    </w:rPr>
                                  </w:pPr>
                                </w:p>
                              </w:txbxContent>
                            </wps:txbx>
                            <wps:bodyPr upright="true"/>
                          </wps:wsp>
                        </a:graphicData>
                      </a:graphic>
                    </wp:anchor>
                  </w:drawing>
                </mc:Choice>
                <mc:Fallback>
                  <w:pict>
                    <v:shape id="_x0000_s1026" o:spid="_x0000_s1026" o:spt="202" type="#_x0000_t202" style="position:absolute;left:0pt;margin-left:-5.15pt;margin-top:-108.35pt;height:38.45pt;width:68.1pt;z-index:251658240;mso-width-relative:page;mso-height-relative:page;" fillcolor="#FFFFFF" filled="t" stroked="f" coordsize="21600,21600" o:gfxdata="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">
                      <v:fill on="t" focussize="0,0"/>
                      <v:stroke on="f"/>
                      <v:imagedata o:title=""/>
                      <o:lock v:ext="edit" aspectratio="f"/>
                      <v:textbox>
                        <w:txbxContent>
                          <w:p>
                            <w:pPr>
                              <w:rPr>
                                <w:rFonts w:ascii="黑体" w:hAnsi="黑体" w:eastAsia="黑体"/>
                                <w:sz w:val="32"/>
                                <w:szCs w:val="32"/>
                              </w:rPr>
                            </w:pPr>
                          </w:p>
                        </w:txbxContent>
                      </v:textbox>
                    </v:shape>
                  </w:pict>
                </mc:Fallback>
              </mc:AlternateContent>
            </w:r>
            <w:r>
              <w:rPr>
                <w:rFonts w:ascii="宋体" w:hAnsi="宋体"/>
                <w:sz w:val="24"/>
                <w:szCs w:val="24"/>
              </w:rPr>
              <w:t>企业名称</w:t>
            </w:r>
          </w:p>
          <w:p>
            <w:pPr>
              <w:snapToGrid w:val="0"/>
              <w:jc w:val="center"/>
              <w:rPr>
                <w:rFonts w:ascii="宋体" w:hAnsi="宋体"/>
                <w:sz w:val="24"/>
                <w:szCs w:val="24"/>
              </w:rPr>
            </w:pPr>
            <w:r>
              <w:rPr>
                <w:rFonts w:ascii="宋体" w:hAnsi="宋体"/>
                <w:sz w:val="24"/>
                <w:szCs w:val="24"/>
              </w:rPr>
              <w:t>（盖章）</w:t>
            </w:r>
          </w:p>
        </w:tc>
        <w:tc>
          <w:tcPr>
            <w:tcW w:w="7133" w:type="dxa"/>
            <w:gridSpan w:val="3"/>
            <w:tcBorders>
              <w:top w:val="single" w:color="auto" w:sz="4" w:space="0"/>
              <w:left w:val="single" w:color="auto" w:sz="4" w:space="0"/>
              <w:bottom w:val="single" w:color="auto" w:sz="4" w:space="0"/>
              <w:right w:val="single" w:color="auto" w:sz="4" w:space="0"/>
            </w:tcBorders>
            <w:noWrap w:val="0"/>
            <w:vAlign w:val="center"/>
          </w:tcPr>
          <w:p>
            <w:pPr>
              <w:snapToGrid w:val="0"/>
              <w:spacing w:line="380" w:lineRule="exact"/>
              <w:rPr>
                <w:rFonts w:ascii="宋体" w:hAnsi="宋体"/>
                <w:b/>
                <w:bCs/>
                <w:color w:val="FF0000"/>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2021" w:type="dxa"/>
            <w:tcBorders>
              <w:top w:val="single" w:color="auto" w:sz="4" w:space="0"/>
              <w:left w:val="single" w:color="auto" w:sz="4" w:space="0"/>
              <w:bottom w:val="single" w:color="auto" w:sz="4" w:space="0"/>
              <w:right w:val="single" w:color="auto" w:sz="4" w:space="0"/>
            </w:tcBorders>
            <w:noWrap w:val="0"/>
            <w:vAlign w:val="center"/>
          </w:tcPr>
          <w:p>
            <w:pPr>
              <w:snapToGrid w:val="0"/>
              <w:jc w:val="center"/>
              <w:rPr>
                <w:rFonts w:ascii="宋体" w:hAnsi="宋体"/>
                <w:sz w:val="24"/>
                <w:szCs w:val="24"/>
              </w:rPr>
            </w:pPr>
            <w:r>
              <w:rPr>
                <w:rFonts w:ascii="宋体" w:hAnsi="宋体"/>
                <w:sz w:val="24"/>
                <w:szCs w:val="24"/>
              </w:rPr>
              <w:t>企业联系人</w:t>
            </w:r>
          </w:p>
        </w:tc>
        <w:tc>
          <w:tcPr>
            <w:tcW w:w="2126" w:type="dxa"/>
            <w:tcBorders>
              <w:top w:val="single" w:color="auto" w:sz="4" w:space="0"/>
              <w:left w:val="single" w:color="auto" w:sz="4" w:space="0"/>
              <w:bottom w:val="single" w:color="auto" w:sz="4" w:space="0"/>
              <w:right w:val="single" w:color="auto" w:sz="4" w:space="0"/>
            </w:tcBorders>
            <w:noWrap w:val="0"/>
            <w:vAlign w:val="center"/>
          </w:tcPr>
          <w:p>
            <w:pPr>
              <w:snapToGrid w:val="0"/>
              <w:jc w:val="center"/>
              <w:rPr>
                <w:rFonts w:ascii="宋体" w:hAnsi="宋体"/>
                <w:b/>
                <w:bCs/>
                <w:color w:val="FF0000"/>
                <w:sz w:val="24"/>
                <w:szCs w:val="24"/>
              </w:rPr>
            </w:pPr>
          </w:p>
        </w:tc>
        <w:tc>
          <w:tcPr>
            <w:tcW w:w="1843" w:type="dxa"/>
            <w:tcBorders>
              <w:top w:val="single" w:color="auto" w:sz="4" w:space="0"/>
              <w:left w:val="single" w:color="auto" w:sz="4" w:space="0"/>
              <w:bottom w:val="single" w:color="auto" w:sz="4" w:space="0"/>
              <w:right w:val="single" w:color="auto" w:sz="4" w:space="0"/>
            </w:tcBorders>
            <w:noWrap w:val="0"/>
            <w:vAlign w:val="center"/>
          </w:tcPr>
          <w:p>
            <w:pPr>
              <w:snapToGrid w:val="0"/>
              <w:jc w:val="center"/>
              <w:rPr>
                <w:rFonts w:ascii="宋体" w:hAnsi="宋体"/>
                <w:sz w:val="24"/>
                <w:szCs w:val="24"/>
              </w:rPr>
            </w:pPr>
            <w:r>
              <w:rPr>
                <w:rFonts w:ascii="宋体" w:hAnsi="宋体"/>
                <w:sz w:val="24"/>
                <w:szCs w:val="24"/>
              </w:rPr>
              <w:t>职称/职务</w:t>
            </w:r>
          </w:p>
        </w:tc>
        <w:tc>
          <w:tcPr>
            <w:tcW w:w="3164" w:type="dxa"/>
            <w:tcBorders>
              <w:top w:val="single" w:color="auto" w:sz="4" w:space="0"/>
              <w:left w:val="single" w:color="auto" w:sz="4" w:space="0"/>
              <w:bottom w:val="single" w:color="auto" w:sz="4" w:space="0"/>
              <w:right w:val="single" w:color="auto" w:sz="4" w:space="0"/>
            </w:tcBorders>
            <w:noWrap w:val="0"/>
            <w:vAlign w:val="center"/>
          </w:tcPr>
          <w:p>
            <w:pPr>
              <w:snapToGrid w:val="0"/>
              <w:jc w:val="center"/>
              <w:rPr>
                <w:rFonts w:ascii="宋体" w:hAnsi="宋体"/>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2021" w:type="dxa"/>
            <w:tcBorders>
              <w:top w:val="single" w:color="auto" w:sz="4" w:space="0"/>
              <w:left w:val="single" w:color="auto" w:sz="4" w:space="0"/>
              <w:bottom w:val="single" w:color="auto" w:sz="4" w:space="0"/>
              <w:right w:val="single" w:color="auto" w:sz="4" w:space="0"/>
            </w:tcBorders>
            <w:noWrap w:val="0"/>
            <w:vAlign w:val="center"/>
          </w:tcPr>
          <w:p>
            <w:pPr>
              <w:snapToGrid w:val="0"/>
              <w:jc w:val="center"/>
              <w:rPr>
                <w:rFonts w:ascii="宋体" w:hAnsi="宋体"/>
                <w:sz w:val="24"/>
                <w:szCs w:val="24"/>
              </w:rPr>
            </w:pPr>
            <w:r>
              <w:rPr>
                <w:rFonts w:ascii="宋体" w:hAnsi="宋体"/>
                <w:sz w:val="24"/>
                <w:szCs w:val="24"/>
              </w:rPr>
              <w:t>联系电话</w:t>
            </w:r>
          </w:p>
        </w:tc>
        <w:tc>
          <w:tcPr>
            <w:tcW w:w="2126" w:type="dxa"/>
            <w:tcBorders>
              <w:top w:val="single" w:color="auto" w:sz="4" w:space="0"/>
              <w:left w:val="single" w:color="auto" w:sz="4" w:space="0"/>
              <w:bottom w:val="single" w:color="auto" w:sz="4" w:space="0"/>
              <w:right w:val="single" w:color="auto" w:sz="4" w:space="0"/>
            </w:tcBorders>
            <w:noWrap w:val="0"/>
            <w:vAlign w:val="center"/>
          </w:tcPr>
          <w:p>
            <w:pPr>
              <w:snapToGrid w:val="0"/>
              <w:jc w:val="center"/>
              <w:rPr>
                <w:rFonts w:ascii="宋体" w:hAnsi="宋体"/>
                <w:b/>
                <w:bCs/>
                <w:color w:val="FF0000"/>
                <w:sz w:val="24"/>
                <w:szCs w:val="24"/>
              </w:rPr>
            </w:pPr>
          </w:p>
        </w:tc>
        <w:tc>
          <w:tcPr>
            <w:tcW w:w="1843" w:type="dxa"/>
            <w:tcBorders>
              <w:top w:val="single" w:color="auto" w:sz="4" w:space="0"/>
              <w:left w:val="single" w:color="auto" w:sz="4" w:space="0"/>
              <w:bottom w:val="single" w:color="auto" w:sz="4" w:space="0"/>
              <w:right w:val="single" w:color="auto" w:sz="4" w:space="0"/>
            </w:tcBorders>
            <w:noWrap w:val="0"/>
            <w:vAlign w:val="center"/>
          </w:tcPr>
          <w:p>
            <w:pPr>
              <w:snapToGrid w:val="0"/>
              <w:jc w:val="center"/>
              <w:rPr>
                <w:rFonts w:ascii="宋体" w:hAnsi="宋体"/>
                <w:b/>
                <w:bCs/>
                <w:sz w:val="24"/>
                <w:szCs w:val="24"/>
              </w:rPr>
            </w:pPr>
            <w:r>
              <w:rPr>
                <w:rFonts w:ascii="宋体" w:hAnsi="宋体"/>
                <w:sz w:val="24"/>
                <w:szCs w:val="24"/>
              </w:rPr>
              <w:t>电子邮箱</w:t>
            </w:r>
          </w:p>
        </w:tc>
        <w:tc>
          <w:tcPr>
            <w:tcW w:w="3164" w:type="dxa"/>
            <w:tcBorders>
              <w:top w:val="single" w:color="auto" w:sz="4" w:space="0"/>
              <w:left w:val="single" w:color="auto" w:sz="4" w:space="0"/>
              <w:bottom w:val="single" w:color="auto" w:sz="4" w:space="0"/>
              <w:right w:val="single" w:color="auto" w:sz="4" w:space="0"/>
            </w:tcBorders>
            <w:noWrap w:val="0"/>
            <w:vAlign w:val="center"/>
          </w:tcPr>
          <w:p>
            <w:pPr>
              <w:snapToGrid w:val="0"/>
              <w:jc w:val="center"/>
              <w:rPr>
                <w:rFonts w:ascii="宋体" w:hAnsi="宋体"/>
                <w:b/>
                <w:bCs/>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2021" w:type="dxa"/>
            <w:tcBorders>
              <w:top w:val="single" w:color="auto" w:sz="4" w:space="0"/>
              <w:left w:val="single" w:color="auto" w:sz="4" w:space="0"/>
              <w:bottom w:val="single" w:color="auto" w:sz="4" w:space="0"/>
              <w:right w:val="single" w:color="auto" w:sz="4" w:space="0"/>
            </w:tcBorders>
            <w:noWrap w:val="0"/>
            <w:vAlign w:val="center"/>
          </w:tcPr>
          <w:p>
            <w:pPr>
              <w:snapToGrid w:val="0"/>
              <w:jc w:val="center"/>
              <w:rPr>
                <w:rFonts w:ascii="宋体" w:hAnsi="宋体"/>
                <w:sz w:val="24"/>
                <w:szCs w:val="24"/>
              </w:rPr>
            </w:pPr>
            <w:r>
              <w:rPr>
                <w:rFonts w:ascii="宋体" w:hAnsi="宋体"/>
                <w:sz w:val="24"/>
                <w:szCs w:val="24"/>
              </w:rPr>
              <w:t>监察机构名称</w:t>
            </w:r>
          </w:p>
        </w:tc>
        <w:tc>
          <w:tcPr>
            <w:tcW w:w="7133" w:type="dxa"/>
            <w:gridSpan w:val="3"/>
            <w:tcBorders>
              <w:top w:val="single" w:color="auto" w:sz="4" w:space="0"/>
              <w:left w:val="single" w:color="auto" w:sz="4" w:space="0"/>
              <w:bottom w:val="single" w:color="auto" w:sz="4" w:space="0"/>
              <w:right w:val="single" w:color="auto" w:sz="4" w:space="0"/>
            </w:tcBorders>
            <w:noWrap w:val="0"/>
            <w:vAlign w:val="center"/>
          </w:tcPr>
          <w:p>
            <w:pPr>
              <w:snapToGrid w:val="0"/>
              <w:jc w:val="center"/>
              <w:rPr>
                <w:rFonts w:ascii="宋体" w:hAnsi="宋体"/>
                <w:b/>
                <w:bCs/>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21" w:type="dxa"/>
            <w:tcBorders>
              <w:top w:val="single" w:color="auto" w:sz="4" w:space="0"/>
              <w:left w:val="single" w:color="auto" w:sz="4" w:space="0"/>
              <w:bottom w:val="single" w:color="auto" w:sz="4" w:space="0"/>
              <w:right w:val="single" w:color="auto" w:sz="4" w:space="0"/>
            </w:tcBorders>
            <w:noWrap w:val="0"/>
            <w:vAlign w:val="center"/>
          </w:tcPr>
          <w:p>
            <w:pPr>
              <w:snapToGrid w:val="0"/>
              <w:spacing w:line="380" w:lineRule="exact"/>
              <w:rPr>
                <w:rFonts w:ascii="宋体" w:hAnsi="宋体" w:cs="仿宋_GB2312"/>
                <w:sz w:val="24"/>
                <w:szCs w:val="24"/>
              </w:rPr>
            </w:pPr>
            <w:r>
              <w:rPr>
                <w:rFonts w:ascii="宋体" w:hAnsi="宋体" w:cs="仿宋_GB2312"/>
                <w:sz w:val="24"/>
                <w:szCs w:val="24"/>
              </w:rPr>
              <w:t>监察人员、职务及联系方式</w:t>
            </w:r>
          </w:p>
        </w:tc>
        <w:tc>
          <w:tcPr>
            <w:tcW w:w="7133" w:type="dxa"/>
            <w:gridSpan w:val="3"/>
            <w:tcBorders>
              <w:top w:val="single" w:color="auto" w:sz="4" w:space="0"/>
              <w:left w:val="single" w:color="auto" w:sz="4" w:space="0"/>
              <w:bottom w:val="single" w:color="auto" w:sz="4" w:space="0"/>
              <w:right w:val="single" w:color="auto" w:sz="4" w:space="0"/>
            </w:tcBorders>
            <w:noWrap w:val="0"/>
            <w:vAlign w:val="center"/>
          </w:tcPr>
          <w:p>
            <w:pPr>
              <w:snapToGrid w:val="0"/>
              <w:spacing w:line="380" w:lineRule="exact"/>
              <w:rPr>
                <w:rFonts w:ascii="宋体" w:hAnsi="宋体" w:cs="仿宋_GB2312"/>
                <w:sz w:val="24"/>
                <w:szCs w:val="24"/>
              </w:rPr>
            </w:pPr>
            <w:r>
              <w:rPr>
                <w:rFonts w:ascii="宋体" w:hAnsi="宋体" w:cs="仿宋_GB2312"/>
                <w:sz w:val="24"/>
                <w:szCs w:val="24"/>
              </w:rPr>
              <w:t xml:space="preserve">组长: </w:t>
            </w:r>
          </w:p>
          <w:p>
            <w:pPr>
              <w:snapToGrid w:val="0"/>
              <w:spacing w:line="380" w:lineRule="exact"/>
              <w:rPr>
                <w:rFonts w:ascii="宋体" w:hAnsi="宋体" w:cs="仿宋_GB2312"/>
                <w:sz w:val="24"/>
                <w:szCs w:val="24"/>
              </w:rPr>
            </w:pPr>
            <w:r>
              <w:rPr>
                <w:rFonts w:ascii="宋体" w:hAnsi="宋体" w:cs="仿宋_GB2312"/>
                <w:sz w:val="24"/>
                <w:szCs w:val="24"/>
              </w:rPr>
              <w:t xml:space="preserve">组员: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56" w:hRule="atLeast"/>
          <w:jc w:val="center"/>
        </w:trPr>
        <w:tc>
          <w:tcPr>
            <w:tcW w:w="9154" w:type="dxa"/>
            <w:gridSpan w:val="4"/>
            <w:tcBorders>
              <w:top w:val="single" w:color="auto" w:sz="4" w:space="0"/>
              <w:left w:val="single" w:color="auto" w:sz="4" w:space="0"/>
              <w:bottom w:val="single" w:color="auto" w:sz="4" w:space="0"/>
              <w:right w:val="single" w:color="auto" w:sz="4" w:space="0"/>
            </w:tcBorders>
            <w:noWrap w:val="0"/>
            <w:vAlign w:val="center"/>
          </w:tcPr>
          <w:p>
            <w:pPr>
              <w:spacing w:line="460" w:lineRule="exact"/>
              <w:jc w:val="center"/>
              <w:rPr>
                <w:rFonts w:ascii="宋体" w:hAnsi="宋体"/>
                <w:sz w:val="24"/>
                <w:szCs w:val="24"/>
              </w:rPr>
            </w:pPr>
            <w:r>
              <w:rPr>
                <w:rFonts w:ascii="宋体" w:hAnsi="宋体"/>
                <w:b/>
                <w:sz w:val="24"/>
                <w:szCs w:val="24"/>
              </w:rPr>
              <w:t>一、企业生产、能源统计台账和报表的核查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7" w:hRule="atLeast"/>
          <w:jc w:val="center"/>
        </w:trPr>
        <w:tc>
          <w:tcPr>
            <w:tcW w:w="9154" w:type="dxa"/>
            <w:gridSpan w:val="4"/>
            <w:tcBorders>
              <w:top w:val="single" w:color="auto" w:sz="4" w:space="0"/>
              <w:left w:val="single" w:color="auto" w:sz="4" w:space="0"/>
              <w:bottom w:val="single" w:color="auto" w:sz="4" w:space="0"/>
              <w:right w:val="single" w:color="auto" w:sz="4" w:space="0"/>
            </w:tcBorders>
            <w:noWrap w:val="0"/>
            <w:vAlign w:val="center"/>
          </w:tcPr>
          <w:p>
            <w:pPr>
              <w:snapToGrid w:val="0"/>
              <w:spacing w:line="460" w:lineRule="exact"/>
              <w:rPr>
                <w:rFonts w:hint="eastAsia" w:ascii="宋体" w:hAnsi="宋体" w:cs="仿宋_GB2312"/>
                <w:sz w:val="24"/>
                <w:szCs w:val="24"/>
              </w:rPr>
            </w:pPr>
          </w:p>
          <w:p>
            <w:pPr>
              <w:snapToGrid w:val="0"/>
              <w:spacing w:line="460" w:lineRule="exact"/>
              <w:ind w:firstLine="480" w:firstLineChars="200"/>
              <w:rPr>
                <w:rFonts w:ascii="宋体" w:hAnsi="宋体" w:cs="仿宋_GB2312"/>
                <w:sz w:val="24"/>
                <w:szCs w:val="24"/>
              </w:rPr>
            </w:pPr>
          </w:p>
          <w:p>
            <w:pPr>
              <w:snapToGrid w:val="0"/>
              <w:spacing w:line="460" w:lineRule="exact"/>
              <w:ind w:firstLine="480" w:firstLineChars="200"/>
              <w:rPr>
                <w:rFonts w:hint="eastAsia" w:ascii="宋体" w:hAnsi="宋体" w:cs="仿宋_GB2312"/>
                <w:sz w:val="24"/>
                <w:szCs w:val="24"/>
              </w:rPr>
            </w:pPr>
          </w:p>
          <w:p>
            <w:pPr>
              <w:snapToGrid w:val="0"/>
              <w:spacing w:line="460" w:lineRule="exact"/>
              <w:ind w:firstLine="480" w:firstLineChars="200"/>
              <w:rPr>
                <w:rFonts w:hint="eastAsia" w:ascii="宋体" w:hAnsi="宋体" w:cs="仿宋_GB2312"/>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2" w:hRule="atLeast"/>
          <w:jc w:val="center"/>
        </w:trPr>
        <w:tc>
          <w:tcPr>
            <w:tcW w:w="9154" w:type="dxa"/>
            <w:gridSpan w:val="4"/>
            <w:tcBorders>
              <w:top w:val="single" w:color="auto" w:sz="4" w:space="0"/>
              <w:left w:val="single" w:color="auto" w:sz="4" w:space="0"/>
              <w:bottom w:val="single" w:color="auto" w:sz="4" w:space="0"/>
              <w:right w:val="single" w:color="auto" w:sz="4" w:space="0"/>
            </w:tcBorders>
            <w:noWrap w:val="0"/>
            <w:vAlign w:val="center"/>
          </w:tcPr>
          <w:p>
            <w:pPr>
              <w:spacing w:line="380" w:lineRule="exact"/>
              <w:jc w:val="center"/>
              <w:rPr>
                <w:rFonts w:hint="eastAsia" w:ascii="宋体" w:hAnsi="宋体"/>
                <w:sz w:val="24"/>
                <w:szCs w:val="24"/>
              </w:rPr>
            </w:pPr>
            <w:r>
              <w:rPr>
                <w:rFonts w:ascii="宋体" w:hAnsi="宋体"/>
                <w:b/>
                <w:sz w:val="24"/>
                <w:szCs w:val="24"/>
              </w:rPr>
              <w:t>二、企业能源计量台账和制度的核查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154" w:type="dxa"/>
            <w:gridSpan w:val="4"/>
            <w:tcBorders>
              <w:top w:val="single" w:color="auto" w:sz="4" w:space="0"/>
              <w:left w:val="single" w:color="auto" w:sz="4" w:space="0"/>
              <w:bottom w:val="single" w:color="auto" w:sz="4" w:space="0"/>
              <w:right w:val="single" w:color="auto" w:sz="4" w:space="0"/>
            </w:tcBorders>
            <w:noWrap w:val="0"/>
            <w:vAlign w:val="center"/>
          </w:tcPr>
          <w:p>
            <w:pPr>
              <w:snapToGrid w:val="0"/>
              <w:spacing w:line="460" w:lineRule="exact"/>
              <w:ind w:firstLine="481" w:firstLineChars="200"/>
              <w:rPr>
                <w:rFonts w:ascii="宋体" w:hAnsi="宋体"/>
                <w:b/>
                <w:bCs/>
                <w:sz w:val="24"/>
                <w:szCs w:val="24"/>
              </w:rPr>
            </w:pPr>
          </w:p>
          <w:p>
            <w:pPr>
              <w:snapToGrid w:val="0"/>
              <w:spacing w:line="460" w:lineRule="exact"/>
              <w:rPr>
                <w:rFonts w:ascii="宋体" w:hAnsi="宋体"/>
                <w:b/>
                <w:bCs/>
                <w:sz w:val="24"/>
                <w:szCs w:val="24"/>
              </w:rPr>
            </w:pPr>
          </w:p>
          <w:p>
            <w:pPr>
              <w:snapToGrid w:val="0"/>
              <w:spacing w:line="460" w:lineRule="exact"/>
              <w:rPr>
                <w:rFonts w:hint="eastAsia" w:ascii="宋体" w:hAnsi="宋体"/>
                <w:b/>
                <w:bCs/>
                <w:sz w:val="24"/>
                <w:szCs w:val="24"/>
              </w:rPr>
            </w:pPr>
          </w:p>
          <w:p>
            <w:pPr>
              <w:snapToGrid w:val="0"/>
              <w:spacing w:line="460" w:lineRule="exact"/>
              <w:ind w:firstLine="481" w:firstLineChars="200"/>
              <w:rPr>
                <w:rFonts w:hint="eastAsia" w:ascii="宋体" w:hAnsi="宋体"/>
                <w:b/>
                <w:bCs/>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6" w:hRule="atLeast"/>
          <w:jc w:val="center"/>
        </w:trPr>
        <w:tc>
          <w:tcPr>
            <w:tcW w:w="9154" w:type="dxa"/>
            <w:gridSpan w:val="4"/>
            <w:tcBorders>
              <w:top w:val="single" w:color="auto" w:sz="4" w:space="0"/>
              <w:left w:val="single" w:color="auto" w:sz="4" w:space="0"/>
              <w:bottom w:val="single" w:color="auto" w:sz="4" w:space="0"/>
              <w:right w:val="single" w:color="auto" w:sz="4" w:space="0"/>
            </w:tcBorders>
            <w:noWrap w:val="0"/>
            <w:vAlign w:val="center"/>
          </w:tcPr>
          <w:p>
            <w:pPr>
              <w:spacing w:line="380" w:lineRule="exact"/>
              <w:jc w:val="center"/>
              <w:rPr>
                <w:rFonts w:ascii="宋体" w:hAnsi="宋体"/>
                <w:sz w:val="24"/>
                <w:szCs w:val="24"/>
              </w:rPr>
            </w:pPr>
            <w:r>
              <w:rPr>
                <w:rFonts w:ascii="宋体" w:hAnsi="宋体"/>
                <w:b/>
                <w:sz w:val="24"/>
                <w:szCs w:val="24"/>
              </w:rPr>
              <w:t>三、企业装备和节能设施的现场核查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92" w:hRule="atLeast"/>
          <w:jc w:val="center"/>
        </w:trPr>
        <w:tc>
          <w:tcPr>
            <w:tcW w:w="9154" w:type="dxa"/>
            <w:gridSpan w:val="4"/>
            <w:tcBorders>
              <w:top w:val="single" w:color="auto" w:sz="4" w:space="0"/>
              <w:left w:val="single" w:color="auto" w:sz="4" w:space="0"/>
              <w:right w:val="single" w:color="auto" w:sz="4" w:space="0"/>
            </w:tcBorders>
            <w:noWrap w:val="0"/>
            <w:vAlign w:val="center"/>
          </w:tcPr>
          <w:p>
            <w:pPr>
              <w:snapToGrid w:val="0"/>
              <w:spacing w:line="460" w:lineRule="exact"/>
              <w:rPr>
                <w:rFonts w:hint="eastAsia" w:ascii="宋体" w:hAnsi="宋体"/>
                <w:b/>
                <w:bCs/>
                <w:sz w:val="24"/>
                <w:szCs w:val="24"/>
              </w:rPr>
            </w:pPr>
          </w:p>
          <w:p>
            <w:pPr>
              <w:snapToGrid w:val="0"/>
              <w:spacing w:line="460" w:lineRule="exact"/>
              <w:ind w:firstLine="481" w:firstLineChars="200"/>
              <w:rPr>
                <w:rFonts w:ascii="宋体" w:hAnsi="宋体"/>
                <w:b/>
                <w:bCs/>
                <w:sz w:val="24"/>
                <w:szCs w:val="24"/>
              </w:rPr>
            </w:pPr>
          </w:p>
          <w:p>
            <w:pPr>
              <w:snapToGrid w:val="0"/>
              <w:spacing w:line="460" w:lineRule="exact"/>
              <w:ind w:firstLine="481" w:firstLineChars="200"/>
              <w:rPr>
                <w:rFonts w:ascii="宋体" w:hAnsi="宋体"/>
                <w:b/>
                <w:bCs/>
                <w:sz w:val="24"/>
                <w:szCs w:val="24"/>
              </w:rPr>
            </w:pPr>
          </w:p>
          <w:p>
            <w:pPr>
              <w:snapToGrid w:val="0"/>
              <w:spacing w:line="460" w:lineRule="exact"/>
              <w:ind w:firstLine="481" w:firstLineChars="200"/>
              <w:rPr>
                <w:rFonts w:hint="eastAsia" w:ascii="宋体" w:hAnsi="宋体"/>
                <w:b/>
                <w:bCs/>
                <w:sz w:val="24"/>
                <w:szCs w:val="24"/>
              </w:rPr>
            </w:pPr>
          </w:p>
          <w:p>
            <w:pPr>
              <w:snapToGrid w:val="0"/>
              <w:spacing w:line="460" w:lineRule="exact"/>
              <w:ind w:firstLine="481" w:firstLineChars="200"/>
              <w:rPr>
                <w:rFonts w:hint="eastAsia" w:ascii="宋体" w:hAnsi="宋体"/>
                <w:b/>
                <w:bCs/>
                <w:sz w:val="24"/>
                <w:szCs w:val="24"/>
              </w:rPr>
            </w:pPr>
          </w:p>
        </w:tc>
      </w:tr>
    </w:tbl>
    <w:p>
      <w:pPr>
        <w:spacing w:line="560" w:lineRule="exact"/>
        <w:jc w:val="right"/>
        <w:rPr>
          <w:rFonts w:ascii="仿宋_GB2312" w:hAnsi="华文仿宋" w:eastAsia="仿宋_GB2312"/>
        </w:rPr>
      </w:pPr>
    </w:p>
    <w:p>
      <w:pPr>
        <w:spacing w:after="156" w:afterLines="50" w:line="560" w:lineRule="exact"/>
        <w:jc w:val="center"/>
        <w:rPr>
          <w:rFonts w:hint="eastAsia" w:ascii="方正小标宋简体" w:hAnsi="黑体" w:eastAsia="方正小标宋简体"/>
          <w:color w:val="000000"/>
          <w:sz w:val="44"/>
          <w:szCs w:val="44"/>
        </w:rPr>
      </w:pPr>
      <w:r>
        <w:rPr>
          <w:rFonts w:hint="eastAsia" w:ascii="方正小标宋简体" w:hAnsi="黑体" w:eastAsia="方正小标宋简体"/>
          <w:color w:val="000000"/>
          <w:sz w:val="44"/>
          <w:szCs w:val="44"/>
        </w:rPr>
        <w:t>四川省节能监察执法文书</w:t>
      </w:r>
    </w:p>
    <w:p>
      <w:pPr>
        <w:spacing w:after="156" w:afterLines="50" w:line="560" w:lineRule="exact"/>
        <w:ind w:right="358"/>
        <w:jc w:val="center"/>
        <w:rPr>
          <w:rFonts w:hint="eastAsia" w:ascii="方正小标宋简体" w:eastAsia="方正小标宋简体"/>
          <w:color w:val="000000"/>
          <w:sz w:val="44"/>
          <w:szCs w:val="44"/>
        </w:rPr>
      </w:pPr>
      <w:r>
        <w:rPr>
          <w:rFonts w:hint="eastAsia" w:ascii="方正小标宋简体" w:eastAsia="方正小标宋简体"/>
          <w:color w:val="000000"/>
          <w:sz w:val="44"/>
          <w:szCs w:val="44"/>
        </w:rPr>
        <w:t>监察现场核查表</w:t>
      </w:r>
    </w:p>
    <w:p>
      <w:pPr>
        <w:wordWrap w:val="0"/>
        <w:spacing w:after="156" w:afterLines="50" w:line="560" w:lineRule="exact"/>
        <w:ind w:right="148"/>
        <w:jc w:val="right"/>
        <w:rPr>
          <w:rFonts w:hint="eastAsia" w:ascii="宋体" w:hAnsi="宋体"/>
          <w:sz w:val="24"/>
          <w:szCs w:val="24"/>
        </w:rPr>
      </w:pPr>
      <w:r>
        <w:rPr>
          <w:rFonts w:hint="eastAsia" w:ascii="宋体" w:hAnsi="宋体"/>
          <w:color w:val="000000"/>
          <w:sz w:val="24"/>
          <w:szCs w:val="24"/>
        </w:rPr>
        <w:t xml:space="preserve"> 监察编号：川（H）-</w:t>
      </w:r>
    </w:p>
    <w:tbl>
      <w:tblPr>
        <w:tblStyle w:val="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013"/>
        <w:gridCol w:w="2977"/>
        <w:gridCol w:w="316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98" w:hRule="atLeast"/>
          <w:jc w:val="center"/>
        </w:trPr>
        <w:tc>
          <w:tcPr>
            <w:tcW w:w="9154" w:type="dxa"/>
            <w:gridSpan w:val="3"/>
            <w:tcBorders>
              <w:top w:val="single" w:color="auto" w:sz="4" w:space="0"/>
              <w:left w:val="single" w:color="auto" w:sz="4" w:space="0"/>
              <w:right w:val="single" w:color="auto" w:sz="4" w:space="0"/>
            </w:tcBorders>
            <w:noWrap w:val="0"/>
            <w:vAlign w:val="center"/>
          </w:tcPr>
          <w:p>
            <w:pPr>
              <w:snapToGrid w:val="0"/>
              <w:spacing w:line="460" w:lineRule="exact"/>
              <w:ind w:firstLine="481" w:firstLineChars="200"/>
              <w:jc w:val="center"/>
              <w:rPr>
                <w:rFonts w:hint="eastAsia"/>
                <w:b/>
                <w:bCs/>
                <w:sz w:val="24"/>
                <w:szCs w:val="24"/>
              </w:rPr>
            </w:pPr>
            <w:r>
              <w:rPr>
                <w:b/>
                <w:sz w:val="24"/>
                <w:szCs w:val="24"/>
              </w:rPr>
              <w:t>四、企业能源管理情况的核查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04" w:hRule="atLeast"/>
          <w:jc w:val="center"/>
        </w:trPr>
        <w:tc>
          <w:tcPr>
            <w:tcW w:w="9154" w:type="dxa"/>
            <w:gridSpan w:val="3"/>
            <w:tcBorders>
              <w:top w:val="single" w:color="auto" w:sz="4" w:space="0"/>
              <w:left w:val="single" w:color="auto" w:sz="4" w:space="0"/>
              <w:right w:val="single" w:color="auto" w:sz="4" w:space="0"/>
            </w:tcBorders>
            <w:noWrap w:val="0"/>
            <w:vAlign w:val="center"/>
          </w:tcPr>
          <w:p>
            <w:pPr>
              <w:spacing w:line="380" w:lineRule="exact"/>
              <w:jc w:val="center"/>
              <w:rPr>
                <w:sz w:val="24"/>
                <w:szCs w:val="24"/>
              </w:rPr>
            </w:pPr>
          </w:p>
          <w:p>
            <w:pPr>
              <w:spacing w:line="380" w:lineRule="exact"/>
              <w:jc w:val="center"/>
              <w:rPr>
                <w:sz w:val="24"/>
                <w:szCs w:val="24"/>
              </w:rPr>
            </w:pPr>
          </w:p>
          <w:p>
            <w:pPr>
              <w:spacing w:line="380" w:lineRule="exact"/>
              <w:jc w:val="center"/>
              <w:rPr>
                <w:sz w:val="24"/>
                <w:szCs w:val="24"/>
              </w:rPr>
            </w:pPr>
          </w:p>
          <w:p>
            <w:pPr>
              <w:spacing w:line="380" w:lineRule="exact"/>
              <w:jc w:val="center"/>
              <w:rPr>
                <w:sz w:val="24"/>
                <w:szCs w:val="24"/>
              </w:rPr>
            </w:pPr>
          </w:p>
          <w:p>
            <w:pPr>
              <w:snapToGrid w:val="0"/>
              <w:spacing w:line="460" w:lineRule="exact"/>
              <w:rPr>
                <w:rFonts w:hint="eastAsia"/>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56" w:hRule="atLeast"/>
          <w:jc w:val="center"/>
        </w:trPr>
        <w:tc>
          <w:tcPr>
            <w:tcW w:w="9154" w:type="dxa"/>
            <w:gridSpan w:val="3"/>
            <w:tcBorders>
              <w:top w:val="single" w:color="auto" w:sz="4" w:space="0"/>
              <w:left w:val="single" w:color="auto" w:sz="4" w:space="0"/>
              <w:bottom w:val="single" w:color="auto" w:sz="4" w:space="0"/>
              <w:right w:val="single" w:color="auto" w:sz="4" w:space="0"/>
            </w:tcBorders>
            <w:noWrap w:val="0"/>
            <w:vAlign w:val="center"/>
          </w:tcPr>
          <w:p>
            <w:pPr>
              <w:spacing w:line="380" w:lineRule="exact"/>
              <w:jc w:val="center"/>
              <w:rPr>
                <w:sz w:val="24"/>
                <w:szCs w:val="24"/>
              </w:rPr>
            </w:pPr>
            <w:r>
              <w:rPr>
                <w:b/>
                <w:sz w:val="24"/>
                <w:szCs w:val="24"/>
              </w:rPr>
              <w:t>五、现场核查结果及建议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39" w:hRule="atLeast"/>
          <w:jc w:val="center"/>
        </w:trPr>
        <w:tc>
          <w:tcPr>
            <w:tcW w:w="9154" w:type="dxa"/>
            <w:gridSpan w:val="3"/>
            <w:tcBorders>
              <w:top w:val="single" w:color="auto" w:sz="4" w:space="0"/>
              <w:left w:val="single" w:color="auto" w:sz="4" w:space="0"/>
              <w:right w:val="single" w:color="auto" w:sz="4" w:space="0"/>
            </w:tcBorders>
            <w:noWrap w:val="0"/>
            <w:vAlign w:val="center"/>
          </w:tcPr>
          <w:p>
            <w:pPr>
              <w:snapToGrid w:val="0"/>
              <w:spacing w:line="460" w:lineRule="exact"/>
              <w:ind w:firstLine="480" w:firstLineChars="200"/>
              <w:rPr>
                <w:rFonts w:ascii="宋体" w:hAnsi="宋体" w:cs="仿宋_GB2312"/>
                <w:sz w:val="24"/>
                <w:szCs w:val="24"/>
              </w:rPr>
            </w:pPr>
          </w:p>
          <w:p>
            <w:pPr>
              <w:snapToGrid w:val="0"/>
              <w:spacing w:line="460" w:lineRule="exact"/>
              <w:ind w:firstLine="480" w:firstLineChars="200"/>
              <w:rPr>
                <w:rFonts w:ascii="宋体" w:hAnsi="宋体" w:cs="仿宋_GB2312"/>
                <w:sz w:val="24"/>
                <w:szCs w:val="24"/>
              </w:rPr>
            </w:pPr>
          </w:p>
          <w:p>
            <w:pPr>
              <w:snapToGrid w:val="0"/>
              <w:spacing w:line="460" w:lineRule="exact"/>
              <w:ind w:firstLine="480" w:firstLineChars="200"/>
              <w:rPr>
                <w:rFonts w:ascii="宋体" w:hAnsi="宋体" w:cs="仿宋_GB2312"/>
                <w:sz w:val="24"/>
                <w:szCs w:val="24"/>
              </w:rPr>
            </w:pPr>
          </w:p>
          <w:p>
            <w:pPr>
              <w:snapToGrid w:val="0"/>
              <w:spacing w:line="460" w:lineRule="exact"/>
              <w:ind w:firstLine="480" w:firstLineChars="200"/>
              <w:rPr>
                <w:rFonts w:ascii="宋体" w:hAnsi="宋体" w:cs="仿宋_GB2312"/>
                <w:sz w:val="24"/>
                <w:szCs w:val="24"/>
              </w:rPr>
            </w:pPr>
          </w:p>
          <w:p>
            <w:pPr>
              <w:snapToGrid w:val="0"/>
              <w:spacing w:line="460" w:lineRule="exact"/>
              <w:ind w:firstLine="480" w:firstLineChars="200"/>
              <w:rPr>
                <w:rFonts w:ascii="宋体" w:hAnsi="宋体" w:cs="仿宋_GB2312"/>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013" w:type="dxa"/>
            <w:tcBorders>
              <w:top w:val="single" w:color="auto" w:sz="4" w:space="0"/>
              <w:left w:val="single" w:color="auto" w:sz="4" w:space="0"/>
              <w:bottom w:val="single" w:color="auto" w:sz="4" w:space="0"/>
              <w:right w:val="single" w:color="auto" w:sz="4" w:space="0"/>
            </w:tcBorders>
            <w:noWrap w:val="0"/>
            <w:vAlign w:val="top"/>
          </w:tcPr>
          <w:p>
            <w:pPr>
              <w:snapToGrid w:val="0"/>
              <w:spacing w:line="380" w:lineRule="exact"/>
              <w:rPr>
                <w:spacing w:val="-20"/>
                <w:sz w:val="24"/>
                <w:szCs w:val="24"/>
              </w:rPr>
            </w:pPr>
            <w:r>
              <w:rPr>
                <w:spacing w:val="-20"/>
                <w:sz w:val="24"/>
                <w:szCs w:val="24"/>
              </w:rPr>
              <w:t>企业负责人签字：</w:t>
            </w:r>
          </w:p>
          <w:p>
            <w:pPr>
              <w:snapToGrid w:val="0"/>
              <w:spacing w:line="380" w:lineRule="exact"/>
              <w:rPr>
                <w:rFonts w:hint="eastAsia"/>
                <w:sz w:val="24"/>
                <w:szCs w:val="24"/>
              </w:rPr>
            </w:pPr>
          </w:p>
          <w:p>
            <w:pPr>
              <w:snapToGrid w:val="0"/>
              <w:spacing w:line="380" w:lineRule="exact"/>
              <w:rPr>
                <w:sz w:val="24"/>
                <w:szCs w:val="24"/>
              </w:rPr>
            </w:pPr>
          </w:p>
          <w:p>
            <w:pPr>
              <w:snapToGrid w:val="0"/>
              <w:spacing w:line="380" w:lineRule="exact"/>
              <w:rPr>
                <w:sz w:val="24"/>
                <w:szCs w:val="24"/>
              </w:rPr>
            </w:pPr>
          </w:p>
          <w:p>
            <w:pPr>
              <w:snapToGrid w:val="0"/>
              <w:spacing w:line="380" w:lineRule="exact"/>
              <w:rPr>
                <w:sz w:val="24"/>
                <w:szCs w:val="24"/>
              </w:rPr>
            </w:pPr>
          </w:p>
          <w:p>
            <w:pPr>
              <w:snapToGrid w:val="0"/>
              <w:spacing w:line="380" w:lineRule="exact"/>
              <w:jc w:val="right"/>
              <w:rPr>
                <w:sz w:val="24"/>
                <w:szCs w:val="24"/>
              </w:rPr>
            </w:pPr>
            <w:r>
              <w:rPr>
                <w:sz w:val="24"/>
                <w:szCs w:val="24"/>
              </w:rPr>
              <w:t>年  月  日</w:t>
            </w:r>
          </w:p>
          <w:p>
            <w:pPr>
              <w:snapToGrid w:val="0"/>
              <w:spacing w:line="380" w:lineRule="exact"/>
              <w:jc w:val="right"/>
              <w:rPr>
                <w:rFonts w:hint="eastAsia"/>
                <w:spacing w:val="-20"/>
                <w:sz w:val="24"/>
                <w:szCs w:val="24"/>
              </w:rPr>
            </w:pPr>
          </w:p>
        </w:tc>
        <w:tc>
          <w:tcPr>
            <w:tcW w:w="2977" w:type="dxa"/>
            <w:tcBorders>
              <w:top w:val="single" w:color="auto" w:sz="4" w:space="0"/>
              <w:left w:val="single" w:color="auto" w:sz="4" w:space="0"/>
              <w:bottom w:val="single" w:color="auto" w:sz="4" w:space="0"/>
              <w:right w:val="single" w:color="auto" w:sz="4" w:space="0"/>
            </w:tcBorders>
            <w:noWrap w:val="0"/>
            <w:vAlign w:val="top"/>
          </w:tcPr>
          <w:p>
            <w:pPr>
              <w:snapToGrid w:val="0"/>
              <w:spacing w:line="380" w:lineRule="exact"/>
              <w:rPr>
                <w:sz w:val="24"/>
                <w:szCs w:val="24"/>
              </w:rPr>
            </w:pPr>
            <w:r>
              <w:rPr>
                <w:sz w:val="24"/>
                <w:szCs w:val="24"/>
              </w:rPr>
              <w:t>监察组长签字：</w:t>
            </w:r>
          </w:p>
          <w:p>
            <w:pPr>
              <w:snapToGrid w:val="0"/>
              <w:spacing w:line="380" w:lineRule="exact"/>
              <w:jc w:val="right"/>
              <w:rPr>
                <w:rFonts w:hint="eastAsia"/>
                <w:sz w:val="24"/>
                <w:szCs w:val="24"/>
              </w:rPr>
            </w:pPr>
          </w:p>
          <w:p>
            <w:pPr>
              <w:snapToGrid w:val="0"/>
              <w:spacing w:line="380" w:lineRule="exact"/>
              <w:jc w:val="right"/>
              <w:rPr>
                <w:rFonts w:hint="eastAsia"/>
                <w:sz w:val="24"/>
                <w:szCs w:val="24"/>
              </w:rPr>
            </w:pPr>
          </w:p>
          <w:p>
            <w:pPr>
              <w:snapToGrid w:val="0"/>
              <w:spacing w:line="380" w:lineRule="exact"/>
              <w:jc w:val="right"/>
              <w:rPr>
                <w:rFonts w:hint="eastAsia"/>
                <w:sz w:val="24"/>
                <w:szCs w:val="24"/>
              </w:rPr>
            </w:pPr>
          </w:p>
          <w:p>
            <w:pPr>
              <w:snapToGrid w:val="0"/>
              <w:spacing w:line="380" w:lineRule="exact"/>
              <w:jc w:val="right"/>
              <w:rPr>
                <w:sz w:val="24"/>
                <w:szCs w:val="24"/>
              </w:rPr>
            </w:pPr>
          </w:p>
          <w:p>
            <w:pPr>
              <w:snapToGrid w:val="0"/>
              <w:spacing w:line="380" w:lineRule="exact"/>
              <w:jc w:val="right"/>
              <w:rPr>
                <w:sz w:val="24"/>
                <w:szCs w:val="24"/>
              </w:rPr>
            </w:pPr>
            <w:r>
              <w:rPr>
                <w:sz w:val="24"/>
                <w:szCs w:val="24"/>
              </w:rPr>
              <w:t>年  月  日</w:t>
            </w:r>
          </w:p>
          <w:p>
            <w:pPr>
              <w:snapToGrid w:val="0"/>
              <w:spacing w:line="380" w:lineRule="exact"/>
              <w:jc w:val="right"/>
              <w:rPr>
                <w:sz w:val="24"/>
                <w:szCs w:val="24"/>
              </w:rPr>
            </w:pPr>
          </w:p>
        </w:tc>
        <w:tc>
          <w:tcPr>
            <w:tcW w:w="3164" w:type="dxa"/>
            <w:tcBorders>
              <w:top w:val="single" w:color="auto" w:sz="4" w:space="0"/>
              <w:left w:val="single" w:color="auto" w:sz="4" w:space="0"/>
              <w:bottom w:val="single" w:color="auto" w:sz="4" w:space="0"/>
              <w:right w:val="single" w:color="auto" w:sz="4" w:space="0"/>
            </w:tcBorders>
            <w:noWrap w:val="0"/>
            <w:vAlign w:val="top"/>
          </w:tcPr>
          <w:p>
            <w:pPr>
              <w:snapToGrid w:val="0"/>
              <w:spacing w:line="380" w:lineRule="exact"/>
              <w:rPr>
                <w:sz w:val="24"/>
                <w:szCs w:val="24"/>
              </w:rPr>
            </w:pPr>
            <w:r>
              <w:rPr>
                <w:sz w:val="24"/>
                <w:szCs w:val="24"/>
              </w:rPr>
              <w:t>监察人员签字：</w:t>
            </w:r>
          </w:p>
          <w:p>
            <w:pPr>
              <w:snapToGrid w:val="0"/>
              <w:spacing w:line="380" w:lineRule="exact"/>
              <w:rPr>
                <w:rFonts w:hint="eastAsia"/>
                <w:sz w:val="24"/>
                <w:szCs w:val="24"/>
              </w:rPr>
            </w:pPr>
          </w:p>
          <w:p>
            <w:pPr>
              <w:snapToGrid w:val="0"/>
              <w:spacing w:line="380" w:lineRule="exact"/>
              <w:rPr>
                <w:rFonts w:hint="eastAsia"/>
                <w:sz w:val="24"/>
                <w:szCs w:val="24"/>
              </w:rPr>
            </w:pPr>
          </w:p>
          <w:p>
            <w:pPr>
              <w:snapToGrid w:val="0"/>
              <w:spacing w:line="380" w:lineRule="exact"/>
              <w:rPr>
                <w:rFonts w:hint="eastAsia"/>
                <w:sz w:val="24"/>
                <w:szCs w:val="24"/>
              </w:rPr>
            </w:pPr>
          </w:p>
          <w:p>
            <w:pPr>
              <w:snapToGrid w:val="0"/>
              <w:spacing w:line="380" w:lineRule="exact"/>
              <w:rPr>
                <w:sz w:val="24"/>
                <w:szCs w:val="24"/>
              </w:rPr>
            </w:pPr>
          </w:p>
          <w:p>
            <w:pPr>
              <w:snapToGrid w:val="0"/>
              <w:spacing w:line="380" w:lineRule="exact"/>
              <w:jc w:val="right"/>
              <w:rPr>
                <w:sz w:val="24"/>
                <w:szCs w:val="24"/>
              </w:rPr>
            </w:pPr>
            <w:r>
              <w:rPr>
                <w:sz w:val="24"/>
                <w:szCs w:val="24"/>
              </w:rPr>
              <w:t>年  月  日</w:t>
            </w:r>
          </w:p>
          <w:p>
            <w:pPr>
              <w:snapToGrid w:val="0"/>
              <w:spacing w:line="380" w:lineRule="exact"/>
              <w:jc w:val="right"/>
              <w:rPr>
                <w:sz w:val="24"/>
                <w:szCs w:val="24"/>
              </w:rPr>
            </w:pPr>
          </w:p>
        </w:tc>
      </w:tr>
    </w:tbl>
    <w:p>
      <w:pPr>
        <w:spacing w:after="0" w:afterLines="0" w:line="560" w:lineRule="exact"/>
        <w:ind w:right="210"/>
        <w:jc w:val="right"/>
        <w:rPr>
          <w:rFonts w:ascii="黑体" w:hAnsi="黑体" w:eastAsia="黑体"/>
          <w:color w:val="000000"/>
          <w:sz w:val="36"/>
          <w:szCs w:val="32"/>
        </w:rPr>
      </w:pPr>
    </w:p>
    <w:p>
      <w:pPr>
        <w:spacing w:after="156" w:afterLines="50" w:line="560" w:lineRule="exact"/>
        <w:jc w:val="center"/>
        <w:rPr>
          <w:rFonts w:hint="eastAsia" w:ascii="方正小标宋简体" w:hAnsi="黑体" w:eastAsia="方正小标宋简体"/>
          <w:color w:val="000000"/>
          <w:sz w:val="44"/>
          <w:szCs w:val="44"/>
        </w:rPr>
      </w:pPr>
      <w:r>
        <w:rPr>
          <w:rFonts w:hint="eastAsia" w:ascii="方正小标宋简体" w:hAnsi="黑体" w:eastAsia="方正小标宋简体"/>
          <w:color w:val="000000"/>
          <w:sz w:val="44"/>
          <w:szCs w:val="44"/>
        </w:rPr>
        <w:t>四川省节能监察执法文书</w:t>
      </w:r>
    </w:p>
    <w:p>
      <w:pPr>
        <w:spacing w:after="156" w:afterLines="50" w:line="560" w:lineRule="exact"/>
        <w:ind w:right="23"/>
        <w:jc w:val="center"/>
        <w:rPr>
          <w:rFonts w:hint="eastAsia" w:ascii="方正小标宋简体" w:eastAsia="方正小标宋简体"/>
          <w:sz w:val="44"/>
          <w:szCs w:val="44"/>
        </w:rPr>
      </w:pPr>
      <w:r>
        <w:rPr>
          <w:rFonts w:hint="eastAsia" w:ascii="方正小标宋简体" w:eastAsia="方正小标宋简体"/>
          <w:color w:val="000000"/>
          <w:sz w:val="44"/>
          <w:szCs w:val="44"/>
        </w:rPr>
        <w:t>现场监</w:t>
      </w:r>
      <w:r>
        <w:rPr>
          <w:rFonts w:hint="eastAsia" w:ascii="方正小标宋简体" w:eastAsia="方正小标宋简体"/>
          <w:sz w:val="44"/>
          <w:szCs w:val="44"/>
        </w:rPr>
        <w:t>察笔录</w:t>
      </w:r>
    </w:p>
    <w:p>
      <w:pPr>
        <w:wordWrap w:val="0"/>
        <w:spacing w:after="156" w:afterLines="50" w:line="560" w:lineRule="exact"/>
        <w:ind w:right="148"/>
        <w:jc w:val="right"/>
        <w:rPr>
          <w:rFonts w:ascii="宋体" w:hAnsi="宋体"/>
          <w:color w:val="000000"/>
          <w:sz w:val="24"/>
          <w:szCs w:val="24"/>
        </w:rPr>
      </w:pPr>
      <w:r>
        <w:rPr>
          <w:rFonts w:hint="eastAsia" w:ascii="宋体" w:hAnsi="宋体"/>
          <w:color w:val="000000"/>
          <w:sz w:val="24"/>
          <w:szCs w:val="24"/>
        </w:rPr>
        <w:t>监察编号：川（H）-</w:t>
      </w:r>
    </w:p>
    <w:tbl>
      <w:tblPr>
        <w:tblStyle w:val="5"/>
        <w:tblpPr w:leftFromText="180" w:rightFromText="180" w:vertAnchor="text" w:tblpXSpec="center" w:tblpY="1"/>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84"/>
        <w:gridCol w:w="1134"/>
        <w:gridCol w:w="1418"/>
        <w:gridCol w:w="850"/>
        <w:gridCol w:w="1134"/>
        <w:gridCol w:w="992"/>
        <w:gridCol w:w="15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4" w:type="dxa"/>
            <w:vMerge w:val="restart"/>
            <w:noWrap w:val="0"/>
            <w:vAlign w:val="center"/>
          </w:tcPr>
          <w:p>
            <w:pPr>
              <w:spacing w:line="240" w:lineRule="atLeast"/>
              <w:jc w:val="center"/>
              <w:rPr>
                <w:rFonts w:ascii="宋体" w:hAnsi="宋体"/>
                <w:sz w:val="24"/>
                <w:szCs w:val="24"/>
              </w:rPr>
            </w:pPr>
            <w:r>
              <w:rPr>
                <w:rFonts w:hint="eastAsia" w:ascii="宋体" w:hAnsi="宋体"/>
                <w:sz w:val="24"/>
                <w:szCs w:val="24"/>
              </w:rPr>
              <w:t>工业企业</w:t>
            </w:r>
          </w:p>
        </w:tc>
        <w:tc>
          <w:tcPr>
            <w:tcW w:w="1134" w:type="dxa"/>
            <w:noWrap w:val="0"/>
            <w:vAlign w:val="center"/>
          </w:tcPr>
          <w:p>
            <w:pPr>
              <w:spacing w:line="560" w:lineRule="exact"/>
              <w:jc w:val="center"/>
              <w:rPr>
                <w:rFonts w:ascii="宋体" w:hAnsi="宋体"/>
                <w:sz w:val="24"/>
                <w:szCs w:val="24"/>
              </w:rPr>
            </w:pPr>
            <w:r>
              <w:rPr>
                <w:rFonts w:hint="eastAsia" w:ascii="宋体" w:hAnsi="宋体"/>
                <w:sz w:val="24"/>
                <w:szCs w:val="24"/>
              </w:rPr>
              <w:t>名称</w:t>
            </w:r>
          </w:p>
        </w:tc>
        <w:tc>
          <w:tcPr>
            <w:tcW w:w="5954" w:type="dxa"/>
            <w:gridSpan w:val="5"/>
            <w:noWrap w:val="0"/>
            <w:vAlign w:val="center"/>
          </w:tcPr>
          <w:p>
            <w:pPr>
              <w:spacing w:line="560" w:lineRule="exact"/>
              <w:jc w:val="center"/>
              <w:rPr>
                <w:rFonts w:ascii="宋体" w:hAnsi="宋体"/>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4" w:type="dxa"/>
            <w:vMerge w:val="continue"/>
            <w:noWrap w:val="0"/>
            <w:vAlign w:val="center"/>
          </w:tcPr>
          <w:p>
            <w:pPr>
              <w:spacing w:line="560" w:lineRule="exact"/>
              <w:jc w:val="center"/>
              <w:rPr>
                <w:rFonts w:ascii="宋体" w:hAnsi="宋体"/>
                <w:sz w:val="24"/>
                <w:szCs w:val="24"/>
              </w:rPr>
            </w:pPr>
          </w:p>
        </w:tc>
        <w:tc>
          <w:tcPr>
            <w:tcW w:w="1134" w:type="dxa"/>
            <w:noWrap w:val="0"/>
            <w:vAlign w:val="center"/>
          </w:tcPr>
          <w:p>
            <w:pPr>
              <w:spacing w:line="560" w:lineRule="exact"/>
              <w:jc w:val="center"/>
              <w:rPr>
                <w:rFonts w:ascii="宋体" w:hAnsi="宋体"/>
                <w:sz w:val="24"/>
                <w:szCs w:val="24"/>
              </w:rPr>
            </w:pPr>
            <w:r>
              <w:rPr>
                <w:rFonts w:hint="eastAsia" w:ascii="宋体" w:hAnsi="宋体"/>
                <w:sz w:val="24"/>
                <w:szCs w:val="24"/>
              </w:rPr>
              <w:t>地址</w:t>
            </w:r>
          </w:p>
        </w:tc>
        <w:tc>
          <w:tcPr>
            <w:tcW w:w="5954" w:type="dxa"/>
            <w:gridSpan w:val="5"/>
            <w:noWrap w:val="0"/>
            <w:vAlign w:val="center"/>
          </w:tcPr>
          <w:p>
            <w:pPr>
              <w:spacing w:line="560" w:lineRule="exact"/>
              <w:jc w:val="center"/>
              <w:rPr>
                <w:rFonts w:ascii="宋体" w:hAnsi="宋体"/>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18" w:type="dxa"/>
            <w:gridSpan w:val="2"/>
            <w:noWrap w:val="0"/>
            <w:vAlign w:val="center"/>
          </w:tcPr>
          <w:p>
            <w:pPr>
              <w:jc w:val="center"/>
              <w:rPr>
                <w:rFonts w:ascii="宋体" w:hAnsi="宋体"/>
                <w:sz w:val="24"/>
                <w:szCs w:val="24"/>
              </w:rPr>
            </w:pPr>
            <w:r>
              <w:rPr>
                <w:rFonts w:hint="eastAsia" w:ascii="宋体" w:hAnsi="宋体"/>
                <w:sz w:val="24"/>
                <w:szCs w:val="24"/>
              </w:rPr>
              <w:t>法定代表人姓名</w:t>
            </w:r>
          </w:p>
        </w:tc>
        <w:tc>
          <w:tcPr>
            <w:tcW w:w="1418" w:type="dxa"/>
            <w:noWrap w:val="0"/>
            <w:vAlign w:val="center"/>
          </w:tcPr>
          <w:p>
            <w:pPr>
              <w:spacing w:line="560" w:lineRule="exact"/>
              <w:jc w:val="center"/>
              <w:rPr>
                <w:rFonts w:ascii="宋体" w:hAnsi="宋体"/>
                <w:sz w:val="24"/>
                <w:szCs w:val="24"/>
              </w:rPr>
            </w:pPr>
          </w:p>
        </w:tc>
        <w:tc>
          <w:tcPr>
            <w:tcW w:w="850" w:type="dxa"/>
            <w:noWrap w:val="0"/>
            <w:vAlign w:val="center"/>
          </w:tcPr>
          <w:p>
            <w:pPr>
              <w:spacing w:line="560" w:lineRule="exact"/>
              <w:jc w:val="center"/>
              <w:rPr>
                <w:rFonts w:ascii="宋体" w:hAnsi="宋体"/>
                <w:sz w:val="24"/>
                <w:szCs w:val="24"/>
              </w:rPr>
            </w:pPr>
            <w:r>
              <w:rPr>
                <w:rFonts w:hint="eastAsia" w:ascii="宋体" w:hAnsi="宋体"/>
                <w:sz w:val="24"/>
                <w:szCs w:val="24"/>
              </w:rPr>
              <w:t>职务</w:t>
            </w:r>
          </w:p>
        </w:tc>
        <w:tc>
          <w:tcPr>
            <w:tcW w:w="1134" w:type="dxa"/>
            <w:noWrap w:val="0"/>
            <w:vAlign w:val="center"/>
          </w:tcPr>
          <w:p>
            <w:pPr>
              <w:spacing w:line="560" w:lineRule="exact"/>
              <w:jc w:val="center"/>
              <w:rPr>
                <w:rFonts w:ascii="宋体" w:hAnsi="宋体"/>
                <w:sz w:val="24"/>
                <w:szCs w:val="24"/>
              </w:rPr>
            </w:pPr>
          </w:p>
        </w:tc>
        <w:tc>
          <w:tcPr>
            <w:tcW w:w="992" w:type="dxa"/>
            <w:noWrap w:val="0"/>
            <w:vAlign w:val="center"/>
          </w:tcPr>
          <w:p>
            <w:pPr>
              <w:spacing w:line="560" w:lineRule="exact"/>
              <w:jc w:val="center"/>
              <w:rPr>
                <w:rFonts w:ascii="宋体" w:hAnsi="宋体"/>
                <w:sz w:val="24"/>
                <w:szCs w:val="24"/>
              </w:rPr>
            </w:pPr>
            <w:r>
              <w:rPr>
                <w:rFonts w:hint="eastAsia" w:ascii="宋体" w:hAnsi="宋体"/>
                <w:sz w:val="24"/>
                <w:szCs w:val="24"/>
              </w:rPr>
              <w:t>电话</w:t>
            </w:r>
          </w:p>
        </w:tc>
        <w:tc>
          <w:tcPr>
            <w:tcW w:w="1560" w:type="dxa"/>
            <w:noWrap w:val="0"/>
            <w:vAlign w:val="center"/>
          </w:tcPr>
          <w:p>
            <w:pPr>
              <w:spacing w:line="560" w:lineRule="exact"/>
              <w:jc w:val="center"/>
              <w:rPr>
                <w:rFonts w:ascii="宋体" w:hAnsi="宋体"/>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13" w:hRule="atLeast"/>
        </w:trPr>
        <w:tc>
          <w:tcPr>
            <w:tcW w:w="1384" w:type="dxa"/>
            <w:noWrap w:val="0"/>
            <w:vAlign w:val="center"/>
          </w:tcPr>
          <w:p>
            <w:pPr>
              <w:spacing w:line="560" w:lineRule="exact"/>
              <w:jc w:val="center"/>
              <w:rPr>
                <w:rFonts w:ascii="宋体" w:hAnsi="宋体"/>
                <w:sz w:val="24"/>
                <w:szCs w:val="24"/>
              </w:rPr>
            </w:pPr>
            <w:r>
              <w:rPr>
                <w:rFonts w:hint="eastAsia" w:ascii="宋体" w:hAnsi="宋体"/>
                <w:sz w:val="24"/>
                <w:szCs w:val="24"/>
              </w:rPr>
              <w:t>监察场所</w:t>
            </w:r>
          </w:p>
        </w:tc>
        <w:tc>
          <w:tcPr>
            <w:tcW w:w="1134" w:type="dxa"/>
            <w:noWrap w:val="0"/>
            <w:vAlign w:val="center"/>
          </w:tcPr>
          <w:p>
            <w:pPr>
              <w:spacing w:line="560" w:lineRule="exact"/>
              <w:jc w:val="center"/>
              <w:rPr>
                <w:rFonts w:ascii="宋体" w:hAnsi="宋体"/>
                <w:sz w:val="24"/>
                <w:szCs w:val="24"/>
              </w:rPr>
            </w:pPr>
          </w:p>
        </w:tc>
        <w:tc>
          <w:tcPr>
            <w:tcW w:w="1418" w:type="dxa"/>
            <w:noWrap w:val="0"/>
            <w:vAlign w:val="center"/>
          </w:tcPr>
          <w:p>
            <w:pPr>
              <w:spacing w:line="560" w:lineRule="exact"/>
              <w:jc w:val="center"/>
              <w:rPr>
                <w:rFonts w:ascii="宋体" w:hAnsi="宋体"/>
                <w:sz w:val="24"/>
                <w:szCs w:val="24"/>
              </w:rPr>
            </w:pPr>
            <w:r>
              <w:rPr>
                <w:rFonts w:hint="eastAsia" w:ascii="宋体" w:hAnsi="宋体"/>
                <w:sz w:val="24"/>
                <w:szCs w:val="24"/>
              </w:rPr>
              <w:t>监察时间</w:t>
            </w:r>
          </w:p>
        </w:tc>
        <w:tc>
          <w:tcPr>
            <w:tcW w:w="4536" w:type="dxa"/>
            <w:gridSpan w:val="4"/>
            <w:noWrap w:val="0"/>
            <w:vAlign w:val="center"/>
          </w:tcPr>
          <w:p>
            <w:pPr>
              <w:spacing w:line="560" w:lineRule="exact"/>
              <w:jc w:val="center"/>
              <w:rPr>
                <w:rFonts w:ascii="宋体" w:hAnsi="宋体"/>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00" w:hRule="atLeast"/>
        </w:trPr>
        <w:tc>
          <w:tcPr>
            <w:tcW w:w="8472" w:type="dxa"/>
            <w:gridSpan w:val="7"/>
            <w:noWrap w:val="0"/>
            <w:vAlign w:val="top"/>
          </w:tcPr>
          <w:p>
            <w:pPr>
              <w:pStyle w:val="4"/>
              <w:adjustRightInd w:val="0"/>
              <w:snapToGrid w:val="0"/>
              <w:spacing w:line="500" w:lineRule="exact"/>
              <w:ind w:left="-568" w:leftChars="-1892" w:hanging="3405" w:hangingChars="1419"/>
              <w:jc w:val="both"/>
              <w:rPr>
                <w:kern w:val="2"/>
                <w:sz w:val="24"/>
                <w:szCs w:val="24"/>
              </w:rPr>
            </w:pPr>
            <w:r>
              <w:rPr>
                <w:rFonts w:hint="eastAsia"/>
                <w:kern w:val="2"/>
                <w:sz w:val="24"/>
                <w:szCs w:val="24"/>
              </w:rPr>
              <w:t>基本信息：</w:t>
            </w:r>
          </w:p>
          <w:p>
            <w:pPr>
              <w:pStyle w:val="4"/>
              <w:tabs>
                <w:tab w:val="left" w:pos="7655"/>
              </w:tabs>
              <w:adjustRightInd w:val="0"/>
              <w:snapToGrid w:val="0"/>
              <w:spacing w:line="500" w:lineRule="exact"/>
              <w:ind w:left="4012" w:leftChars="0" w:hanging="4012" w:hangingChars="1672"/>
              <w:jc w:val="left"/>
              <w:rPr>
                <w:kern w:val="2"/>
                <w:sz w:val="24"/>
                <w:szCs w:val="24"/>
              </w:rPr>
            </w:pPr>
            <w:r>
              <w:rPr>
                <w:rFonts w:hint="eastAsia"/>
                <w:kern w:val="2"/>
                <w:sz w:val="24"/>
                <w:szCs w:val="24"/>
              </w:rPr>
              <w:t>企业基本情况</w:t>
            </w:r>
            <w:r>
              <w:rPr>
                <w:rFonts w:hint="eastAsia"/>
                <w:kern w:val="2"/>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29" w:hRule="atLeast"/>
        </w:trPr>
        <w:tc>
          <w:tcPr>
            <w:tcW w:w="8472" w:type="dxa"/>
            <w:gridSpan w:val="7"/>
            <w:noWrap w:val="0"/>
            <w:vAlign w:val="top"/>
          </w:tcPr>
          <w:p>
            <w:pPr>
              <w:spacing w:line="560" w:lineRule="exact"/>
              <w:rPr>
                <w:rFonts w:ascii="宋体" w:hAnsi="宋体"/>
                <w:sz w:val="24"/>
                <w:szCs w:val="24"/>
              </w:rPr>
            </w:pPr>
            <w:r>
              <w:rPr>
                <w:rFonts w:hint="eastAsia" w:ascii="宋体" w:hAnsi="宋体"/>
                <w:sz w:val="24"/>
                <w:szCs w:val="24"/>
              </w:rPr>
              <w:t>现场监察情况：</w:t>
            </w:r>
          </w:p>
          <w:p>
            <w:pPr>
              <w:pStyle w:val="4"/>
              <w:adjustRightInd w:val="0"/>
              <w:snapToGrid w:val="0"/>
              <w:spacing w:line="500" w:lineRule="exact"/>
              <w:ind w:left="5250" w:firstLine="480" w:firstLineChars="200"/>
              <w:jc w:val="both"/>
              <w:rPr>
                <w:rFonts w:hint="eastAsia"/>
                <w:sz w:val="24"/>
                <w:szCs w:val="24"/>
              </w:rPr>
            </w:pPr>
          </w:p>
        </w:tc>
      </w:tr>
    </w:tbl>
    <w:p>
      <w:pPr>
        <w:wordWrap w:val="0"/>
        <w:spacing w:line="560" w:lineRule="exact"/>
        <w:ind w:right="420"/>
        <w:jc w:val="right"/>
        <w:rPr>
          <w:rFonts w:ascii="仿宋_GB2312" w:hAnsi="华文仿宋" w:eastAsia="仿宋_GB2312"/>
        </w:rPr>
      </w:pPr>
    </w:p>
    <w:p>
      <w:pPr>
        <w:spacing w:after="156" w:afterLines="50" w:line="500" w:lineRule="exact"/>
        <w:jc w:val="center"/>
        <w:rPr>
          <w:rFonts w:hint="eastAsia" w:ascii="方正小标宋简体" w:hAnsi="黑体" w:eastAsia="方正小标宋简体"/>
          <w:sz w:val="44"/>
          <w:szCs w:val="44"/>
        </w:rPr>
      </w:pPr>
      <w:r>
        <w:rPr>
          <w:rFonts w:hint="eastAsia" w:ascii="方正小标宋简体" w:hAnsi="黑体" w:eastAsia="方正小标宋简体"/>
          <w:sz w:val="44"/>
          <w:szCs w:val="44"/>
        </w:rPr>
        <w:t>四川省节能监察执法文书</w:t>
      </w:r>
    </w:p>
    <w:p>
      <w:pPr>
        <w:spacing w:after="156" w:afterLines="50" w:line="560" w:lineRule="exact"/>
        <w:ind w:right="23"/>
        <w:jc w:val="center"/>
        <w:rPr>
          <w:rFonts w:hint="eastAsia" w:ascii="方正小标宋简体" w:eastAsia="方正小标宋简体"/>
          <w:sz w:val="44"/>
          <w:szCs w:val="44"/>
        </w:rPr>
      </w:pPr>
      <w:r>
        <w:rPr>
          <w:rFonts w:hint="eastAsia" w:ascii="方正小标宋简体" w:eastAsia="方正小标宋简体"/>
          <w:sz w:val="44"/>
          <w:szCs w:val="44"/>
        </w:rPr>
        <w:t>现场监察笔录续页</w:t>
      </w:r>
    </w:p>
    <w:p>
      <w:pPr>
        <w:wordWrap w:val="0"/>
        <w:spacing w:after="156" w:afterLines="50" w:line="560" w:lineRule="exact"/>
        <w:ind w:right="148"/>
        <w:jc w:val="right"/>
        <w:rPr>
          <w:rFonts w:ascii="宋体" w:hAnsi="宋体"/>
          <w:color w:val="000000"/>
          <w:sz w:val="24"/>
          <w:szCs w:val="24"/>
        </w:rPr>
      </w:pPr>
      <w:r>
        <w:rPr>
          <w:rFonts w:hint="eastAsia" w:eastAsia="仿宋"/>
          <w:sz w:val="24"/>
        </w:rPr>
        <w:t xml:space="preserve">                               </w:t>
      </w:r>
      <w:r>
        <w:rPr>
          <w:rFonts w:hint="eastAsia" w:eastAsia="仿宋"/>
          <w:sz w:val="24"/>
          <w:szCs w:val="24"/>
        </w:rPr>
        <w:t xml:space="preserve"> </w:t>
      </w:r>
      <w:r>
        <w:rPr>
          <w:rFonts w:hint="eastAsia" w:ascii="宋体" w:hAnsi="宋体"/>
          <w:color w:val="000000"/>
          <w:sz w:val="24"/>
          <w:szCs w:val="24"/>
        </w:rPr>
        <w:t>监察编号：川（H）-</w:t>
      </w:r>
    </w:p>
    <w:tbl>
      <w:tblPr>
        <w:tblStyle w:val="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58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810" w:hRule="atLeast"/>
          <w:jc w:val="center"/>
        </w:trPr>
        <w:tc>
          <w:tcPr>
            <w:tcW w:w="8585" w:type="dxa"/>
            <w:noWrap w:val="0"/>
            <w:vAlign w:val="top"/>
          </w:tcPr>
          <w:p>
            <w:pPr>
              <w:pStyle w:val="4"/>
              <w:adjustRightInd w:val="0"/>
              <w:snapToGrid w:val="0"/>
              <w:spacing w:line="500" w:lineRule="exact"/>
              <w:jc w:val="both"/>
              <w:rPr>
                <w:rFonts w:hint="eastAsia" w:cs="仿宋_GB2312"/>
                <w:sz w:val="24"/>
                <w:szCs w:val="24"/>
              </w:rPr>
            </w:pPr>
            <w:r>
              <w:rPr>
                <w:rFonts w:hint="eastAsia" w:cs="仿宋_GB2312"/>
                <w:sz w:val="24"/>
                <w:szCs w:val="24"/>
              </w:rPr>
              <w:t xml:space="preserve">      （笔录完毕）</w:t>
            </w:r>
          </w:p>
          <w:p>
            <w:pPr>
              <w:pStyle w:val="4"/>
              <w:adjustRightInd w:val="0"/>
              <w:snapToGrid w:val="0"/>
              <w:spacing w:line="500" w:lineRule="exact"/>
              <w:jc w:val="both"/>
              <w:rPr>
                <w:rFonts w:hint="eastAsia" w:cs="仿宋_GB2312"/>
                <w:sz w:val="24"/>
                <w:szCs w:val="24"/>
              </w:rPr>
            </w:pPr>
            <w:r>
              <w:rPr>
                <w:rFonts w:hint="eastAsia" w:cs="仿宋_GB2312"/>
                <w:sz w:val="24"/>
                <w:szCs w:val="24"/>
              </w:rPr>
              <w:t xml:space="preserve">     记录人签名：</w:t>
            </w:r>
          </w:p>
          <w:p>
            <w:pPr>
              <w:pStyle w:val="4"/>
              <w:adjustRightInd w:val="0"/>
              <w:snapToGrid w:val="0"/>
              <w:spacing w:line="500" w:lineRule="exact"/>
              <w:ind w:firstLine="480" w:firstLineChars="200"/>
              <w:jc w:val="both"/>
              <w:rPr>
                <w:rFonts w:hint="eastAsia" w:cs="仿宋_GB2312"/>
                <w:sz w:val="24"/>
                <w:szCs w:val="24"/>
              </w:rPr>
            </w:pPr>
            <w:r>
              <w:rPr>
                <w:rFonts w:hint="eastAsia" w:cs="仿宋_GB2312"/>
                <w:sz w:val="24"/>
                <w:szCs w:val="24"/>
              </w:rPr>
              <w:t xml:space="preserve">节能监察人员签名：             </w:t>
            </w:r>
          </w:p>
          <w:p>
            <w:pPr>
              <w:pStyle w:val="4"/>
              <w:adjustRightInd w:val="0"/>
              <w:snapToGrid w:val="0"/>
              <w:spacing w:line="500" w:lineRule="exact"/>
              <w:jc w:val="both"/>
              <w:rPr>
                <w:rFonts w:cs="仿宋_GB2312"/>
                <w:sz w:val="24"/>
                <w:szCs w:val="24"/>
              </w:rPr>
            </w:pPr>
            <w:r>
              <w:rPr>
                <w:rFonts w:hint="eastAsia" w:cs="仿宋_GB2312"/>
                <w:sz w:val="24"/>
                <w:szCs w:val="24"/>
              </w:rPr>
              <w:t xml:space="preserve">                                 </w:t>
            </w:r>
          </w:p>
          <w:p>
            <w:pPr>
              <w:pStyle w:val="4"/>
              <w:adjustRightInd w:val="0"/>
              <w:snapToGrid w:val="0"/>
              <w:spacing w:line="500" w:lineRule="exact"/>
              <w:ind w:firstLine="4320" w:firstLineChars="1800"/>
              <w:jc w:val="both"/>
              <w:rPr>
                <w:rFonts w:hint="eastAsia" w:cs="仿宋_GB2312"/>
                <w:sz w:val="24"/>
                <w:szCs w:val="24"/>
              </w:rPr>
            </w:pPr>
            <w:r>
              <w:rPr>
                <w:rFonts w:hint="eastAsia" w:cs="仿宋_GB2312"/>
                <w:sz w:val="24"/>
                <w:szCs w:val="24"/>
              </w:rPr>
              <w:t>年  月</w:t>
            </w:r>
            <w:r>
              <w:rPr>
                <w:rFonts w:cs="仿宋_GB2312"/>
                <w:sz w:val="24"/>
                <w:szCs w:val="24"/>
              </w:rPr>
              <w:t xml:space="preserve">  </w:t>
            </w:r>
            <w:r>
              <w:rPr>
                <w:rFonts w:hint="eastAsia" w:cs="仿宋_GB2312"/>
                <w:sz w:val="24"/>
                <w:szCs w:val="24"/>
              </w:rPr>
              <w:t>日</w:t>
            </w:r>
          </w:p>
          <w:p>
            <w:pPr>
              <w:pStyle w:val="4"/>
              <w:adjustRightInd w:val="0"/>
              <w:snapToGrid w:val="0"/>
              <w:spacing w:line="500" w:lineRule="exact"/>
              <w:jc w:val="both"/>
              <w:rPr>
                <w:rFonts w:hint="eastAsia" w:cs="仿宋_GB2312"/>
                <w:sz w:val="24"/>
                <w:szCs w:val="24"/>
              </w:rPr>
            </w:pPr>
          </w:p>
          <w:p>
            <w:pPr>
              <w:pStyle w:val="4"/>
              <w:adjustRightInd w:val="0"/>
              <w:snapToGrid w:val="0"/>
              <w:spacing w:line="500" w:lineRule="exact"/>
              <w:jc w:val="both"/>
              <w:rPr>
                <w:rFonts w:hint="eastAsia" w:cs="仿宋_GB2312"/>
                <w:sz w:val="24"/>
                <w:szCs w:val="24"/>
              </w:rPr>
            </w:pPr>
          </w:p>
          <w:p>
            <w:pPr>
              <w:pStyle w:val="4"/>
              <w:adjustRightInd w:val="0"/>
              <w:snapToGrid w:val="0"/>
              <w:spacing w:line="500" w:lineRule="exact"/>
              <w:jc w:val="both"/>
              <w:rPr>
                <w:rFonts w:hint="eastAsia" w:cs="仿宋_GB2312"/>
                <w:sz w:val="24"/>
                <w:szCs w:val="24"/>
              </w:rPr>
            </w:pPr>
            <w:r>
              <w:rPr>
                <w:rFonts w:hint="eastAsia" w:cs="仿宋_GB2312"/>
                <w:sz w:val="24"/>
                <w:szCs w:val="24"/>
              </w:rPr>
              <w:t xml:space="preserve">      被监察单位签字</w:t>
            </w:r>
          </w:p>
          <w:p>
            <w:pPr>
              <w:pStyle w:val="4"/>
              <w:adjustRightInd w:val="0"/>
              <w:snapToGrid w:val="0"/>
              <w:spacing w:line="500" w:lineRule="exact"/>
              <w:jc w:val="both"/>
              <w:rPr>
                <w:rFonts w:hint="eastAsia" w:cs="仿宋_GB2312"/>
                <w:sz w:val="24"/>
                <w:szCs w:val="24"/>
              </w:rPr>
            </w:pPr>
            <w:r>
              <w:rPr>
                <w:rFonts w:hint="eastAsia" w:cs="仿宋_GB2312"/>
                <w:sz w:val="24"/>
                <w:szCs w:val="24"/>
              </w:rPr>
              <w:t xml:space="preserve">                                     单位盖章</w:t>
            </w:r>
          </w:p>
          <w:p>
            <w:pPr>
              <w:pStyle w:val="4"/>
              <w:adjustRightInd w:val="0"/>
              <w:snapToGrid w:val="0"/>
              <w:spacing w:line="500" w:lineRule="exact"/>
              <w:jc w:val="both"/>
              <w:rPr>
                <w:rFonts w:hint="eastAsia" w:cs="仿宋_GB2312"/>
                <w:sz w:val="24"/>
                <w:szCs w:val="24"/>
              </w:rPr>
            </w:pPr>
            <w:r>
              <w:rPr>
                <w:rFonts w:hint="eastAsia" w:cs="仿宋_GB2312"/>
                <w:sz w:val="24"/>
                <w:szCs w:val="24"/>
              </w:rPr>
              <w:t xml:space="preserve">                                  </w:t>
            </w:r>
            <w:r>
              <w:rPr>
                <w:rFonts w:cs="仿宋_GB2312"/>
                <w:sz w:val="24"/>
                <w:szCs w:val="24"/>
              </w:rPr>
              <w:t xml:space="preserve">  </w:t>
            </w:r>
            <w:r>
              <w:rPr>
                <w:rFonts w:hint="eastAsia" w:cs="仿宋_GB2312"/>
                <w:sz w:val="24"/>
                <w:szCs w:val="24"/>
              </w:rPr>
              <w:t>年</w:t>
            </w:r>
            <w:r>
              <w:rPr>
                <w:rFonts w:cs="仿宋_GB2312"/>
                <w:sz w:val="24"/>
                <w:szCs w:val="24"/>
              </w:rPr>
              <w:t xml:space="preserve">  </w:t>
            </w:r>
            <w:r>
              <w:rPr>
                <w:rFonts w:hint="eastAsia" w:cs="仿宋_GB2312"/>
                <w:sz w:val="24"/>
                <w:szCs w:val="24"/>
              </w:rPr>
              <w:t>月</w:t>
            </w:r>
            <w:r>
              <w:rPr>
                <w:rFonts w:cs="仿宋_GB2312"/>
                <w:sz w:val="24"/>
                <w:szCs w:val="24"/>
              </w:rPr>
              <w:t xml:space="preserve">  </w:t>
            </w:r>
            <w:r>
              <w:rPr>
                <w:rFonts w:hint="eastAsia" w:cs="仿宋_GB2312"/>
                <w:sz w:val="24"/>
                <w:szCs w:val="24"/>
              </w:rPr>
              <w:t>日</w:t>
            </w:r>
          </w:p>
          <w:p>
            <w:pPr>
              <w:pStyle w:val="4"/>
              <w:adjustRightInd w:val="0"/>
              <w:snapToGrid w:val="0"/>
              <w:spacing w:line="500" w:lineRule="exact"/>
              <w:ind w:firstLine="480" w:firstLineChars="200"/>
              <w:jc w:val="both"/>
              <w:rPr>
                <w:rFonts w:hint="eastAsia" w:cs="仿宋_GB2312"/>
                <w:sz w:val="24"/>
                <w:szCs w:val="24"/>
              </w:rPr>
            </w:pPr>
          </w:p>
          <w:p>
            <w:pPr>
              <w:pStyle w:val="4"/>
              <w:adjustRightInd w:val="0"/>
              <w:snapToGrid w:val="0"/>
              <w:spacing w:line="500" w:lineRule="exact"/>
              <w:ind w:left="5250" w:firstLine="480" w:firstLineChars="200"/>
              <w:jc w:val="both"/>
              <w:rPr>
                <w:rFonts w:cs="仿宋_GB2312"/>
                <w:sz w:val="24"/>
                <w:szCs w:val="24"/>
              </w:rPr>
            </w:pPr>
          </w:p>
          <w:p>
            <w:pPr>
              <w:pStyle w:val="4"/>
              <w:adjustRightInd w:val="0"/>
              <w:snapToGrid w:val="0"/>
              <w:spacing w:line="500" w:lineRule="exact"/>
              <w:ind w:left="142" w:firstLine="480" w:firstLineChars="200"/>
              <w:rPr>
                <w:rFonts w:hint="eastAsia" w:cs="仿宋_GB2312"/>
                <w:sz w:val="24"/>
                <w:szCs w:val="24"/>
              </w:rPr>
            </w:pPr>
            <w:r>
              <w:rPr>
                <w:rFonts w:hint="eastAsia" w:cs="仿宋_GB2312"/>
                <w:sz w:val="24"/>
                <w:szCs w:val="24"/>
              </w:rPr>
              <w:t>附件：</w:t>
            </w:r>
          </w:p>
        </w:tc>
      </w:tr>
    </w:tbl>
    <w:p>
      <w:pPr>
        <w:snapToGrid w:val="0"/>
        <w:spacing w:line="360" w:lineRule="auto"/>
        <w:jc w:val="center"/>
        <w:outlineLvl w:val="0"/>
        <w:rPr>
          <w:rFonts w:ascii="黑体" w:hAnsi="黑体" w:eastAsia="黑体"/>
          <w:bCs/>
          <w:sz w:val="44"/>
          <w:szCs w:val="44"/>
        </w:rPr>
        <w:sectPr>
          <w:pgSz w:w="11906" w:h="16838"/>
          <w:pgMar w:top="1588" w:right="1474" w:bottom="1588" w:left="1588" w:header="851" w:footer="992" w:gutter="0"/>
          <w:cols w:space="720" w:num="1"/>
          <w:docGrid w:type="lines" w:linePitch="312" w:charSpace="0"/>
        </w:sectPr>
      </w:pPr>
    </w:p>
    <w:p>
      <w:pPr>
        <w:snapToGrid w:val="0"/>
        <w:spacing w:line="540" w:lineRule="exact"/>
        <w:ind w:firstLine="880" w:firstLineChars="200"/>
        <w:jc w:val="both"/>
        <w:outlineLvl w:val="9"/>
        <w:rPr>
          <w:rFonts w:hint="eastAsia" w:ascii="方正小标宋简体" w:hAnsi="黑体" w:eastAsia="方正小标宋简体"/>
          <w:bCs/>
          <w:sz w:val="44"/>
          <w:szCs w:val="44"/>
        </w:rPr>
      </w:pPr>
      <w:r>
        <w:rPr>
          <w:rFonts w:hint="eastAsia" w:ascii="方正小标宋简体" w:hAnsi="黑体" w:eastAsia="方正小标宋简体"/>
          <w:bCs/>
          <w:sz w:val="44"/>
          <w:szCs w:val="44"/>
        </w:rPr>
        <w:t>能耗专项节能监察××企业监察报告</w:t>
      </w:r>
    </w:p>
    <w:p>
      <w:pPr>
        <w:snapToGrid w:val="0"/>
        <w:spacing w:line="540" w:lineRule="exact"/>
        <w:ind w:firstLine="640" w:firstLineChars="200"/>
        <w:rPr>
          <w:rFonts w:ascii="黑体" w:hAnsi="黑体" w:eastAsia="黑体"/>
          <w:sz w:val="32"/>
          <w:szCs w:val="32"/>
        </w:rPr>
      </w:pPr>
    </w:p>
    <w:p>
      <w:pPr>
        <w:snapToGrid w:val="0"/>
        <w:spacing w:line="540" w:lineRule="exact"/>
        <w:ind w:firstLine="640" w:firstLineChars="200"/>
        <w:rPr>
          <w:rFonts w:hint="eastAsia" w:ascii="黑体" w:hAnsi="黑体" w:eastAsia="黑体"/>
          <w:sz w:val="32"/>
          <w:szCs w:val="32"/>
        </w:rPr>
      </w:pPr>
      <w:r>
        <w:rPr>
          <w:rFonts w:hint="eastAsia" w:ascii="黑体" w:hAnsi="黑体" w:eastAsia="黑体"/>
          <w:sz w:val="32"/>
          <w:szCs w:val="32"/>
        </w:rPr>
        <w:t>一、基本情况</w:t>
      </w:r>
    </w:p>
    <w:p>
      <w:pPr>
        <w:snapToGrid w:val="0"/>
        <w:spacing w:line="540" w:lineRule="exact"/>
        <w:ind w:firstLine="640" w:firstLineChars="200"/>
        <w:rPr>
          <w:rFonts w:hint="eastAsia" w:ascii="仿宋_GB2312" w:eastAsia="仿宋_GB2312"/>
          <w:sz w:val="32"/>
          <w:szCs w:val="32"/>
        </w:rPr>
      </w:pPr>
      <w:r>
        <w:rPr>
          <w:rFonts w:hint="eastAsia" w:ascii="仿宋_GB2312" w:eastAsia="仿宋_GB2312"/>
          <w:sz w:val="32"/>
          <w:szCs w:val="32"/>
        </w:rPr>
        <w:t>1.</w:t>
      </w:r>
      <w:r>
        <w:rPr>
          <w:rFonts w:hint="eastAsia" w:ascii="仿宋_GB2312" w:eastAsia="仿宋_GB2312" w:cs="仿宋_GB2312"/>
          <w:sz w:val="32"/>
          <w:szCs w:val="32"/>
        </w:rPr>
        <w:t>监察工作开展情况。包括监察依据、监察机构名称，监察组成员，监察方式、监察时间等。</w:t>
      </w:r>
      <w:r>
        <w:rPr>
          <w:rFonts w:hint="eastAsia" w:ascii="仿宋_GB2312" w:eastAsia="仿宋_GB2312"/>
          <w:sz w:val="32"/>
          <w:szCs w:val="32"/>
        </w:rPr>
        <w:t xml:space="preserve"> </w:t>
      </w:r>
    </w:p>
    <w:p>
      <w:pPr>
        <w:snapToGrid w:val="0"/>
        <w:spacing w:line="540" w:lineRule="exact"/>
        <w:ind w:firstLine="640" w:firstLineChars="200"/>
        <w:rPr>
          <w:rFonts w:hint="eastAsia" w:ascii="仿宋_GB2312" w:eastAsia="仿宋_GB2312" w:cs="仿宋_GB2312"/>
          <w:sz w:val="32"/>
          <w:szCs w:val="32"/>
        </w:rPr>
      </w:pPr>
      <w:r>
        <w:rPr>
          <w:rFonts w:hint="eastAsia" w:ascii="仿宋_GB2312" w:eastAsia="仿宋_GB2312"/>
          <w:sz w:val="32"/>
          <w:szCs w:val="32"/>
        </w:rPr>
        <w:t>2.</w:t>
      </w:r>
      <w:r>
        <w:rPr>
          <w:rFonts w:hint="eastAsia" w:ascii="仿宋_GB2312" w:eastAsia="仿宋_GB2312" w:cs="仿宋_GB2312"/>
          <w:sz w:val="32"/>
          <w:szCs w:val="32"/>
        </w:rPr>
        <w:t>企业的基本情况。包括企业名称，生产装置（工段）的设计产能和投产时间，</w:t>
      </w:r>
      <w:r>
        <w:rPr>
          <w:rFonts w:hint="eastAsia" w:ascii="仿宋_GB2312" w:eastAsia="仿宋_GB2312"/>
          <w:sz w:val="32"/>
          <w:szCs w:val="32"/>
        </w:rPr>
        <w:t>**</w:t>
      </w:r>
      <w:r>
        <w:rPr>
          <w:rFonts w:hint="eastAsia" w:ascii="仿宋_GB2312" w:eastAsia="仿宋_GB2312" w:cs="仿宋_GB2312"/>
          <w:sz w:val="32"/>
          <w:szCs w:val="32"/>
        </w:rPr>
        <w:t>年主要经济指标、产品产量、能源消费总量、工段能耗达标情况等。</w:t>
      </w:r>
    </w:p>
    <w:p>
      <w:pPr>
        <w:snapToGrid w:val="0"/>
        <w:spacing w:line="540" w:lineRule="exact"/>
        <w:ind w:firstLine="640" w:firstLineChars="200"/>
        <w:rPr>
          <w:rFonts w:ascii="黑体" w:hAnsi="黑体" w:eastAsia="黑体"/>
          <w:sz w:val="32"/>
          <w:szCs w:val="32"/>
        </w:rPr>
      </w:pPr>
      <w:r>
        <w:rPr>
          <w:rFonts w:hint="eastAsia" w:ascii="黑体" w:hAnsi="黑体" w:eastAsia="黑体"/>
          <w:sz w:val="32"/>
          <w:szCs w:val="32"/>
        </w:rPr>
        <w:t>二、监察内容</w:t>
      </w:r>
    </w:p>
    <w:p>
      <w:pPr>
        <w:snapToGrid w:val="0"/>
        <w:spacing w:line="540" w:lineRule="exact"/>
        <w:ind w:firstLine="640" w:firstLineChars="200"/>
        <w:rPr>
          <w:rFonts w:hint="eastAsia" w:ascii="仿宋_GB2312" w:eastAsia="仿宋_GB2312" w:cs="Times New Roman"/>
          <w:sz w:val="32"/>
          <w:szCs w:val="32"/>
        </w:rPr>
      </w:pPr>
      <w:r>
        <w:rPr>
          <w:rFonts w:hint="eastAsia" w:ascii="仿宋_GB2312" w:eastAsia="仿宋_GB2312"/>
          <w:kern w:val="2"/>
          <w:sz w:val="32"/>
          <w:szCs w:val="32"/>
        </w:rPr>
        <w:t>企业</w:t>
      </w:r>
      <w:r>
        <w:rPr>
          <w:rFonts w:hint="eastAsia" w:ascii="仿宋_GB2312" w:eastAsia="仿宋_GB2312" w:cs="Times New Roman"/>
          <w:sz w:val="32"/>
          <w:szCs w:val="32"/>
        </w:rPr>
        <w:t>单位产品能耗核算、达标、阶梯电价执行情况；企业生产和能源计量、统计、余热利用情况，能源及耗能工质折标系数等是否符合有关标准规定；企业能源管理和能源管理体系情况；节能措施和节能项目情况；能源利用存在的问题及整改措施等。</w:t>
      </w:r>
    </w:p>
    <w:p>
      <w:pPr>
        <w:snapToGrid w:val="0"/>
        <w:spacing w:line="540" w:lineRule="exact"/>
        <w:ind w:firstLine="640" w:firstLineChars="200"/>
        <w:rPr>
          <w:rFonts w:ascii="黑体" w:hAnsi="黑体" w:eastAsia="黑体"/>
          <w:sz w:val="32"/>
          <w:szCs w:val="32"/>
        </w:rPr>
      </w:pPr>
      <w:r>
        <w:rPr>
          <w:rFonts w:hint="eastAsia" w:ascii="黑体" w:hAnsi="黑体" w:eastAsia="黑体"/>
          <w:sz w:val="32"/>
          <w:szCs w:val="32"/>
        </w:rPr>
        <w:t>三、监察过程</w:t>
      </w:r>
    </w:p>
    <w:p>
      <w:pPr>
        <w:snapToGrid w:val="0"/>
        <w:spacing w:line="540" w:lineRule="exact"/>
        <w:ind w:firstLine="640" w:firstLineChars="200"/>
        <w:rPr>
          <w:rFonts w:hint="eastAsia" w:ascii="仿宋_GB2312" w:eastAsia="仿宋_GB2312"/>
          <w:sz w:val="32"/>
          <w:szCs w:val="32"/>
        </w:rPr>
      </w:pPr>
      <w:r>
        <w:rPr>
          <w:rFonts w:hint="eastAsia" w:ascii="仿宋_GB2312" w:eastAsia="仿宋_GB2312"/>
          <w:sz w:val="32"/>
          <w:szCs w:val="32"/>
        </w:rPr>
        <w:t>1.</w:t>
      </w:r>
      <w:r>
        <w:rPr>
          <w:rFonts w:hint="eastAsia" w:ascii="仿宋_GB2312" w:eastAsia="仿宋_GB2312" w:cs="仿宋_GB2312"/>
          <w:sz w:val="32"/>
          <w:szCs w:val="32"/>
        </w:rPr>
        <w:t>准备阶段：确定监察方式、组成监察组、制定实施方案、明确监察时间、送达《节能监察通知书》、现场监察前准备（包括初审企业自查报告、人员分工、准备执法文书、工作要求等）。</w:t>
      </w:r>
    </w:p>
    <w:p>
      <w:pPr>
        <w:snapToGrid w:val="0"/>
        <w:spacing w:line="540" w:lineRule="exact"/>
        <w:ind w:firstLine="640" w:firstLineChars="200"/>
        <w:rPr>
          <w:rFonts w:hint="eastAsia" w:ascii="仿宋_GB2312" w:eastAsia="仿宋_GB2312" w:cs="仿宋_GB2312"/>
          <w:sz w:val="32"/>
          <w:szCs w:val="32"/>
        </w:rPr>
      </w:pPr>
      <w:r>
        <w:rPr>
          <w:rFonts w:hint="eastAsia" w:ascii="仿宋_GB2312" w:eastAsia="仿宋_GB2312"/>
          <w:sz w:val="32"/>
          <w:szCs w:val="32"/>
        </w:rPr>
        <w:t>2.现</w:t>
      </w:r>
      <w:r>
        <w:rPr>
          <w:rFonts w:hint="eastAsia" w:ascii="仿宋_GB2312" w:eastAsia="仿宋_GB2312" w:cs="仿宋_GB2312"/>
          <w:sz w:val="32"/>
          <w:szCs w:val="32"/>
        </w:rPr>
        <w:t>场阶段：召开首次会议，查验资料（核实自查表中信息数据的真实性、核查企业的原始凭证），核算主要工段产品产量、能源消耗、单位产品能耗，制作《现场监察笔录》（应详细记载现场监察每个环节），召开末次会议。</w:t>
      </w:r>
    </w:p>
    <w:p>
      <w:pPr>
        <w:snapToGrid w:val="0"/>
        <w:spacing w:line="540" w:lineRule="exact"/>
        <w:ind w:firstLine="640" w:firstLineChars="200"/>
        <w:rPr>
          <w:rFonts w:ascii="黑体" w:hAnsi="黑体" w:eastAsia="黑体"/>
          <w:sz w:val="32"/>
          <w:szCs w:val="32"/>
        </w:rPr>
      </w:pPr>
      <w:r>
        <w:rPr>
          <w:rFonts w:hint="eastAsia" w:ascii="黑体" w:hAnsi="黑体" w:eastAsia="黑体"/>
          <w:sz w:val="32"/>
          <w:szCs w:val="32"/>
        </w:rPr>
        <w:t>四、监察结果</w:t>
      </w:r>
    </w:p>
    <w:p>
      <w:pPr>
        <w:snapToGrid w:val="0"/>
        <w:spacing w:line="540" w:lineRule="exact"/>
        <w:ind w:firstLine="640" w:firstLineChars="200"/>
        <w:rPr>
          <w:rFonts w:hint="eastAsia" w:eastAsia="仿宋_GB2312" w:cs="仿宋_GB2312"/>
          <w:sz w:val="32"/>
          <w:szCs w:val="32"/>
        </w:rPr>
      </w:pPr>
      <w:r>
        <w:rPr>
          <w:rFonts w:hint="eastAsia" w:eastAsia="仿宋_GB2312" w:cs="仿宋_GB2312"/>
          <w:sz w:val="32"/>
          <w:szCs w:val="32"/>
        </w:rPr>
        <w:t>监察中发现的主要问题，以及企业对问题的确认和回应等。针对发现的问题，依照有关法律法规政策（具体到条款），提出意见建议。</w:t>
      </w:r>
    </w:p>
    <w:p>
      <w:pPr>
        <w:numPr>
          <w:ilvl w:val="0"/>
          <w:numId w:val="0"/>
        </w:numPr>
        <w:spacing w:line="576" w:lineRule="exact"/>
        <w:ind w:firstLine="640" w:firstLineChars="200"/>
        <w:rPr>
          <w:rFonts w:hint="eastAsia" w:ascii="黑体" w:hAnsi="黑体" w:eastAsia="黑体" w:cs="仿宋_GB2312"/>
          <w:b w:val="0"/>
          <w:bCs/>
          <w:sz w:val="32"/>
          <w:szCs w:val="32"/>
        </w:rPr>
      </w:pPr>
      <w:r>
        <w:rPr>
          <w:rFonts w:hint="eastAsia" w:ascii="黑体" w:hAnsi="黑体" w:eastAsia="黑体"/>
          <w:bCs/>
          <w:sz w:val="32"/>
          <w:szCs w:val="32"/>
        </w:rPr>
        <w:t>九、</w:t>
      </w:r>
      <w:r>
        <w:rPr>
          <w:rFonts w:hint="eastAsia" w:ascii="黑体" w:hAnsi="黑体" w:eastAsia="黑体" w:cs="仿宋_GB2312"/>
          <w:b w:val="0"/>
          <w:bCs/>
          <w:sz w:val="32"/>
          <w:szCs w:val="32"/>
        </w:rPr>
        <w:t>广元市经济和信息化局上年度双随机抽查结果、行政许可和处罚决定、上年度本机关行政执法数据总体情况</w:t>
      </w:r>
    </w:p>
    <w:p>
      <w:pPr>
        <w:numPr>
          <w:ilvl w:val="0"/>
          <w:numId w:val="0"/>
        </w:numPr>
        <w:spacing w:line="576" w:lineRule="exact"/>
        <w:ind w:left="63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（一）上年度本机关行政执法数据总体情况</w:t>
      </w:r>
    </w:p>
    <w:p>
      <w:pPr>
        <w:spacing w:line="576" w:lineRule="exact"/>
        <w:ind w:firstLine="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 xml:space="preserve">http://jxj.cngy.gov.cn/gyjx/list.html?cls1=7&amp;cls2=78    </w:t>
      </w:r>
    </w:p>
    <w:p>
      <w:pPr>
        <w:spacing w:line="576" w:lineRule="exact"/>
        <w:ind w:left="630" w:firstLine="0" w:firstLineChars="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（二）行政许可和行政处罚决定公示</w:t>
      </w:r>
    </w:p>
    <w:p>
      <w:pPr>
        <w:spacing w:line="576" w:lineRule="exact"/>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fldChar w:fldCharType="begin"/>
      </w:r>
      <w:r>
        <w:rPr>
          <w:rFonts w:hint="eastAsia" w:ascii="仿宋_GB2312" w:hAnsi="仿宋_GB2312" w:eastAsia="仿宋_GB2312" w:cs="仿宋_GB2312"/>
          <w:sz w:val="32"/>
          <w:szCs w:val="32"/>
        </w:rPr>
        <w:instrText xml:space="preserve"> HYPERLINK "http://credit.cngy.gov.cn/xygs/sgsList.do?messageid=F25EE51695B84829B4F6E063DA3DF4FA&amp;domainid=016" </w:instrText>
      </w:r>
      <w:r>
        <w:rPr>
          <w:rFonts w:hint="eastAsia" w:ascii="仿宋_GB2312" w:hAnsi="仿宋_GB2312" w:eastAsia="仿宋_GB2312" w:cs="仿宋_GB2312"/>
          <w:sz w:val="32"/>
          <w:szCs w:val="32"/>
        </w:rPr>
        <w:fldChar w:fldCharType="separate"/>
      </w:r>
      <w:r>
        <w:rPr>
          <w:rStyle w:val="7"/>
          <w:rFonts w:hint="eastAsia" w:ascii="仿宋_GB2312" w:hAnsi="仿宋_GB2312" w:eastAsia="仿宋_GB2312" w:cs="仿宋_GB2312"/>
          <w:color w:val="auto"/>
          <w:sz w:val="32"/>
          <w:szCs w:val="32"/>
        </w:rPr>
        <w:t>http://credit.cngy.gov.cn/xygs/sgsList.do?messageid=F25EE51695B84829B4F6E063DA3DF4FA&amp;domainid=016</w:t>
      </w:r>
      <w:r>
        <w:rPr>
          <w:rFonts w:hint="eastAsia" w:ascii="仿宋_GB2312" w:hAnsi="仿宋_GB2312" w:eastAsia="仿宋_GB2312" w:cs="仿宋_GB2312"/>
          <w:sz w:val="32"/>
          <w:szCs w:val="32"/>
        </w:rPr>
        <w:fldChar w:fldCharType="end"/>
      </w:r>
    </w:p>
    <w:p>
      <w:pPr>
        <w:spacing w:line="576" w:lineRule="exact"/>
        <w:ind w:firstLine="640" w:firstLineChars="200"/>
        <w:rPr>
          <w:rFonts w:hint="eastAsia" w:ascii="黑体" w:hAnsi="黑体" w:eastAsia="黑体" w:cs="仿宋_GB2312"/>
          <w:kern w:val="0"/>
          <w:sz w:val="32"/>
          <w:szCs w:val="32"/>
          <w:lang w:bidi="ar"/>
        </w:rPr>
      </w:pPr>
      <w:r>
        <w:rPr>
          <w:rFonts w:hint="eastAsia" w:ascii="黑体" w:hAnsi="黑体" w:eastAsia="黑体" w:cs="仿宋_GB2312"/>
          <w:b w:val="0"/>
          <w:bCs/>
          <w:sz w:val="32"/>
          <w:szCs w:val="32"/>
        </w:rPr>
        <w:t>十、广元市经济和信息化局实行行政执法三项制度方案</w:t>
      </w:r>
    </w:p>
    <w:p>
      <w:pPr>
        <w:spacing w:line="576" w:lineRule="exact"/>
        <w:ind w:firstLine="640" w:firstLineChars="200"/>
        <w:rPr>
          <w:rFonts w:hint="eastAsia" w:ascii="仿宋_GB2312" w:eastAsia="仿宋_GB2312"/>
        </w:rPr>
      </w:pPr>
      <w:r>
        <w:rPr>
          <w:rFonts w:hint="eastAsia" w:ascii="仿宋_GB2312" w:hAnsi="仿宋_GB2312" w:eastAsia="仿宋_GB2312" w:cs="仿宋_GB2312"/>
          <w:kern w:val="0"/>
          <w:sz w:val="32"/>
          <w:szCs w:val="32"/>
          <w:lang w:bidi="ar"/>
        </w:rPr>
        <w:t>比照《工业和信息化部全面推行行政执法公示制度执法全过程记录制度重大执法决定法制审核制度暂行实施方案》执行。</w:t>
      </w:r>
    </w:p>
    <w:p>
      <w:pPr>
        <w:spacing w:line="576" w:lineRule="exact"/>
        <w:ind w:firstLine="200"/>
      </w:pPr>
    </w:p>
    <w:p>
      <w:pPr>
        <w:spacing w:line="576" w:lineRule="exact"/>
        <w:ind w:firstLine="200"/>
      </w:pPr>
    </w:p>
    <w:p>
      <w:pPr>
        <w:spacing w:line="576" w:lineRule="exact"/>
        <w:ind w:firstLine="200"/>
        <w:rPr>
          <w:rFonts w:hint="eastAsia"/>
          <w:szCs w:val="24"/>
        </w:rPr>
      </w:pPr>
    </w:p>
    <w:p/>
    <w:sectPr>
      <w:pgSz w:w="11906" w:h="16838"/>
      <w:pgMar w:top="1588" w:right="1474" w:bottom="1588" w:left="1588" w:header="851" w:footer="992" w:gutter="0"/>
      <w:pgNumType w:fmt="decimal"/>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00007A87" w:usb1="80000000" w:usb2="00000008" w:usb3="00000000" w:csb0="400001FF" w:csb1="FFFF0000"/>
  </w:font>
  <w:font w:name="黑体">
    <w:panose1 w:val="02010600030101010101"/>
    <w:charset w:val="86"/>
    <w:family w:val="auto"/>
    <w:pitch w:val="default"/>
    <w:sig w:usb0="00000001" w:usb1="080E0000" w:usb2="00000000" w:usb3="00000000" w:csb0="00040000" w:csb1="00000000"/>
  </w:font>
  <w:font w:name="Courier New">
    <w:panose1 w:val="02070309020205020404"/>
    <w:charset w:val="01"/>
    <w:family w:val="modern"/>
    <w:pitch w:val="default"/>
    <w:sig w:usb0="00007A87" w:usb1="80000000" w:usb2="00000008" w:usb3="00000000" w:csb0="400001FF" w:csb1="FFFF0000"/>
  </w:font>
  <w:font w:name="Symbol">
    <w:panose1 w:val="02000609000000000000"/>
    <w:charset w:val="02"/>
    <w:family w:val="roman"/>
    <w:pitch w:val="default"/>
    <w:sig w:usb0="800000AF" w:usb1="4000204A" w:usb2="00000000" w:usb3="00000000" w:csb0="20000000" w:csb1="00000000"/>
  </w:font>
  <w:font w:name="Calibri">
    <w:altName w:val="Lucida Sans"/>
    <w:panose1 w:val="020F0502020204030204"/>
    <w:charset w:val="00"/>
    <w:family w:val="swiss"/>
    <w:pitch w:val="default"/>
    <w:sig w:usb0="00000000" w:usb1="00000000" w:usb2="00000001" w:usb3="00000000" w:csb0="0000019F" w:csb1="00000000"/>
  </w:font>
  <w:font w:name="仿宋_GB2312">
    <w:panose1 w:val="02010609030101010101"/>
    <w:charset w:val="86"/>
    <w:family w:val="modern"/>
    <w:pitch w:val="default"/>
    <w:sig w:usb0="00000001" w:usb1="080E0000" w:usb2="00000000" w:usb3="00000000" w:csb0="00040000" w:csb1="00000000"/>
  </w:font>
  <w:font w:name="Tahoma">
    <w:panose1 w:val="020B0604030504040204"/>
    <w:charset w:val="00"/>
    <w:family w:val="swiss"/>
    <w:pitch w:val="default"/>
    <w:sig w:usb0="61007A87" w:usb1="80000000" w:usb2="00000008" w:usb3="00000000" w:csb0="200101FF" w:csb1="20280000"/>
  </w:font>
  <w:font w:name="方正小标宋简体">
    <w:panose1 w:val="02000000000000000000"/>
    <w:charset w:val="86"/>
    <w:family w:val="script"/>
    <w:pitch w:val="default"/>
    <w:sig w:usb0="A00002BF" w:usb1="184F6CFA" w:usb2="00000012" w:usb3="00000000" w:csb0="00040001" w:csb1="00000000"/>
  </w:font>
  <w:font w:name="楷体_GB2312">
    <w:panose1 w:val="02010609030101010101"/>
    <w:charset w:val="86"/>
    <w:family w:val="modern"/>
    <w:pitch w:val="default"/>
    <w:sig w:usb0="00000001" w:usb1="080E0000" w:usb2="00000000" w:usb3="00000000" w:csb0="00040000" w:csb1="00000000"/>
  </w:font>
  <w:font w:name="楷体">
    <w:altName w:val="方正楷体_GBK"/>
    <w:panose1 w:val="02010609060101010101"/>
    <w:charset w:val="86"/>
    <w:family w:val="modern"/>
    <w:pitch w:val="default"/>
    <w:sig w:usb0="00000000" w:usb1="00000000" w:usb2="00000016" w:usb3="00000000" w:csb0="00040001" w:csb1="00000000"/>
  </w:font>
  <w:font w:name="Helvetica">
    <w:altName w:val="Arial"/>
    <w:panose1 w:val="020B0604020202020204"/>
    <w:charset w:val="00"/>
    <w:family w:val="swiss"/>
    <w:pitch w:val="default"/>
    <w:sig w:usb0="00000000" w:usb1="00000000" w:usb2="00000000" w:usb3="00000000" w:csb0="00000001" w:csb1="00000000"/>
  </w:font>
  <w:font w:name="新宋体">
    <w:panose1 w:val="02010609030101010101"/>
    <w:charset w:val="86"/>
    <w:family w:val="modern"/>
    <w:pitch w:val="default"/>
    <w:sig w:usb0="00000003" w:usb1="288F0000" w:usb2="00000006" w:usb3="00000000" w:csb0="00040001" w:csb1="00000000"/>
  </w:font>
  <w:font w:name="仿宋">
    <w:altName w:val="宋体"/>
    <w:panose1 w:val="02010609060101010101"/>
    <w:charset w:val="86"/>
    <w:family w:val="modern"/>
    <w:pitch w:val="default"/>
    <w:sig w:usb0="00000000" w:usb1="00000000" w:usb2="00000016" w:usb3="00000000" w:csb0="00040001" w:csb1="00000000"/>
  </w:font>
  <w:font w:name="华文仿宋">
    <w:altName w:val="汉仪仿宋简"/>
    <w:panose1 w:val="02010600040101010101"/>
    <w:charset w:val="86"/>
    <w:family w:val="auto"/>
    <w:pitch w:val="default"/>
    <w:sig w:usb0="00000000" w:usb1="00000000" w:usb2="00000000" w:usb3="00000000" w:csb0="0004009F" w:csb1="DFD70000"/>
  </w:font>
  <w:font w:name="Lucida Sans">
    <w:panose1 w:val="020B0602030504020204"/>
    <w:charset w:val="00"/>
    <w:family w:val="auto"/>
    <w:pitch w:val="default"/>
    <w:sig w:usb0="00000000" w:usb1="00000000" w:usb2="00000000" w:usb3="00000000" w:csb0="00000000" w:csb1="00000000"/>
  </w:font>
  <w:font w:name="方正宋体S-超大字符集">
    <w:panose1 w:val="02000000000000000000"/>
    <w:charset w:val="86"/>
    <w:family w:val="auto"/>
    <w:pitch w:val="default"/>
    <w:sig w:usb0="00000001" w:usb1="08000000" w:usb2="0000000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wordWrap w:val="0"/>
      <w:jc w:val="right"/>
    </w:pPr>
    <w:r>
      <w:rPr>
        <w:rFonts w:hint="eastAsia" w:ascii="宋体" w:hAnsi="宋体"/>
        <w:sz w:val="28"/>
        <w:szCs w:val="28"/>
        <w:lang w:eastAsia="zh-CN"/>
      </w:rPr>
      <w:t xml:space="preserve">— </w:t>
    </w:r>
    <w:r>
      <w:rPr>
        <w:rFonts w:ascii="宋体" w:hAnsi="宋体"/>
        <w:sz w:val="28"/>
        <w:szCs w:val="28"/>
      </w:rPr>
      <w:fldChar w:fldCharType="begin"/>
    </w:r>
    <w:r>
      <w:rPr>
        <w:rFonts w:ascii="宋体" w:hAnsi="宋体"/>
        <w:sz w:val="28"/>
        <w:szCs w:val="28"/>
      </w:rPr>
      <w:instrText xml:space="preserve"> PAGE   \* MERGEFORMAT </w:instrText>
    </w:r>
    <w:r>
      <w:rPr>
        <w:rFonts w:ascii="宋体" w:hAnsi="宋体"/>
        <w:sz w:val="28"/>
        <w:szCs w:val="28"/>
      </w:rPr>
      <w:fldChar w:fldCharType="separate"/>
    </w:r>
    <w:r>
      <w:rPr>
        <w:rFonts w:ascii="宋体" w:hAnsi="宋体"/>
        <w:sz w:val="28"/>
        <w:szCs w:val="28"/>
        <w:lang w:val="zh-CN"/>
      </w:rPr>
      <w:t>47</w:t>
    </w:r>
    <w:r>
      <w:rPr>
        <w:rFonts w:ascii="宋体" w:hAnsi="宋体"/>
        <w:sz w:val="28"/>
        <w:szCs w:val="28"/>
      </w:rPr>
      <w:fldChar w:fldCharType="end"/>
    </w:r>
    <w:r>
      <w:rPr>
        <w:rFonts w:hint="eastAsia" w:ascii="宋体" w:hAnsi="宋体"/>
        <w:sz w:val="28"/>
        <w:szCs w:val="28"/>
        <w:lang w:eastAsia="zh-CN"/>
      </w:rPr>
      <w:t xml:space="preserve"> —</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pPr>
    <w:r>
      <w:rPr>
        <w:rFonts w:hint="eastAsia" w:ascii="宋体" w:hAnsi="宋体"/>
        <w:sz w:val="28"/>
        <w:szCs w:val="28"/>
        <w:lang w:eastAsia="zh-CN"/>
      </w:rPr>
      <w:t xml:space="preserve">— </w:t>
    </w:r>
    <w:r>
      <w:rPr>
        <w:rFonts w:ascii="宋体" w:hAnsi="宋体"/>
        <w:sz w:val="28"/>
        <w:szCs w:val="28"/>
      </w:rPr>
      <w:fldChar w:fldCharType="begin"/>
    </w:r>
    <w:r>
      <w:rPr>
        <w:rFonts w:ascii="宋体" w:hAnsi="宋体"/>
        <w:sz w:val="28"/>
        <w:szCs w:val="28"/>
      </w:rPr>
      <w:instrText xml:space="preserve"> PAGE   \* MERGEFORMAT </w:instrText>
    </w:r>
    <w:r>
      <w:rPr>
        <w:rFonts w:ascii="宋体" w:hAnsi="宋体"/>
        <w:sz w:val="28"/>
        <w:szCs w:val="28"/>
      </w:rPr>
      <w:fldChar w:fldCharType="separate"/>
    </w:r>
    <w:r>
      <w:rPr>
        <w:rFonts w:ascii="宋体" w:hAnsi="宋体"/>
        <w:sz w:val="28"/>
        <w:szCs w:val="28"/>
        <w:lang w:val="zh-CN"/>
      </w:rPr>
      <w:t>56</w:t>
    </w:r>
    <w:r>
      <w:rPr>
        <w:rFonts w:ascii="宋体" w:hAnsi="宋体"/>
        <w:sz w:val="28"/>
        <w:szCs w:val="28"/>
      </w:rPr>
      <w:fldChar w:fldCharType="end"/>
    </w:r>
    <w:r>
      <w:rPr>
        <w:rFonts w:hint="eastAsia" w:ascii="宋体" w:hAnsi="宋体"/>
        <w:sz w:val="28"/>
        <w:szCs w:val="28"/>
        <w:lang w:eastAsia="zh-CN"/>
      </w:rPr>
      <w:t xml:space="preserve"> —</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pPr>
    <w:r>
      <mc:AlternateContent>
        <mc:Choice Requires="wps">
          <w:drawing>
            <wp:anchor distT="0" distB="0" distL="114300" distR="114300" simplePos="0" relativeHeight="251658240" behindDoc="0" locked="0" layoutInCell="1" allowOverlap="1">
              <wp:simplePos x="0" y="0"/>
              <wp:positionH relativeFrom="margin">
                <wp:align>outside</wp:align>
              </wp:positionH>
              <wp:positionV relativeFrom="paragraph">
                <wp:posOffset>0</wp:posOffset>
              </wp:positionV>
              <wp:extent cx="1828800" cy="1828800"/>
              <wp:effectExtent l="0" t="0" r="0" b="0"/>
              <wp:wrapNone/>
              <wp:docPr id="16" name="文本框 16"/>
              <wp:cNvGraphicFramePr/>
              <a:graphic xmlns:a="http://schemas.openxmlformats.org/drawingml/2006/main">
                <a:graphicData uri="http://schemas.microsoft.com/office/word/2010/wordprocessingShape">
                  <wps:wsp>
                    <wps:cNvSpPr txBox="true"/>
                    <wps:spPr>
                      <a:xfrm>
                        <a:off x="0" y="0"/>
                        <a:ext cx="1828800" cy="1828800"/>
                      </a:xfrm>
                      <a:prstGeom prst="rect">
                        <a:avLst/>
                      </a:prstGeom>
                      <a:noFill/>
                      <a:ln>
                        <a:noFill/>
                      </a:ln>
                    </wps:spPr>
                    <wps:txbx>
                      <w:txbxContent>
                        <w:p>
                          <w:pPr>
                            <w:pStyle w:val="3"/>
                            <w:rPr>
                              <w:rFonts w:hint="eastAsia"/>
                              <w:lang w:eastAsia="zh-CN"/>
                            </w:rPr>
                          </w:pPr>
                          <w:r>
                            <w:rPr>
                              <w:rFonts w:hint="eastAsia" w:ascii="宋体" w:hAnsi="宋体" w:cs="宋体"/>
                              <w:sz w:val="28"/>
                              <w:szCs w:val="28"/>
                              <w:lang w:eastAsia="zh-CN"/>
                            </w:rPr>
                            <w:t xml:space="preserve">— </w:t>
                          </w:r>
                          <w:r>
                            <w:rPr>
                              <w:rFonts w:hint="eastAsia" w:ascii="宋体" w:hAnsi="宋体" w:cs="宋体"/>
                              <w:sz w:val="28"/>
                              <w:szCs w:val="28"/>
                            </w:rPr>
                            <w:fldChar w:fldCharType="begin"/>
                          </w:r>
                          <w:r>
                            <w:rPr>
                              <w:rFonts w:hint="eastAsia" w:ascii="宋体" w:hAnsi="宋体" w:cs="宋体"/>
                              <w:sz w:val="28"/>
                              <w:szCs w:val="28"/>
                            </w:rPr>
                            <w:instrText xml:space="preserve"> PAGE  \* MERGEFORMAT </w:instrText>
                          </w:r>
                          <w:r>
                            <w:rPr>
                              <w:rFonts w:hint="eastAsia" w:ascii="宋体" w:hAnsi="宋体" w:cs="宋体"/>
                              <w:sz w:val="28"/>
                              <w:szCs w:val="28"/>
                            </w:rPr>
                            <w:fldChar w:fldCharType="separate"/>
                          </w:r>
                          <w:r>
                            <w:rPr>
                              <w:rFonts w:ascii="宋体" w:hAnsi="宋体" w:cs="宋体"/>
                              <w:sz w:val="28"/>
                              <w:szCs w:val="28"/>
                            </w:rPr>
                            <w:t>55</w:t>
                          </w:r>
                          <w:r>
                            <w:rPr>
                              <w:rFonts w:hint="eastAsia" w:ascii="宋体" w:hAnsi="宋体" w:cs="宋体"/>
                              <w:sz w:val="28"/>
                              <w:szCs w:val="28"/>
                            </w:rPr>
                            <w:fldChar w:fldCharType="end"/>
                          </w:r>
                          <w:r>
                            <w:rPr>
                              <w:rFonts w:hint="eastAsia" w:ascii="宋体" w:hAnsi="宋体" w:cs="宋体"/>
                              <w:sz w:val="28"/>
                              <w:szCs w:val="28"/>
                              <w:lang w:eastAsia="zh-CN"/>
                            </w:rPr>
                            <w:t xml:space="preserve"> —</w:t>
                          </w:r>
                        </w:p>
                      </w:txbxContent>
                    </wps:txbx>
                    <wps:bodyPr wrap="none" lIns="0" tIns="0" rIns="0" bIns="0" upright="false">
                      <a:spAutoFit/>
                    </wps:bodyPr>
                  </wps:wsp>
                </a:graphicData>
              </a:graphic>
            </wp:anchor>
          </w:drawing>
        </mc:Choice>
        <mc:Fallback>
          <w:pict>
            <v:shape id="_x0000_s1026" o:spid="_x0000_s1026" o:spt="202" type="#_x0000_t202" style="position:absolute;left:0pt;margin-top:0pt;height:144pt;width:144pt;mso-position-horizontal:outside;mso-position-horizontal-relative:margin;mso-wrap-style:none;z-index:251658240;mso-width-relative:page;mso-height-relative:page;" filled="f" stroked="f" coordsize="21600,21600" o:gfxdata="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">
              <v:fill on="f" focussize="0,0"/>
              <v:stroke on="f"/>
              <v:imagedata o:title=""/>
              <o:lock v:ext="edit" aspectratio="f"/>
              <v:textbox inset="0mm,0mm,0mm,0mm" style="mso-fit-shape-to-text:t;">
                <w:txbxContent>
                  <w:p>
                    <w:pPr>
                      <w:pStyle w:val="3"/>
                      <w:rPr>
                        <w:rFonts w:hint="eastAsia"/>
                        <w:lang w:eastAsia="zh-CN"/>
                      </w:rPr>
                    </w:pPr>
                    <w:r>
                      <w:rPr>
                        <w:rFonts w:hint="eastAsia" w:ascii="宋体" w:hAnsi="宋体" w:cs="宋体"/>
                        <w:sz w:val="28"/>
                        <w:szCs w:val="28"/>
                        <w:lang w:eastAsia="zh-CN"/>
                      </w:rPr>
                      <w:t xml:space="preserve">— </w:t>
                    </w:r>
                    <w:r>
                      <w:rPr>
                        <w:rFonts w:hint="eastAsia" w:ascii="宋体" w:hAnsi="宋体" w:cs="宋体"/>
                        <w:sz w:val="28"/>
                        <w:szCs w:val="28"/>
                      </w:rPr>
                      <w:fldChar w:fldCharType="begin"/>
                    </w:r>
                    <w:r>
                      <w:rPr>
                        <w:rFonts w:hint="eastAsia" w:ascii="宋体" w:hAnsi="宋体" w:cs="宋体"/>
                        <w:sz w:val="28"/>
                        <w:szCs w:val="28"/>
                      </w:rPr>
                      <w:instrText xml:space="preserve"> PAGE  \* MERGEFORMAT </w:instrText>
                    </w:r>
                    <w:r>
                      <w:rPr>
                        <w:rFonts w:hint="eastAsia" w:ascii="宋体" w:hAnsi="宋体" w:cs="宋体"/>
                        <w:sz w:val="28"/>
                        <w:szCs w:val="28"/>
                      </w:rPr>
                      <w:fldChar w:fldCharType="separate"/>
                    </w:r>
                    <w:r>
                      <w:rPr>
                        <w:rFonts w:ascii="宋体" w:hAnsi="宋体" w:cs="宋体"/>
                        <w:sz w:val="28"/>
                        <w:szCs w:val="28"/>
                      </w:rPr>
                      <w:t>55</w:t>
                    </w:r>
                    <w:r>
                      <w:rPr>
                        <w:rFonts w:hint="eastAsia" w:ascii="宋体" w:hAnsi="宋体" w:cs="宋体"/>
                        <w:sz w:val="28"/>
                        <w:szCs w:val="28"/>
                      </w:rPr>
                      <w:fldChar w:fldCharType="end"/>
                    </w:r>
                    <w:r>
                      <w:rPr>
                        <w:rFonts w:hint="eastAsia" w:ascii="宋体" w:hAnsi="宋体" w:cs="宋体"/>
                        <w:sz w:val="28"/>
                        <w:szCs w:val="28"/>
                        <w:lang w:eastAsia="zh-CN"/>
                      </w:rPr>
                      <w:t xml:space="preserve"> —</w:t>
                    </w:r>
                  </w:p>
                </w:txbxContent>
              </v:textbox>
            </v:shape>
          </w:pict>
        </mc:Fallback>
      </mc:AlternateContent>
    </w:r>
  </w:p>
</w:ft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SystemFonts/>
  <w:bordersDoNotSurroundHeader w:val="true"/>
  <w:bordersDoNotSurroundFooter w:val="true"/>
  <w:documentProtection w:enforcement="0"/>
  <w:defaultTabStop w:val="420"/>
  <w:drawingGridVerticalSpacing w:val="156"/>
  <w:displayHorizontalDrawingGridEvery w:val="0"/>
  <w:displayVerticalDrawingGridEvery w:val="2"/>
  <w:characterSpacingControl w:val="compressPunctuation"/>
  <w:hdrShapeDefaults>
    <o:shapelayout v:ext="edit">
      <o:idmap v:ext="edit" data="2"/>
    </o:shapelayout>
  </w:hdrShapeDefaults>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41E652C1"/>
    <w:rsid w:val="41E652C1"/>
    <w:rsid w:val="5FF98FB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qFormat="1" w:unhideWhenUsed="0" w:uiPriority="99"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lang w:val="en-US" w:eastAsia="zh-CN" w:bidi="ar-SA"/>
    </w:rPr>
  </w:style>
  <w:style w:type="paragraph" w:styleId="2">
    <w:name w:val="heading 1"/>
    <w:basedOn w:val="1"/>
    <w:next w:val="1"/>
    <w:qFormat/>
    <w:uiPriority w:val="0"/>
    <w:pPr>
      <w:spacing w:before="100" w:beforeAutospacing="1" w:after="100" w:afterAutospacing="1"/>
      <w:jc w:val="left"/>
      <w:outlineLvl w:val="0"/>
    </w:pPr>
    <w:rPr>
      <w:rFonts w:ascii="宋体" w:hAnsi="宋体"/>
      <w:b/>
      <w:kern w:val="44"/>
      <w:sz w:val="48"/>
      <w:szCs w:val="48"/>
    </w:rPr>
  </w:style>
  <w:style w:type="character" w:default="1" w:styleId="6">
    <w:name w:val="Default Paragraph Font"/>
    <w:semiHidden/>
    <w:qFormat/>
    <w:uiPriority w:val="0"/>
  </w:style>
  <w:style w:type="table" w:default="1" w:styleId="5">
    <w:name w:val="Normal Table"/>
    <w:semiHidden/>
    <w:qFormat/>
    <w:uiPriority w:val="0"/>
    <w:tblPr>
      <w:tblCellMar>
        <w:top w:w="0" w:type="dxa"/>
        <w:left w:w="108" w:type="dxa"/>
        <w:bottom w:w="0" w:type="dxa"/>
        <w:right w:w="108" w:type="dxa"/>
      </w:tblCellMar>
    </w:tblPr>
  </w:style>
  <w:style w:type="paragraph" w:styleId="3">
    <w:name w:val="footer"/>
    <w:basedOn w:val="1"/>
    <w:qFormat/>
    <w:uiPriority w:val="99"/>
    <w:pPr>
      <w:tabs>
        <w:tab w:val="center" w:pos="4153"/>
        <w:tab w:val="right" w:pos="8306"/>
      </w:tabs>
      <w:snapToGrid w:val="0"/>
      <w:jc w:val="left"/>
    </w:pPr>
    <w:rPr>
      <w:sz w:val="18"/>
      <w:szCs w:val="18"/>
    </w:rPr>
  </w:style>
  <w:style w:type="paragraph" w:styleId="4">
    <w:name w:val="Normal (Web)"/>
    <w:basedOn w:val="1"/>
    <w:qFormat/>
    <w:uiPriority w:val="0"/>
    <w:pPr>
      <w:jc w:val="left"/>
    </w:pPr>
    <w:rPr>
      <w:rFonts w:ascii="Calibri" w:hAnsi="Calibri"/>
      <w:kern w:val="0"/>
      <w:sz w:val="24"/>
      <w:szCs w:val="24"/>
    </w:rPr>
  </w:style>
  <w:style w:type="character" w:styleId="7">
    <w:name w:val="Hyperlink"/>
    <w:qFormat/>
    <w:uiPriority w:val="0"/>
    <w:rPr>
      <w:color w:val="0000FF"/>
      <w:u w:val="none"/>
    </w:rPr>
  </w:style>
  <w:style w:type="paragraph" w:customStyle="1" w:styleId="8">
    <w:name w:val="_Style 18"/>
    <w:basedOn w:val="1"/>
    <w:next w:val="1"/>
    <w:qFormat/>
    <w:uiPriority w:val="0"/>
    <w:pPr>
      <w:pBdr>
        <w:bottom w:val="single" w:color="auto" w:sz="6" w:space="1"/>
      </w:pBdr>
      <w:jc w:val="center"/>
    </w:pPr>
    <w:rPr>
      <w:rFonts w:ascii="Arial" w:hAnsi="Calibri"/>
      <w:vanish/>
      <w:sz w:val="16"/>
      <w:szCs w:val="24"/>
    </w:rPr>
  </w:style>
  <w:style w:type="paragraph" w:customStyle="1" w:styleId="9">
    <w:name w:val="_Style 19"/>
    <w:basedOn w:val="1"/>
    <w:next w:val="1"/>
    <w:qFormat/>
    <w:uiPriority w:val="0"/>
    <w:pPr>
      <w:pBdr>
        <w:top w:val="single" w:color="auto" w:sz="6" w:space="1"/>
      </w:pBdr>
      <w:jc w:val="center"/>
    </w:pPr>
    <w:rPr>
      <w:rFonts w:ascii="Arial" w:hAnsi="Calibri"/>
      <w:vanish/>
      <w:sz w:val="16"/>
      <w:szCs w:val="24"/>
    </w:rPr>
  </w:style>
  <w:style w:type="character" w:customStyle="1" w:styleId="10">
    <w:name w:val="font51"/>
    <w:qFormat/>
    <w:uiPriority w:val="0"/>
    <w:rPr>
      <w:rFonts w:hint="eastAsia" w:ascii="仿宋_GB2312" w:eastAsia="仿宋_GB2312" w:cs="仿宋_GB2312"/>
      <w:color w:val="000000"/>
      <w:sz w:val="28"/>
      <w:szCs w:val="28"/>
      <w:u w:val="none"/>
    </w:rPr>
  </w:style>
  <w:style w:type="character" w:customStyle="1" w:styleId="11">
    <w:name w:val="font41"/>
    <w:qFormat/>
    <w:uiPriority w:val="0"/>
    <w:rPr>
      <w:rFonts w:hint="default" w:ascii="Times New Roman" w:hAnsi="Times New Roman" w:cs="Times New Roman"/>
      <w:color w:val="000000"/>
      <w:sz w:val="28"/>
      <w:szCs w:val="28"/>
      <w:u w:val="none"/>
    </w:rPr>
  </w:style>
  <w:style w:type="character" w:customStyle="1" w:styleId="12">
    <w:name w:val="font31"/>
    <w:qFormat/>
    <w:uiPriority w:val="0"/>
    <w:rPr>
      <w:rFonts w:hint="eastAsia" w:ascii="仿宋_GB2312" w:eastAsia="仿宋_GB2312" w:cs="仿宋_GB2312"/>
      <w:color w:val="000000"/>
      <w:sz w:val="22"/>
      <w:szCs w:val="22"/>
      <w:u w:val="none"/>
    </w:rPr>
  </w:style>
  <w:style w:type="character" w:customStyle="1" w:styleId="13">
    <w:name w:val="font21"/>
    <w:qFormat/>
    <w:uiPriority w:val="0"/>
    <w:rPr>
      <w:rFonts w:hint="eastAsia" w:ascii="仿宋_GB2312" w:eastAsia="仿宋_GB2312" w:cs="仿宋_GB2312"/>
      <w:color w:val="000000"/>
      <w:sz w:val="28"/>
      <w:szCs w:val="28"/>
      <w:u w:val="none"/>
    </w:rPr>
  </w:style>
  <w:style w:type="character" w:customStyle="1" w:styleId="14">
    <w:name w:val="font11"/>
    <w:qFormat/>
    <w:uiPriority w:val="0"/>
    <w:rPr>
      <w:rFonts w:hint="eastAsia" w:ascii="仿宋_GB2312" w:eastAsia="仿宋_GB2312" w:cs="仿宋_GB2312"/>
      <w:color w:val="000000"/>
      <w:sz w:val="22"/>
      <w:szCs w:val="22"/>
      <w:u w:val="none"/>
    </w:rPr>
  </w:style>
  <w:style w:type="character" w:customStyle="1" w:styleId="15">
    <w:name w:val="font01"/>
    <w:qFormat/>
    <w:uiPriority w:val="0"/>
    <w:rPr>
      <w:rFonts w:ascii="Tahoma" w:hAnsi="Tahoma" w:eastAsia="Tahoma" w:cs="Tahoma"/>
      <w:color w:val="000000"/>
      <w:sz w:val="22"/>
      <w:szCs w:val="22"/>
      <w:u w:val="none"/>
    </w:rPr>
  </w:style>
</w:styles>
</file>

<file path=word/_rels/document.xml.rels><?xml version="1.0" encoding="UTF-8" standalone="yes"?>
<Relationships xmlns="http://schemas.openxmlformats.org/package/2006/relationships"><Relationship Id="rId9" Type="http://schemas.openxmlformats.org/officeDocument/2006/relationships/image" Target="media/image3.jpeg"/><Relationship Id="rId8" Type="http://schemas.openxmlformats.org/officeDocument/2006/relationships/image" Target="media/image2.jpeg"/><Relationship Id="rId7" Type="http://schemas.openxmlformats.org/officeDocument/2006/relationships/image" Target="media/image1.jpeg"/><Relationship Id="rId6" Type="http://schemas.openxmlformats.org/officeDocument/2006/relationships/theme" Target="theme/theme1.xml"/><Relationship Id="rId5" Type="http://schemas.openxmlformats.org/officeDocument/2006/relationships/footer" Target="footer3.xml"/><Relationship Id="rId4" Type="http://schemas.openxmlformats.org/officeDocument/2006/relationships/footer" Target="footer2.xml"/><Relationship Id="rId3" Type="http://schemas.openxmlformats.org/officeDocument/2006/relationships/footer" Target="footer1.xml"/><Relationship Id="rId23" Type="http://schemas.openxmlformats.org/officeDocument/2006/relationships/fontTable" Target="fontTable.xml"/><Relationship Id="rId22" Type="http://schemas.openxmlformats.org/officeDocument/2006/relationships/customXml" Target="../customXml/item1.xml"/><Relationship Id="rId21" Type="http://schemas.openxmlformats.org/officeDocument/2006/relationships/image" Target="media/image15.jpeg"/><Relationship Id="rId20" Type="http://schemas.openxmlformats.org/officeDocument/2006/relationships/image" Target="media/image14.jpeg"/><Relationship Id="rId2" Type="http://schemas.openxmlformats.org/officeDocument/2006/relationships/settings" Target="settings.xml"/><Relationship Id="rId19" Type="http://schemas.openxmlformats.org/officeDocument/2006/relationships/image" Target="media/image13.jpeg"/><Relationship Id="rId18" Type="http://schemas.openxmlformats.org/officeDocument/2006/relationships/image" Target="media/image12.jpeg"/><Relationship Id="rId17" Type="http://schemas.openxmlformats.org/officeDocument/2006/relationships/image" Target="media/image11.jpeg"/><Relationship Id="rId16" Type="http://schemas.openxmlformats.org/officeDocument/2006/relationships/image" Target="media/image10.jpeg"/><Relationship Id="rId15" Type="http://schemas.openxmlformats.org/officeDocument/2006/relationships/image" Target="media/image9.jpeg"/><Relationship Id="rId14" Type="http://schemas.openxmlformats.org/officeDocument/2006/relationships/image" Target="media/image8.jpeg"/><Relationship Id="rId13" Type="http://schemas.openxmlformats.org/officeDocument/2006/relationships/image" Target="media/image7.jpeg"/><Relationship Id="rId12" Type="http://schemas.openxmlformats.org/officeDocument/2006/relationships/image" Target="media/image6.jpeg"/><Relationship Id="rId11" Type="http://schemas.openxmlformats.org/officeDocument/2006/relationships/image" Target="media/image5.jpeg"/><Relationship Id="rId10" Type="http://schemas.openxmlformats.org/officeDocument/2006/relationships/image" Target="media/image4.jpe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true">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false"/>
        </a:gradFill>
        <a:gradFill rotWithShape="true">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false"/>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true">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false"/>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TotalTime>1</TotalTime>
  <ScaleCrop>false</ScaleCrop>
  <LinksUpToDate>false</LinksUpToDate>
  <CharactersWithSpaces>0</CharactersWithSpaces>
  <Application>WPS Office_11.8.2.9980_F1E327BC-269C-435d-A152-05C5408002CA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2020-06-22T08:36:00Z</dcterms:created>
  <dc:creator>网邮</dc:creator>
  <cp:lastModifiedBy>user</cp:lastModifiedBy>
  <dcterms:modified xsi:type="dcterms:W3CDTF">2024-02-27T10:50:42Z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2052-11.8.2.9980</vt:lpwstr>
  </property>
</Properties>
</file>