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D9" w:rsidRDefault="003B7CD9"/>
    <w:tbl>
      <w:tblPr>
        <w:tblW w:w="15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382"/>
        <w:gridCol w:w="1106"/>
        <w:gridCol w:w="1456"/>
        <w:gridCol w:w="902"/>
        <w:gridCol w:w="961"/>
        <w:gridCol w:w="917"/>
        <w:gridCol w:w="931"/>
        <w:gridCol w:w="873"/>
        <w:gridCol w:w="757"/>
        <w:gridCol w:w="1208"/>
        <w:gridCol w:w="859"/>
        <w:gridCol w:w="713"/>
        <w:gridCol w:w="873"/>
        <w:gridCol w:w="786"/>
        <w:gridCol w:w="1048"/>
      </w:tblGrid>
      <w:tr w:rsidR="0087419A">
        <w:trPr>
          <w:trHeight w:val="889"/>
        </w:trPr>
        <w:tc>
          <w:tcPr>
            <w:tcW w:w="1534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374391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2020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年度行政强制实施情况统计表</w:t>
            </w:r>
          </w:p>
        </w:tc>
      </w:tr>
      <w:tr w:rsidR="0087419A">
        <w:trPr>
          <w:trHeight w:val="671"/>
        </w:trPr>
        <w:tc>
          <w:tcPr>
            <w:tcW w:w="1534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37439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制表单位（盖章）：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广元市司法局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制表日期：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  <w:tr w:rsidR="0087419A">
        <w:trPr>
          <w:trHeight w:val="33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3743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3743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3743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组织机构代码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3743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单位全称</w:t>
            </w:r>
          </w:p>
        </w:tc>
        <w:tc>
          <w:tcPr>
            <w:tcW w:w="37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3743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行政强制措施实施数量（件） </w:t>
            </w:r>
          </w:p>
        </w:tc>
        <w:tc>
          <w:tcPr>
            <w:tcW w:w="6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3743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行政强制执行实施数量（件）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3743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</w:tr>
      <w:tr w:rsidR="0087419A">
        <w:trPr>
          <w:trHeight w:val="33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3743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 行政机关强制执行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3743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申请法院强制执行</w:t>
            </w: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7419A">
        <w:trPr>
          <w:trHeight w:val="211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3743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查封场所、设施或者财物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3743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扣押财物 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3743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冻结存款、汇款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3743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其他行政强制措施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3743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加处罚款或者滞纳金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3743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划拨存款、汇款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3743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拍卖或者依法处理查封、扣押的场所、设施或者财物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3743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排除妨害、恢复原状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3743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代履行</w:t>
            </w:r>
            <w:proofErr w:type="gramEnd"/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3743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其他强制执行方式</w:t>
            </w: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7419A">
        <w:trPr>
          <w:trHeight w:val="3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3743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37439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广元市司法局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37439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37439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37439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37439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37439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37439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37439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37439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37439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37439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37439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37439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</w:tr>
      <w:tr w:rsidR="0087419A">
        <w:trPr>
          <w:trHeight w:val="3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3743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7419A">
        <w:trPr>
          <w:trHeight w:val="363"/>
        </w:trPr>
        <w:tc>
          <w:tcPr>
            <w:tcW w:w="4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3743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374391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374391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374391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374391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374391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374391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374391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374391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374391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374391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374391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374391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</w:tr>
      <w:tr w:rsidR="0087419A">
        <w:trPr>
          <w:trHeight w:val="2514"/>
        </w:trPr>
        <w:tc>
          <w:tcPr>
            <w:tcW w:w="153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37439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说明：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行政强制措施实施数量的统计范围为统计年度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日期间作出“查封场所、设施或者财物”、“扣押财物”、“冻结存款、汇款”或者“其他行政强制措施”决定的数量。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行政强制执行实施数量的统计范围为统计年度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期间“加处罚款或者滞纳金”、“划拨存款、汇款”、“拍卖或者依法处理查封、扣押的场所、设施或者财物”、“排除妨碍、恢复原状”、“代履行”和“其他强制执行方式”等执行完毕或者终结执行的数量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其他强制执行方式，如《城乡规划法》规定的强制拆除；《煤炭法》规定的强制停产、强制消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除安全隐患；《金银管理条例》规定的强制收购；《外汇管理条例》规定的回兑等。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申请法院强制执行数量的统计范围为统计年度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日期间向法院申请强制执行的数量，时间以申请日期为准。</w:t>
            </w:r>
          </w:p>
        </w:tc>
      </w:tr>
    </w:tbl>
    <w:p w:rsidR="003B7CD9" w:rsidRDefault="003B7CD9">
      <w:pPr>
        <w:widowControl/>
        <w:jc w:val="left"/>
        <w:rPr>
          <w:rFonts w:ascii="仿宋_GB2312" w:eastAsia="仿宋_GB2312" w:hAnsi="Times New Roman" w:cs="Times New Roman"/>
          <w:sz w:val="30"/>
          <w:szCs w:val="30"/>
        </w:rPr>
      </w:pPr>
      <w:bookmarkStart w:id="0" w:name="_GoBack"/>
      <w:bookmarkEnd w:id="0"/>
    </w:p>
    <w:sectPr w:rsidR="003B7CD9">
      <w:pgSz w:w="16838" w:h="11906" w:orient="landscape"/>
      <w:pgMar w:top="720" w:right="720" w:bottom="720" w:left="720" w:header="851" w:footer="850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391" w:rsidRDefault="00374391">
      <w:r>
        <w:separator/>
      </w:r>
    </w:p>
  </w:endnote>
  <w:endnote w:type="continuationSeparator" w:id="0">
    <w:p w:rsidR="00374391" w:rsidRDefault="0037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391" w:rsidRDefault="00374391">
      <w:r>
        <w:separator/>
      </w:r>
    </w:p>
  </w:footnote>
  <w:footnote w:type="continuationSeparator" w:id="0">
    <w:p w:rsidR="00374391" w:rsidRDefault="00374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10953"/>
    <w:rsid w:val="000C44DE"/>
    <w:rsid w:val="00146DDC"/>
    <w:rsid w:val="00374391"/>
    <w:rsid w:val="003B7CD9"/>
    <w:rsid w:val="0082013A"/>
    <w:rsid w:val="0087419A"/>
    <w:rsid w:val="0095621B"/>
    <w:rsid w:val="00AF3FCB"/>
    <w:rsid w:val="00DE358A"/>
    <w:rsid w:val="0F41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3B7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B7CD9"/>
    <w:rPr>
      <w:rFonts w:ascii="Calibri" w:eastAsia="宋体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3B7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B7CD9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>Microsoft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网邮</dc:creator>
  <cp:lastModifiedBy>局领导:杜培明</cp:lastModifiedBy>
  <cp:revision>3</cp:revision>
  <dcterms:created xsi:type="dcterms:W3CDTF">2021-12-29T03:41:00Z</dcterms:created>
  <dcterms:modified xsi:type="dcterms:W3CDTF">2021-12-29T03:41:00Z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9AA8CB517A504C57ABA8F47838E0F717</vt:lpwstr>
  </property>
</Properties>
</file>