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广元市司法局行政审批决定一览表</w:t>
      </w:r>
    </w:p>
    <w:p>
      <w:pPr>
        <w:pStyle w:val="3"/>
        <w:widowControl w:val="0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1月</w:t>
      </w:r>
      <w:r>
        <w:rPr>
          <w:rFonts w:hint="eastAsia" w:ascii="仿宋_GB2312" w:eastAsia="仿宋_GB2312"/>
          <w:sz w:val="32"/>
          <w:szCs w:val="32"/>
        </w:rPr>
        <w:t>）</w:t>
      </w:r>
    </w:p>
    <w:tbl>
      <w:tblPr>
        <w:tblStyle w:val="4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0"/>
        <w:gridCol w:w="53"/>
        <w:gridCol w:w="3440"/>
        <w:gridCol w:w="4421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973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表一：基层法律服务类行政许可决定事项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（拟）执业机构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审批结果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973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表二：律师类、司法鉴定类、公证类初审上报省厅事项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973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lightGray"/>
                <w:lang w:eastAsia="zh-CN"/>
              </w:rPr>
              <w:t>律师类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执业机构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审批结果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李琳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四川苍龙律师事务所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律师执业许可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汪子云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四川三合律师事务所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律师执业许可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罗成华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四川蜀道律师事务所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律师执业许可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彭志波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四川川广律师事务所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律师执业许可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王铭溶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广元市利州区司法局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公职律师工作证颁发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赵洪波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广元市利州区司法局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公职律师工作证颁发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张瀚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四川立韬律师事务所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律师执业许可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高丽梅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四川广府律师事务所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律师执业许可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张婷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广元市交通运输局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公职律师工作证颁发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宋海城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广元市公安局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公职律师工作证颁发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寇药治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广元市苍溪县法律援助中心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法律援助律师工作证颁发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张伟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四川剑宏律师事务所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律师执业变更许可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刘杨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四川广府律师事务所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律师执业证补办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四川鉴平律师事务所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律师事务所变更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四川鑫鸿森律师事务所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律师事务所变更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97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lightGray"/>
                <w:lang w:eastAsia="zh-CN"/>
              </w:rPr>
              <w:t>司法鉴定类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0" w:type="auto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0" w:type="auto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0" w:type="auto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97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lightGray"/>
                <w:lang w:eastAsia="zh-CN"/>
              </w:rPr>
              <w:t>公证类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pStyle w:val="3"/>
        <w:spacing w:before="0" w:beforeAutospacing="0" w:after="0" w:afterAutospacing="0" w:line="560" w:lineRule="exact"/>
        <w:jc w:val="both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18" w:right="1474" w:bottom="1247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D8105"/>
    <w:rsid w:val="38BD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2024-01-31T15:17:00Z</dcterms:created>
  <dc:creator>user</dc:creator>
  <cp:lastModifiedBy>user</cp:lastModifiedBy>
  <dcterms:modified xsi:type="dcterms:W3CDTF">2024-01-31T15:17:23Z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