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95" w:rsidRDefault="00A12695">
      <w:pPr>
        <w:tabs>
          <w:tab w:val="left" w:pos="7655"/>
        </w:tabs>
        <w:spacing w:line="560" w:lineRule="exact"/>
        <w:jc w:val="center"/>
        <w:rPr>
          <w:rFonts w:ascii="仿宋_GB2312" w:eastAsia="仿宋_GB2312"/>
          <w:szCs w:val="20"/>
        </w:rPr>
      </w:pPr>
    </w:p>
    <w:p w:rsidR="00A12695" w:rsidRDefault="00A12695">
      <w:pPr>
        <w:spacing w:line="560" w:lineRule="exact"/>
        <w:jc w:val="center"/>
        <w:rPr>
          <w:rFonts w:ascii="仿宋_GB2312" w:eastAsia="仿宋_GB2312"/>
          <w:szCs w:val="20"/>
        </w:rPr>
      </w:pPr>
    </w:p>
    <w:p w:rsidR="00A12695" w:rsidRDefault="00A12695">
      <w:pPr>
        <w:spacing w:line="560" w:lineRule="exact"/>
        <w:jc w:val="center"/>
        <w:rPr>
          <w:rFonts w:ascii="仿宋_GB2312" w:eastAsia="仿宋_GB2312"/>
          <w:szCs w:val="20"/>
        </w:rPr>
      </w:pPr>
    </w:p>
    <w:p w:rsidR="00A12695" w:rsidRDefault="00A12695">
      <w:pPr>
        <w:spacing w:line="560" w:lineRule="exact"/>
        <w:jc w:val="center"/>
        <w:rPr>
          <w:rFonts w:ascii="仿宋_GB2312" w:eastAsia="仿宋_GB2312"/>
          <w:szCs w:val="20"/>
        </w:rPr>
      </w:pPr>
      <w:r w:rsidRPr="00A12695">
        <w:rPr>
          <w:rFonts w:ascii="仿宋_GB2312" w:eastAsia="仿宋_GB231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5pt;margin-top:16.95pt;width:439.35pt;height:62.35pt;z-index:251659264;mso-position-horizontal-relative:margin" fillcolor="red" strokecolor="red" strokeweight="1pt">
            <v:textpath style="font-family:&quot;方正小标宋简体&quot;;font-size:44pt" trim="t" fitpath="t" string="广元市市场监督管理局文件"/>
            <w10:wrap anchorx="margin"/>
          </v:shape>
        </w:pict>
      </w:r>
    </w:p>
    <w:p w:rsidR="00A12695" w:rsidRDefault="00A12695">
      <w:pPr>
        <w:spacing w:line="560" w:lineRule="exact"/>
        <w:jc w:val="center"/>
        <w:rPr>
          <w:rFonts w:ascii="仿宋_GB2312" w:eastAsia="仿宋_GB2312"/>
          <w:szCs w:val="20"/>
        </w:rPr>
      </w:pPr>
    </w:p>
    <w:p w:rsidR="00A12695" w:rsidRDefault="00A12695">
      <w:pPr>
        <w:spacing w:line="560" w:lineRule="exact"/>
        <w:jc w:val="center"/>
        <w:rPr>
          <w:rFonts w:ascii="仿宋_GB2312" w:eastAsia="仿宋_GB2312"/>
          <w:szCs w:val="21"/>
        </w:rPr>
      </w:pPr>
    </w:p>
    <w:p w:rsidR="00A12695" w:rsidRDefault="00A12695">
      <w:pPr>
        <w:spacing w:line="560" w:lineRule="exact"/>
        <w:jc w:val="center"/>
        <w:rPr>
          <w:rFonts w:ascii="仿宋_GB2312" w:eastAsia="仿宋_GB2312"/>
          <w:szCs w:val="21"/>
        </w:rPr>
      </w:pPr>
    </w:p>
    <w:p w:rsidR="00A12695" w:rsidRDefault="00A12695">
      <w:pPr>
        <w:spacing w:line="500" w:lineRule="exact"/>
        <w:jc w:val="center"/>
        <w:rPr>
          <w:rFonts w:ascii="仿宋_GB2312" w:eastAsia="仿宋_GB2312"/>
          <w:szCs w:val="20"/>
        </w:rPr>
      </w:pPr>
    </w:p>
    <w:p w:rsidR="00A12695" w:rsidRDefault="00C908B6">
      <w:pPr>
        <w:tabs>
          <w:tab w:val="left" w:pos="8505"/>
        </w:tabs>
        <w:spacing w:line="560" w:lineRule="exact"/>
        <w:jc w:val="center"/>
        <w:rPr>
          <w:rFonts w:ascii="仿宋_GB2312" w:eastAsia="仿宋_GB2312"/>
          <w:sz w:val="32"/>
          <w:szCs w:val="32"/>
        </w:rPr>
      </w:pPr>
      <w:r>
        <w:rPr>
          <w:rFonts w:ascii="仿宋_GB2312" w:eastAsia="仿宋_GB2312" w:hint="eastAsia"/>
          <w:sz w:val="32"/>
          <w:szCs w:val="32"/>
        </w:rPr>
        <w:t>广市监发〔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sz w:val="32"/>
          <w:szCs w:val="32"/>
        </w:rPr>
        <w:t>8</w:t>
      </w:r>
      <w:r>
        <w:rPr>
          <w:rFonts w:ascii="仿宋_GB2312" w:eastAsia="仿宋_GB2312" w:hint="eastAsia"/>
          <w:sz w:val="32"/>
          <w:szCs w:val="32"/>
        </w:rPr>
        <w:t>号</w:t>
      </w:r>
      <w:bookmarkStart w:id="0" w:name="签发人"/>
      <w:bookmarkEnd w:id="0"/>
    </w:p>
    <w:p w:rsidR="00A12695" w:rsidRDefault="00A12695">
      <w:pPr>
        <w:spacing w:line="500" w:lineRule="exact"/>
        <w:jc w:val="center"/>
        <w:rPr>
          <w:rFonts w:ascii="宋体" w:eastAsia="宋体"/>
          <w:kern w:val="44"/>
          <w:sz w:val="44"/>
          <w:szCs w:val="44"/>
        </w:rPr>
      </w:pPr>
      <w:r>
        <w:rPr>
          <w:rFonts w:ascii="宋体" w:eastAsia="宋体"/>
          <w:kern w:val="44"/>
          <w:sz w:val="44"/>
          <w:szCs w:val="44"/>
        </w:rPr>
        <w:pict>
          <v:line id="_x0000_s1027" style="position:absolute;left:0;text-align:left;z-index:251660288;mso-position-horizontal-relative:margin" from="-5.6pt,4.15pt" to="447.9pt,4.15pt" filled="t" strokecolor="red" strokeweight="2.5pt">
            <w10:wrap anchorx="margin"/>
          </v:line>
        </w:pict>
      </w:r>
    </w:p>
    <w:p w:rsidR="00A12695" w:rsidRDefault="00A12695">
      <w:pPr>
        <w:spacing w:line="700" w:lineRule="exact"/>
        <w:jc w:val="center"/>
        <w:rPr>
          <w:rFonts w:ascii="Calibri" w:eastAsia="宋体" w:hAnsi="Calibri"/>
          <w:sz w:val="44"/>
          <w:szCs w:val="44"/>
        </w:rPr>
      </w:pPr>
    </w:p>
    <w:p w:rsidR="00A12695" w:rsidRDefault="00C908B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广元市市场监督管理局</w:t>
      </w:r>
    </w:p>
    <w:p w:rsidR="00A12695" w:rsidRDefault="00C908B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关于印发《广元市市级部门</w:t>
      </w:r>
      <w:r>
        <w:rPr>
          <w:rFonts w:ascii="方正小标宋简体" w:eastAsia="方正小标宋简体" w:hint="eastAsia"/>
          <w:sz w:val="44"/>
          <w:szCs w:val="44"/>
        </w:rPr>
        <w:t>2021</w:t>
      </w:r>
      <w:r>
        <w:rPr>
          <w:rFonts w:ascii="方正小标宋简体" w:eastAsia="方正小标宋简体" w:hint="eastAsia"/>
          <w:sz w:val="44"/>
          <w:szCs w:val="44"/>
        </w:rPr>
        <w:t>年度市场监管领域监管计划任务清单》的通知</w:t>
      </w:r>
    </w:p>
    <w:p w:rsidR="00A12695" w:rsidRDefault="00A12695">
      <w:pPr>
        <w:spacing w:line="576" w:lineRule="exact"/>
        <w:jc w:val="center"/>
        <w:rPr>
          <w:rFonts w:ascii="方正小标宋简体" w:eastAsia="方正小标宋简体"/>
          <w:sz w:val="44"/>
          <w:szCs w:val="44"/>
        </w:rPr>
      </w:pPr>
    </w:p>
    <w:p w:rsidR="00A12695" w:rsidRDefault="00C908B6">
      <w:pPr>
        <w:spacing w:line="576" w:lineRule="exact"/>
        <w:rPr>
          <w:rFonts w:ascii="仿宋_GB2312" w:eastAsia="仿宋_GB2312"/>
          <w:sz w:val="32"/>
          <w:szCs w:val="32"/>
        </w:rPr>
      </w:pPr>
      <w:r>
        <w:rPr>
          <w:rFonts w:ascii="仿宋_GB2312" w:eastAsia="仿宋_GB2312" w:hint="eastAsia"/>
          <w:sz w:val="32"/>
          <w:szCs w:val="32"/>
        </w:rPr>
        <w:t>各县、区人民政府，市级相关部门和单位，广元经济技术开发区管委会：</w:t>
      </w:r>
    </w:p>
    <w:p w:rsidR="00A12695" w:rsidRDefault="00C908B6">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《广元市市级部门</w:t>
      </w:r>
      <w:r>
        <w:rPr>
          <w:rFonts w:ascii="仿宋_GB2312" w:eastAsia="仿宋_GB2312" w:hint="eastAsia"/>
          <w:sz w:val="32"/>
          <w:szCs w:val="32"/>
        </w:rPr>
        <w:t>2021</w:t>
      </w:r>
      <w:r>
        <w:rPr>
          <w:rFonts w:ascii="仿宋_GB2312" w:eastAsia="仿宋_GB2312" w:hint="eastAsia"/>
          <w:sz w:val="32"/>
          <w:szCs w:val="32"/>
        </w:rPr>
        <w:t>年度市场监管领域监管计划任务清单》已经市政府同意，现印发你们，请按照国务院和省、市人民政府关于落实事中事后监管工作重点任务的要求，以及市委、市政府关于优化营商环境的工作部署，结合分级分类监管、跨部门联合监管、新产业新业态包容审慎监管等工作举措，系统、科学地组织好计划任务实施。</w:t>
      </w:r>
    </w:p>
    <w:p w:rsidR="00A12695" w:rsidRDefault="00C908B6">
      <w:pPr>
        <w:spacing w:line="576" w:lineRule="exact"/>
        <w:ind w:firstLineChars="200" w:firstLine="640"/>
        <w:rPr>
          <w:rFonts w:ascii="仿宋_GB2312" w:eastAsia="仿宋_GB2312"/>
          <w:sz w:val="32"/>
          <w:szCs w:val="32"/>
        </w:rPr>
      </w:pPr>
      <w:r>
        <w:rPr>
          <w:rFonts w:ascii="仿宋_GB2312" w:eastAsia="仿宋_GB2312" w:hint="eastAsia"/>
          <w:sz w:val="32"/>
          <w:szCs w:val="32"/>
        </w:rPr>
        <w:t>请市级各有关部门和单位在每年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日前，将本部门下一年度监管计划任务报送至市市场监管局汇总。</w:t>
      </w:r>
    </w:p>
    <w:p w:rsidR="00A12695" w:rsidRDefault="00C908B6">
      <w:pPr>
        <w:spacing w:line="576" w:lineRule="exact"/>
        <w:ind w:firstLineChars="200" w:firstLine="640"/>
        <w:rPr>
          <w:rFonts w:ascii="仿宋_GB2312" w:eastAsia="仿宋_GB2312"/>
          <w:sz w:val="32"/>
          <w:szCs w:val="32"/>
        </w:rPr>
      </w:pPr>
      <w:r>
        <w:rPr>
          <w:rFonts w:ascii="仿宋_GB2312" w:eastAsia="仿宋_GB2312" w:hint="eastAsia"/>
          <w:sz w:val="32"/>
          <w:szCs w:val="32"/>
        </w:rPr>
        <w:t>联系人：赵明，联系电话：</w:t>
      </w:r>
      <w:r>
        <w:rPr>
          <w:rFonts w:ascii="仿宋_GB2312" w:eastAsia="仿宋_GB2312" w:hint="eastAsia"/>
          <w:sz w:val="32"/>
          <w:szCs w:val="32"/>
        </w:rPr>
        <w:t>3311109</w:t>
      </w:r>
      <w:r>
        <w:rPr>
          <w:rFonts w:ascii="仿宋_GB2312" w:eastAsia="仿宋_GB2312" w:hint="eastAsia"/>
          <w:sz w:val="32"/>
          <w:szCs w:val="32"/>
        </w:rPr>
        <w:t>。</w:t>
      </w:r>
    </w:p>
    <w:p w:rsidR="00A12695" w:rsidRDefault="00A12695">
      <w:pPr>
        <w:spacing w:line="576" w:lineRule="exact"/>
        <w:ind w:firstLineChars="200" w:firstLine="640"/>
        <w:rPr>
          <w:rFonts w:ascii="仿宋_GB2312" w:eastAsia="仿宋_GB2312"/>
          <w:sz w:val="32"/>
          <w:szCs w:val="32"/>
        </w:rPr>
      </w:pPr>
    </w:p>
    <w:p w:rsidR="00A12695" w:rsidRDefault="00A12695">
      <w:pPr>
        <w:spacing w:line="576" w:lineRule="exact"/>
        <w:ind w:firstLineChars="200" w:firstLine="640"/>
        <w:rPr>
          <w:rFonts w:ascii="仿宋_GB2312" w:eastAsia="仿宋_GB2312"/>
          <w:sz w:val="32"/>
          <w:szCs w:val="32"/>
        </w:rPr>
      </w:pPr>
    </w:p>
    <w:p w:rsidR="00A12695" w:rsidRDefault="00C908B6">
      <w:pPr>
        <w:spacing w:line="576" w:lineRule="exact"/>
        <w:ind w:left="3780" w:firstLine="420"/>
        <w:rPr>
          <w:rFonts w:ascii="仿宋_GB2312" w:eastAsia="仿宋_GB2312"/>
          <w:sz w:val="32"/>
          <w:szCs w:val="32"/>
        </w:rPr>
      </w:pPr>
      <w:r>
        <w:rPr>
          <w:rFonts w:ascii="仿宋_GB2312" w:eastAsia="仿宋_GB2312" w:hint="eastAsia"/>
          <w:sz w:val="32"/>
          <w:szCs w:val="32"/>
        </w:rPr>
        <w:t>广元市市场监督管理局</w:t>
      </w:r>
    </w:p>
    <w:p w:rsidR="00A12695" w:rsidRDefault="00C908B6">
      <w:pPr>
        <w:spacing w:line="576" w:lineRule="exact"/>
        <w:ind w:leftChars="1800" w:left="3780" w:firstLineChars="280" w:firstLine="896"/>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p>
    <w:p w:rsidR="00A12695" w:rsidRDefault="00A12695">
      <w:pPr>
        <w:pStyle w:val="1"/>
        <w:rPr>
          <w:rFonts w:ascii="仿宋_GB2312" w:eastAsia="仿宋_GB2312"/>
          <w:b w:val="0"/>
          <w:color w:val="auto"/>
          <w:sz w:val="32"/>
          <w:szCs w:val="32"/>
        </w:rPr>
      </w:pPr>
    </w:p>
    <w:p w:rsidR="00A12695" w:rsidRDefault="00A12695">
      <w:pPr>
        <w:pStyle w:val="1"/>
        <w:rPr>
          <w:rFonts w:ascii="仿宋_GB2312" w:eastAsia="仿宋_GB2312"/>
          <w:b w:val="0"/>
          <w:color w:val="auto"/>
          <w:sz w:val="32"/>
          <w:szCs w:val="32"/>
        </w:rPr>
      </w:pPr>
    </w:p>
    <w:p w:rsidR="00A12695" w:rsidRDefault="00A12695">
      <w:pPr>
        <w:pStyle w:val="1"/>
        <w:rPr>
          <w:rFonts w:ascii="仿宋_GB2312" w:eastAsia="仿宋_GB2312"/>
          <w:b w:val="0"/>
          <w:color w:val="auto"/>
          <w:sz w:val="32"/>
          <w:szCs w:val="32"/>
        </w:rPr>
        <w:sectPr w:rsidR="00A12695">
          <w:footerReference w:type="default" r:id="rId8"/>
          <w:pgSz w:w="11906" w:h="16838"/>
          <w:pgMar w:top="2098" w:right="1474" w:bottom="1984" w:left="1588" w:header="851" w:footer="1559" w:gutter="0"/>
          <w:cols w:space="0"/>
          <w:titlePg/>
          <w:docGrid w:type="lines" w:linePitch="312"/>
        </w:sectPr>
      </w:pPr>
    </w:p>
    <w:p w:rsidR="00A12695" w:rsidRDefault="00C908B6">
      <w:pPr>
        <w:tabs>
          <w:tab w:val="left" w:pos="7513"/>
          <w:tab w:val="left" w:pos="7560"/>
        </w:tabs>
        <w:spacing w:line="500" w:lineRule="exact"/>
        <w:rPr>
          <w:rFonts w:ascii="黑体" w:eastAsia="黑体" w:hAnsi="黑体" w:cs="黑体"/>
          <w:sz w:val="32"/>
          <w:szCs w:val="32"/>
        </w:rPr>
      </w:pPr>
      <w:r>
        <w:rPr>
          <w:rFonts w:ascii="黑体" w:eastAsia="黑体" w:hAnsi="黑体" w:cs="黑体" w:hint="eastAsia"/>
          <w:sz w:val="32"/>
          <w:szCs w:val="32"/>
        </w:rPr>
        <w:t>附件</w:t>
      </w:r>
    </w:p>
    <w:p w:rsidR="00A12695" w:rsidRDefault="00C908B6">
      <w:pPr>
        <w:pStyle w:val="1"/>
        <w:jc w:val="center"/>
      </w:pPr>
      <w:r>
        <w:rPr>
          <w:rFonts w:ascii="方正小标宋简体" w:eastAsia="方正小标宋简体" w:hAnsi="方正小标宋_GBK" w:cs="Times New Roman" w:hint="eastAsia"/>
          <w:b w:val="0"/>
          <w:bCs/>
          <w:color w:val="auto"/>
          <w:sz w:val="44"/>
          <w:szCs w:val="20"/>
        </w:rPr>
        <w:t>广元市</w:t>
      </w:r>
      <w:r>
        <w:rPr>
          <w:rFonts w:ascii="方正小标宋简体" w:eastAsia="方正小标宋简体" w:hAnsi="方正小标宋_GBK" w:cs="Times New Roman" w:hint="eastAsia"/>
          <w:b w:val="0"/>
          <w:bCs/>
          <w:color w:val="auto"/>
          <w:sz w:val="44"/>
          <w:szCs w:val="20"/>
        </w:rPr>
        <w:t>2021</w:t>
      </w:r>
      <w:r>
        <w:rPr>
          <w:rFonts w:ascii="方正小标宋简体" w:eastAsia="方正小标宋简体" w:hAnsi="方正小标宋_GBK" w:cs="Times New Roman" w:hint="eastAsia"/>
          <w:b w:val="0"/>
          <w:bCs/>
          <w:color w:val="auto"/>
          <w:sz w:val="44"/>
          <w:szCs w:val="20"/>
        </w:rPr>
        <w:t>年度市级部门市场监管领域监管计划任务清单</w:t>
      </w: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945"/>
        <w:gridCol w:w="3300"/>
        <w:gridCol w:w="1889"/>
        <w:gridCol w:w="3335"/>
        <w:gridCol w:w="974"/>
        <w:gridCol w:w="900"/>
        <w:gridCol w:w="1021"/>
        <w:gridCol w:w="937"/>
        <w:gridCol w:w="960"/>
      </w:tblGrid>
      <w:tr w:rsidR="00A12695">
        <w:trPr>
          <w:trHeight w:val="340"/>
          <w:tblHeader/>
          <w:jc w:val="center"/>
        </w:trPr>
        <w:tc>
          <w:tcPr>
            <w:tcW w:w="628" w:type="dxa"/>
            <w:vAlign w:val="center"/>
          </w:tcPr>
          <w:p w:rsidR="00A12695" w:rsidRDefault="00C908B6">
            <w:pPr>
              <w:spacing w:line="260" w:lineRule="exact"/>
              <w:ind w:leftChars="50" w:left="105"/>
              <w:rPr>
                <w:rFonts w:ascii="黑体" w:eastAsia="黑体" w:hAnsi="黑体" w:cs="黑体"/>
                <w:sz w:val="18"/>
                <w:szCs w:val="20"/>
              </w:rPr>
            </w:pPr>
            <w:r>
              <w:rPr>
                <w:rFonts w:ascii="黑体" w:eastAsia="黑体" w:hAnsi="黑体" w:cs="黑体" w:hint="eastAsia"/>
                <w:sz w:val="18"/>
                <w:szCs w:val="20"/>
              </w:rPr>
              <w:t>序号</w:t>
            </w:r>
          </w:p>
        </w:tc>
        <w:tc>
          <w:tcPr>
            <w:tcW w:w="945"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牵头部门</w:t>
            </w:r>
          </w:p>
        </w:tc>
        <w:tc>
          <w:tcPr>
            <w:tcW w:w="3300"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监管计划名称</w:t>
            </w:r>
          </w:p>
        </w:tc>
        <w:tc>
          <w:tcPr>
            <w:tcW w:w="1889"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监管对象</w:t>
            </w:r>
          </w:p>
        </w:tc>
        <w:tc>
          <w:tcPr>
            <w:tcW w:w="3335"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监管事项</w:t>
            </w:r>
          </w:p>
        </w:tc>
        <w:tc>
          <w:tcPr>
            <w:tcW w:w="974"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监管领域</w:t>
            </w:r>
          </w:p>
        </w:tc>
        <w:tc>
          <w:tcPr>
            <w:tcW w:w="900"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监管方式</w:t>
            </w:r>
          </w:p>
        </w:tc>
        <w:tc>
          <w:tcPr>
            <w:tcW w:w="1021"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启动时间或拟启动时间（月）</w:t>
            </w:r>
          </w:p>
        </w:tc>
        <w:tc>
          <w:tcPr>
            <w:tcW w:w="937"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是否列入部门联合双随机检查</w:t>
            </w:r>
          </w:p>
        </w:tc>
        <w:tc>
          <w:tcPr>
            <w:tcW w:w="960" w:type="dxa"/>
            <w:vAlign w:val="center"/>
          </w:tcPr>
          <w:p w:rsidR="00A12695" w:rsidRDefault="00C908B6">
            <w:pPr>
              <w:spacing w:line="260" w:lineRule="exact"/>
              <w:jc w:val="center"/>
              <w:rPr>
                <w:rFonts w:ascii="黑体" w:eastAsia="黑体" w:hAnsi="黑体" w:cs="黑体"/>
                <w:sz w:val="18"/>
                <w:szCs w:val="20"/>
              </w:rPr>
            </w:pPr>
            <w:r>
              <w:rPr>
                <w:rFonts w:ascii="黑体" w:eastAsia="黑体" w:hAnsi="黑体" w:cs="黑体" w:hint="eastAsia"/>
                <w:sz w:val="18"/>
                <w:szCs w:val="20"/>
              </w:rPr>
              <w:t>是否列入单位内部联合双随机检查</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sz w:val="18"/>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市发展改革委</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固定资产投资项目抽查专项行动计划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企业投资项目投资建设主体</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项目核准、备案实施执行情况，项目建设实施信息报送情况</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0"/>
              </w:rPr>
            </w:pPr>
            <w:r>
              <w:rPr>
                <w:rFonts w:ascii="仿宋_GB2312" w:eastAsia="仿宋_GB2312" w:hAnsi="仿宋" w:cs="Times New Roman" w:hint="eastAsia"/>
                <w:szCs w:val="20"/>
              </w:rPr>
              <w:t>是</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sz w:val="18"/>
              </w:rPr>
            </w:pPr>
          </w:p>
        </w:tc>
        <w:tc>
          <w:tcPr>
            <w:tcW w:w="945" w:type="dxa"/>
            <w:vMerge/>
            <w:vAlign w:val="center"/>
          </w:tcPr>
          <w:p w:rsidR="00A12695" w:rsidRDefault="00A12695">
            <w:pPr>
              <w:spacing w:line="250" w:lineRule="exact"/>
              <w:jc w:val="center"/>
              <w:rPr>
                <w:rFonts w:ascii="仿宋_GB2312" w:eastAsia="仿宋_GB2312" w:hAnsi="Times New Roman" w:cs="Times New Roman"/>
                <w:sz w:val="18"/>
                <w:szCs w:val="20"/>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市本级中央、省预算内投资民生项目抽查专项行动计划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企业、事业单位、社会团体等投资建设主体</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项目审批手续是否完备，项目建设进度是否符合要求</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0"/>
              </w:rPr>
            </w:pPr>
            <w:r>
              <w:rPr>
                <w:rFonts w:ascii="仿宋_GB2312" w:eastAsia="仿宋_GB2312" w:hAnsi="仿宋" w:cs="Times New Roman" w:hint="eastAsia"/>
                <w:szCs w:val="20"/>
              </w:rPr>
              <w:t>是</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sz w:val="18"/>
              </w:rPr>
            </w:pPr>
          </w:p>
        </w:tc>
        <w:tc>
          <w:tcPr>
            <w:tcW w:w="945" w:type="dxa"/>
            <w:vMerge/>
            <w:vAlign w:val="center"/>
          </w:tcPr>
          <w:p w:rsidR="00A12695" w:rsidRDefault="00A12695">
            <w:pPr>
              <w:spacing w:line="250" w:lineRule="exact"/>
              <w:jc w:val="center"/>
              <w:rPr>
                <w:rFonts w:ascii="仿宋_GB2312" w:eastAsia="仿宋_GB2312" w:hAnsi="Times New Roman" w:cs="Times New Roman"/>
                <w:sz w:val="18"/>
                <w:szCs w:val="20"/>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节能审查落实情况监管（企业技术改造项目除外）计划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对市本级固定资产投资项目节能审查（企业技术改造项目除外）的监管；对违反节约能源管理有关规定的监管</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0"/>
              </w:rPr>
            </w:pPr>
            <w:r>
              <w:rPr>
                <w:rFonts w:ascii="仿宋_GB2312" w:eastAsia="仿宋_GB2312" w:hAnsi="仿宋" w:cs="Times New Roman" w:hint="eastAsia"/>
                <w:szCs w:val="20"/>
              </w:rPr>
              <w:t>是</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sz w:val="18"/>
              </w:rPr>
            </w:pPr>
          </w:p>
        </w:tc>
        <w:tc>
          <w:tcPr>
            <w:tcW w:w="945" w:type="dxa"/>
            <w:vMerge/>
            <w:vAlign w:val="center"/>
          </w:tcPr>
          <w:p w:rsidR="00A12695" w:rsidRDefault="00A12695">
            <w:pPr>
              <w:spacing w:line="250" w:lineRule="exact"/>
              <w:jc w:val="center"/>
              <w:rPr>
                <w:rFonts w:ascii="仿宋_GB2312" w:eastAsia="仿宋_GB2312" w:hAnsi="Times New Roman" w:cs="Times New Roman"/>
                <w:sz w:val="18"/>
                <w:szCs w:val="20"/>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企业（重点用能单位）用能情况监管计划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企业（</w:t>
            </w:r>
            <w:r>
              <w:rPr>
                <w:rFonts w:ascii="仿宋_GB2312" w:eastAsia="仿宋_GB2312" w:hAnsi="仿宋" w:cs="Times New Roman" w:hint="eastAsia"/>
                <w:szCs w:val="21"/>
              </w:rPr>
              <w:t>9</w:t>
            </w:r>
            <w:r>
              <w:rPr>
                <w:rFonts w:ascii="仿宋_GB2312" w:eastAsia="仿宋_GB2312" w:hAnsi="仿宋" w:cs="Times New Roman" w:hint="eastAsia"/>
                <w:szCs w:val="21"/>
              </w:rPr>
              <w:t>户“万家”重点用能单位）</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对</w:t>
            </w:r>
            <w:r>
              <w:rPr>
                <w:rFonts w:ascii="仿宋_GB2312" w:eastAsia="仿宋_GB2312" w:hAnsi="仿宋" w:cs="Times New Roman" w:hint="eastAsia"/>
                <w:szCs w:val="21"/>
              </w:rPr>
              <w:t>9</w:t>
            </w:r>
            <w:r>
              <w:rPr>
                <w:rFonts w:ascii="仿宋_GB2312" w:eastAsia="仿宋_GB2312" w:hAnsi="仿宋" w:cs="Times New Roman" w:hint="eastAsia"/>
                <w:szCs w:val="21"/>
              </w:rPr>
              <w:t>户“万家”重点用能单位能耗总量控制和节能目标完成节能措施落实情况的监管</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0"/>
              </w:rPr>
            </w:pPr>
            <w:r>
              <w:rPr>
                <w:rFonts w:ascii="仿宋_GB2312" w:eastAsia="仿宋_GB2312" w:hAnsi="仿宋" w:cs="Times New Roman" w:hint="eastAsia"/>
                <w:szCs w:val="20"/>
              </w:rPr>
              <w:t>是</w:t>
            </w:r>
          </w:p>
        </w:tc>
      </w:tr>
      <w:tr w:rsidR="00A12695">
        <w:trPr>
          <w:trHeight w:val="1753"/>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国家投资工程建设项目招标投标专项检查计划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广元市自然资源、住建、交通、水利、农业农村等行业在建的国家投资工程建设项目业主单位</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项目招投标法律法规执行情况，我市相关制度和相关规定的执行情况</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政策性储备粮监督检查计划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全市各级储备粮承储企业仓间货位</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库存粮食核实；库存粮食质量；轮换计划；统计账、资金账</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1-12</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6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小包装应急粮油监督检查计划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小包装应急粮油储备单位</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数量、质量；超期储存；账实相符</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每季度</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8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2106"/>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市发展改革委</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小春、大春粮油收购监督检查计划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粮油收购户</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是否及时向售粮农民售粮款支付；是否有违规克扣水分、杂质行为；是否存在以陈顶新行为；是否存在“转圈粮”；国有企业收购粮食质量是否符合国家粮油质量标准；是否有重金属、转基因粮食流入口粮市场</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8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4244"/>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市经济和信息化局</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工业领域节能监管计划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重点用能单位</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是否制定并实施节能计划和节能技术措施、开展节能教育和岗位节能培训、是否每年向管理节能工作部门报送年度能源利用状况报告、是否设立能源管理岗位、聘任能源管理负责人，并向管理节能工作部门和有关部门报备。</w:t>
            </w:r>
          </w:p>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是否建立能源消费统计和能源利用状况分析制度，对各类能源消费实行分类计量和统计，确保能源消费统计数据真实、完整；强制性单位产品能耗限额标准及其他强制性节能标准贯彻执行情况；落后工艺设备（产品）淘汰情况；技术改造投资项目节能评估和审查意见落实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8</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市经济和信息化局</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成品油市场监督检查计划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成品油批发、零售、仓储经营单位</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成品油经营活动情况。</w:t>
            </w:r>
          </w:p>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成品油经营企业质量、计量、消防、安全、防雷、环保等方面是否符合相关要求。</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30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民用爆炸物品监督检查计划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民用爆炸物品生产销售企业</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民用爆炸物品的生产销售安全管理情况。</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8</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30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无线电监督管理计划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无线电台（站）</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设台手续和资料是否齐全、规范，发射功率、工作频率等主要工作参数是否与设台申请一致。</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对涉盐经营有关单位、个人的监督检查计划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食盐批发、零售企业（单位）</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食盐购进、储备、批发、零售情况以及工业盐等非食用盐的管理是否符合食盐专营办法等相关要求。</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市教育局</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面向中小学生的校外培训机构检查计划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面向中小学生的校外培训机构</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办学资质、办学行为、办学条件等</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7-10</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市科学技术局</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外国人来华工作许可监管计划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来华工作的外国人、聘用外国人的用人单位</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对外国人来华工作许可的监督检查</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市公安局</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全市旅馆业治安管理监管计划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全市旅馆业</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、是否按规定办理特种行业许可；</w:t>
            </w:r>
            <w:r>
              <w:rPr>
                <w:rFonts w:ascii="仿宋_GB2312" w:eastAsia="仿宋_GB2312" w:hAnsi="仿宋" w:cs="Times New Roman" w:hint="eastAsia"/>
                <w:szCs w:val="21"/>
              </w:rPr>
              <w:t>2</w:t>
            </w:r>
            <w:r>
              <w:rPr>
                <w:rFonts w:ascii="仿宋_GB2312" w:eastAsia="仿宋_GB2312" w:hAnsi="仿宋" w:cs="Times New Roman" w:hint="eastAsia"/>
                <w:szCs w:val="21"/>
              </w:rPr>
              <w:t>、旅客入住是否薄实实名登记制度、信息是否上传系统；</w:t>
            </w:r>
            <w:r>
              <w:rPr>
                <w:rFonts w:ascii="仿宋_GB2312" w:eastAsia="仿宋_GB2312" w:hAnsi="仿宋" w:cs="Times New Roman" w:hint="eastAsia"/>
                <w:szCs w:val="21"/>
              </w:rPr>
              <w:t>3</w:t>
            </w:r>
            <w:r>
              <w:rPr>
                <w:rFonts w:ascii="仿宋_GB2312" w:eastAsia="仿宋_GB2312" w:hAnsi="仿宋" w:cs="Times New Roman" w:hint="eastAsia"/>
                <w:szCs w:val="21"/>
              </w:rPr>
              <w:t>、消防设施、安保人员是否按规定配备，规章制度、值班值守、巡查等台账记录是否齐全完善</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1539"/>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市公安局</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全市印章刻制业监管计划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全市印章业</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、是否按规定办理营业执照、特种行业许可等手续齐全；</w:t>
            </w:r>
            <w:r>
              <w:rPr>
                <w:rFonts w:ascii="仿宋_GB2312" w:eastAsia="仿宋_GB2312" w:hAnsi="仿宋" w:cs="Times New Roman" w:hint="eastAsia"/>
                <w:szCs w:val="21"/>
              </w:rPr>
              <w:t>2</w:t>
            </w:r>
            <w:r>
              <w:rPr>
                <w:rFonts w:ascii="仿宋_GB2312" w:eastAsia="仿宋_GB2312" w:hAnsi="仿宋" w:cs="Times New Roman" w:hint="eastAsia"/>
                <w:szCs w:val="21"/>
              </w:rPr>
              <w:t>、是否按规定配备操作人员，是否培训、持证上岗，是否按规定刻制印章、资料保存完善；</w:t>
            </w:r>
            <w:r>
              <w:rPr>
                <w:rFonts w:ascii="仿宋_GB2312" w:eastAsia="仿宋_GB2312" w:hAnsi="仿宋" w:cs="Times New Roman" w:hint="eastAsia"/>
                <w:szCs w:val="21"/>
              </w:rPr>
              <w:t>3</w:t>
            </w:r>
            <w:r>
              <w:rPr>
                <w:rFonts w:ascii="仿宋_GB2312" w:eastAsia="仿宋_GB2312" w:hAnsi="仿宋" w:cs="Times New Roman" w:hint="eastAsia"/>
                <w:szCs w:val="21"/>
              </w:rPr>
              <w:t>、消防设施、视频监控是否运行正常</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2668"/>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民用枪支经营使用监管计划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民用枪支经营使用单位</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、单位是否按规定办有枪支配备手续、是否按规定建立柁支弹药存放库；</w:t>
            </w:r>
            <w:r>
              <w:rPr>
                <w:rFonts w:ascii="仿宋_GB2312" w:eastAsia="仿宋_GB2312" w:hAnsi="仿宋" w:cs="Times New Roman" w:hint="eastAsia"/>
                <w:szCs w:val="21"/>
              </w:rPr>
              <w:t>2</w:t>
            </w:r>
            <w:r>
              <w:rPr>
                <w:rFonts w:ascii="仿宋_GB2312" w:eastAsia="仿宋_GB2312" w:hAnsi="仿宋" w:cs="Times New Roman" w:hint="eastAsia"/>
                <w:szCs w:val="21"/>
              </w:rPr>
              <w:t>、枪支弹药出入台账登记是否与库内实物一致，持枪人员是否培训、持证、技防设施等设备符合要求；</w:t>
            </w:r>
            <w:r>
              <w:rPr>
                <w:rFonts w:ascii="仿宋_GB2312" w:eastAsia="仿宋_GB2312" w:hAnsi="仿宋" w:cs="Times New Roman" w:hint="eastAsia"/>
                <w:szCs w:val="21"/>
              </w:rPr>
              <w:t>3</w:t>
            </w:r>
            <w:r>
              <w:rPr>
                <w:rFonts w:ascii="仿宋_GB2312" w:eastAsia="仿宋_GB2312" w:hAnsi="仿宋" w:cs="Times New Roman" w:hint="eastAsia"/>
                <w:szCs w:val="21"/>
              </w:rPr>
              <w:t>、库房值守人员是否按规定配备，是否培训、持证上岗，是否落实双人双锁，</w:t>
            </w:r>
            <w:r>
              <w:rPr>
                <w:rFonts w:ascii="仿宋_GB2312" w:eastAsia="仿宋_GB2312" w:hAnsi="仿宋" w:cs="Times New Roman" w:hint="eastAsia"/>
                <w:szCs w:val="21"/>
              </w:rPr>
              <w:t>14</w:t>
            </w:r>
            <w:r>
              <w:rPr>
                <w:rFonts w:ascii="仿宋_GB2312" w:eastAsia="仿宋_GB2312" w:hAnsi="仿宋" w:cs="Times New Roman" w:hint="eastAsia"/>
                <w:szCs w:val="21"/>
              </w:rPr>
              <w:t>小时值守，规章制度、检查、巡查等各类台账记录是否齐全完善</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color w:val="FF0000"/>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1058"/>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典当业实地检查计划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典当业</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是否按规定办理特种行业许可、台账登记是否与典当物品一致、技防设施、制度是否齐全</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847"/>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保安行业及保安服务、培训监管计划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保安行业相关单位</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是否办有相关手续、保安人员是否培训、持证上岗、技防设施等符合</w:t>
            </w:r>
          </w:p>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要求</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2815"/>
          <w:jc w:val="center"/>
        </w:trPr>
        <w:tc>
          <w:tcPr>
            <w:tcW w:w="628" w:type="dxa"/>
            <w:vAlign w:val="center"/>
          </w:tcPr>
          <w:p w:rsidR="00A12695" w:rsidRDefault="00A12695">
            <w:pPr>
              <w:pStyle w:val="a7"/>
              <w:numPr>
                <w:ilvl w:val="0"/>
                <w:numId w:val="1"/>
              </w:numPr>
              <w:spacing w:line="244"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4" w:lineRule="exact"/>
              <w:jc w:val="center"/>
              <w:rPr>
                <w:rFonts w:ascii="仿宋_GB2312" w:eastAsia="仿宋_GB2312" w:hAnsi="仿宋" w:cs="Times New Roman"/>
                <w:szCs w:val="21"/>
              </w:rPr>
            </w:pPr>
            <w:r>
              <w:rPr>
                <w:rFonts w:ascii="仿宋_GB2312" w:eastAsia="仿宋_GB2312" w:hAnsi="仿宋" w:cs="Times New Roman" w:hint="eastAsia"/>
                <w:szCs w:val="21"/>
              </w:rPr>
              <w:t>市公安局</w:t>
            </w:r>
          </w:p>
        </w:tc>
        <w:tc>
          <w:tcPr>
            <w:tcW w:w="3300" w:type="dxa"/>
            <w:vAlign w:val="center"/>
          </w:tcPr>
          <w:p w:rsidR="00A12695" w:rsidRDefault="00C908B6">
            <w:pPr>
              <w:spacing w:line="244" w:lineRule="exact"/>
              <w:rPr>
                <w:rFonts w:ascii="仿宋_GB2312" w:eastAsia="仿宋_GB2312" w:hAnsi="仿宋" w:cs="Times New Roman"/>
                <w:szCs w:val="21"/>
              </w:rPr>
            </w:pPr>
            <w:r>
              <w:rPr>
                <w:rFonts w:ascii="仿宋_GB2312" w:eastAsia="仿宋_GB2312" w:hAnsi="仿宋" w:cs="Times New Roman" w:hint="eastAsia"/>
                <w:szCs w:val="21"/>
              </w:rPr>
              <w:t>爆破作业单位的民用爆破物仓储情况的检查和爆破作业现场检查计划</w:t>
            </w:r>
          </w:p>
        </w:tc>
        <w:tc>
          <w:tcPr>
            <w:tcW w:w="1889" w:type="dxa"/>
            <w:vAlign w:val="center"/>
          </w:tcPr>
          <w:p w:rsidR="00A12695" w:rsidRDefault="00C908B6">
            <w:pPr>
              <w:spacing w:line="244" w:lineRule="exact"/>
              <w:rPr>
                <w:rFonts w:ascii="仿宋_GB2312" w:eastAsia="仿宋_GB2312" w:hAnsi="仿宋" w:cs="Times New Roman"/>
                <w:szCs w:val="21"/>
              </w:rPr>
            </w:pPr>
            <w:r>
              <w:rPr>
                <w:rFonts w:ascii="仿宋_GB2312" w:eastAsia="仿宋_GB2312" w:hAnsi="仿宋" w:cs="Times New Roman" w:hint="eastAsia"/>
                <w:szCs w:val="21"/>
              </w:rPr>
              <w:t>爆破作业单位</w:t>
            </w:r>
          </w:p>
        </w:tc>
        <w:tc>
          <w:tcPr>
            <w:tcW w:w="3335" w:type="dxa"/>
            <w:vAlign w:val="center"/>
          </w:tcPr>
          <w:p w:rsidR="00A12695" w:rsidRDefault="00C908B6">
            <w:pPr>
              <w:spacing w:line="244"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、库房值守人员是否按规定配备，是否培训；持证上岗，是否落实双人双锁，</w:t>
            </w:r>
            <w:r>
              <w:rPr>
                <w:rFonts w:ascii="仿宋_GB2312" w:eastAsia="仿宋_GB2312" w:hAnsi="仿宋" w:cs="Times New Roman" w:hint="eastAsia"/>
                <w:szCs w:val="21"/>
              </w:rPr>
              <w:t>24</w:t>
            </w:r>
            <w:r>
              <w:rPr>
                <w:rFonts w:ascii="仿宋_GB2312" w:eastAsia="仿宋_GB2312" w:hAnsi="仿宋" w:cs="Times New Roman" w:hint="eastAsia"/>
                <w:szCs w:val="21"/>
              </w:rPr>
              <w:t>小时值守。</w:t>
            </w:r>
            <w:r>
              <w:rPr>
                <w:rFonts w:ascii="仿宋_GB2312" w:eastAsia="仿宋_GB2312" w:hAnsi="仿宋" w:cs="Times New Roman" w:hint="eastAsia"/>
                <w:szCs w:val="21"/>
              </w:rPr>
              <w:t>2</w:t>
            </w:r>
            <w:r>
              <w:rPr>
                <w:rFonts w:ascii="仿宋_GB2312" w:eastAsia="仿宋_GB2312" w:hAnsi="仿宋" w:cs="Times New Roman" w:hint="eastAsia"/>
                <w:szCs w:val="21"/>
              </w:rPr>
              <w:t>、技防、人防、犬防是否按规定配备安装、是否全覆盖，报警系统运行正常。</w:t>
            </w:r>
            <w:r>
              <w:rPr>
                <w:rFonts w:ascii="仿宋_GB2312" w:eastAsia="仿宋_GB2312" w:hAnsi="仿宋" w:cs="Times New Roman" w:hint="eastAsia"/>
                <w:szCs w:val="21"/>
              </w:rPr>
              <w:t>3</w:t>
            </w:r>
            <w:r>
              <w:rPr>
                <w:rFonts w:ascii="仿宋_GB2312" w:eastAsia="仿宋_GB2312" w:hAnsi="仿宋" w:cs="Times New Roman" w:hint="eastAsia"/>
                <w:szCs w:val="21"/>
              </w:rPr>
              <w:t>、民爆物品出入台账登记是否与库内储存实物一致，规章制度、值班值守、巡查等台账记录是否齐全完善；</w:t>
            </w:r>
            <w:r>
              <w:rPr>
                <w:rFonts w:ascii="仿宋_GB2312" w:eastAsia="仿宋_GB2312" w:hAnsi="仿宋" w:cs="Times New Roman" w:hint="eastAsia"/>
                <w:szCs w:val="21"/>
              </w:rPr>
              <w:t>4</w:t>
            </w:r>
            <w:r>
              <w:rPr>
                <w:rFonts w:ascii="仿宋_GB2312" w:eastAsia="仿宋_GB2312" w:hAnsi="仿宋" w:cs="Times New Roman" w:hint="eastAsia"/>
                <w:szCs w:val="21"/>
              </w:rPr>
              <w:t>、爆破作业人员和民爆物品的品种、数量、来源与公安机关许可信息是否一致。</w:t>
            </w:r>
          </w:p>
        </w:tc>
        <w:tc>
          <w:tcPr>
            <w:tcW w:w="974" w:type="dxa"/>
            <w:vAlign w:val="center"/>
          </w:tcPr>
          <w:p w:rsidR="00A12695" w:rsidRDefault="00C908B6">
            <w:pPr>
              <w:spacing w:line="244"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4"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4"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244" w:lineRule="exact"/>
              <w:jc w:val="center"/>
              <w:rPr>
                <w:rFonts w:ascii="仿宋_GB2312" w:eastAsia="仿宋_GB2312" w:hAnsi="仿宋" w:cs="Times New Roman"/>
                <w:color w:val="FF0000"/>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4"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烟花爆竹生产经营企业运输、燃放情况的检查计划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烟花爆竹企业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、《烟花爆竹道路运输许可证》是否合法有效、托运人、承运人、一次性运输有效期限、起始地点、经营地点、烟花爆竹的种类、规格和数量与许可证信息是否一致；</w:t>
            </w:r>
            <w:r>
              <w:rPr>
                <w:rFonts w:ascii="仿宋_GB2312" w:eastAsia="仿宋_GB2312" w:hAnsi="仿宋" w:cs="Times New Roman" w:hint="eastAsia"/>
                <w:szCs w:val="21"/>
              </w:rPr>
              <w:t xml:space="preserve"> 2</w:t>
            </w:r>
            <w:r>
              <w:rPr>
                <w:rFonts w:ascii="仿宋_GB2312" w:eastAsia="仿宋_GB2312" w:hAnsi="仿宋" w:cs="Times New Roman" w:hint="eastAsia"/>
                <w:szCs w:val="21"/>
              </w:rPr>
              <w:t>、承运人、运输车辆、驾驶员、押运员是否具有危险货物运输资质、资格；</w:t>
            </w:r>
            <w:r>
              <w:rPr>
                <w:rFonts w:ascii="仿宋_GB2312" w:eastAsia="仿宋_GB2312" w:hAnsi="仿宋" w:cs="Times New Roman" w:hint="eastAsia"/>
                <w:szCs w:val="21"/>
              </w:rPr>
              <w:t>3</w:t>
            </w:r>
            <w:r>
              <w:rPr>
                <w:rFonts w:ascii="仿宋_GB2312" w:eastAsia="仿宋_GB2312" w:hAnsi="仿宋" w:cs="Times New Roman" w:hint="eastAsia"/>
                <w:szCs w:val="21"/>
              </w:rPr>
              <w:t>、生产企业按规定粘贴烟花爆竹流向登记标签，应用信息系统采集、上报产品出入库信息落实情况；</w:t>
            </w:r>
            <w:r>
              <w:rPr>
                <w:rFonts w:ascii="仿宋_GB2312" w:eastAsia="仿宋_GB2312" w:hAnsi="仿宋" w:cs="Times New Roman" w:hint="eastAsia"/>
                <w:szCs w:val="21"/>
              </w:rPr>
              <w:t>4</w:t>
            </w:r>
            <w:r>
              <w:rPr>
                <w:rFonts w:ascii="仿宋_GB2312" w:eastAsia="仿宋_GB2312" w:hAnsi="仿宋" w:cs="Times New Roman" w:hint="eastAsia"/>
                <w:szCs w:val="21"/>
              </w:rPr>
              <w:t>、烟花爆竹的装载是否符合国家有关标准和规范。</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1256"/>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市公安局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娱乐业实地检查计划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娱乐业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、是否按规定办理营业执照等相关手续；</w:t>
            </w:r>
            <w:r>
              <w:rPr>
                <w:rFonts w:ascii="仿宋_GB2312" w:eastAsia="仿宋_GB2312" w:hAnsi="仿宋" w:cs="Times New Roman" w:hint="eastAsia"/>
                <w:szCs w:val="21"/>
              </w:rPr>
              <w:t>2</w:t>
            </w:r>
            <w:r>
              <w:rPr>
                <w:rFonts w:ascii="仿宋_GB2312" w:eastAsia="仿宋_GB2312" w:hAnsi="仿宋" w:cs="Times New Roman" w:hint="eastAsia"/>
                <w:szCs w:val="21"/>
              </w:rPr>
              <w:t>、娱乐场所设施是否规范、从业人员是否登记报备、场所内是否有涉黄等违法行为</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全年</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706"/>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市司法局</w:t>
            </w:r>
          </w:p>
        </w:tc>
        <w:tc>
          <w:tcPr>
            <w:tcW w:w="3300"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全市公证机构“双随机、一公开”监管计划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公证机构和公证员</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执业行为</w:t>
            </w:r>
          </w:p>
        </w:tc>
        <w:tc>
          <w:tcPr>
            <w:tcW w:w="974"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11</w:t>
            </w:r>
            <w:r>
              <w:rPr>
                <w:rFonts w:ascii="仿宋_GB2312" w:eastAsia="仿宋_GB2312" w:hAnsi="Calibri" w:cs="Times New Roman" w:hint="eastAsia"/>
              </w:rPr>
              <w:t>月</w:t>
            </w:r>
          </w:p>
        </w:tc>
        <w:tc>
          <w:tcPr>
            <w:tcW w:w="937"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否</w:t>
            </w:r>
          </w:p>
        </w:tc>
        <w:tc>
          <w:tcPr>
            <w:tcW w:w="960"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0"/>
              </w:rPr>
              <w:t>是</w:t>
            </w:r>
          </w:p>
        </w:tc>
      </w:tr>
      <w:tr w:rsidR="00A12695">
        <w:trPr>
          <w:trHeight w:val="689"/>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全市司法鉴定机构“双随机、一公开”监管计划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司法鉴定机构和司法鉴定人员</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执业行为</w:t>
            </w:r>
          </w:p>
        </w:tc>
        <w:tc>
          <w:tcPr>
            <w:tcW w:w="974"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11</w:t>
            </w:r>
            <w:r>
              <w:rPr>
                <w:rFonts w:ascii="仿宋_GB2312" w:eastAsia="仿宋_GB2312" w:hAnsi="Calibri" w:cs="Times New Roman" w:hint="eastAsia"/>
              </w:rPr>
              <w:t>月</w:t>
            </w:r>
          </w:p>
        </w:tc>
        <w:tc>
          <w:tcPr>
            <w:tcW w:w="937" w:type="dxa"/>
            <w:vAlign w:val="center"/>
          </w:tcPr>
          <w:p w:rsidR="00A12695" w:rsidRDefault="00C908B6">
            <w:pPr>
              <w:spacing w:line="240" w:lineRule="exact"/>
              <w:jc w:val="center"/>
              <w:rPr>
                <w:rFonts w:ascii="仿宋_GB2312" w:eastAsia="仿宋_GB2312" w:hAnsi="Calibri" w:cs="Times New Roman"/>
              </w:rPr>
            </w:pPr>
            <w:r>
              <w:rPr>
                <w:rFonts w:ascii="仿宋_GB2312" w:eastAsia="仿宋_GB2312" w:hAnsi="Calibri" w:cs="Times New Roman" w:hint="eastAsia"/>
              </w:rPr>
              <w:t>否</w:t>
            </w:r>
          </w:p>
        </w:tc>
        <w:tc>
          <w:tcPr>
            <w:tcW w:w="960"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0"/>
              </w:rPr>
              <w:t>是</w:t>
            </w:r>
          </w:p>
        </w:tc>
      </w:tr>
      <w:tr w:rsidR="00A12695">
        <w:trPr>
          <w:trHeight w:val="571"/>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市财政局</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政府采购恶意串通、暗箱操作专项治理计划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政府采购代理机构、供应商</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政府采购活动</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972"/>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市人力资源社会保障局</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Calibri" w:cs="Times New Roman" w:hint="eastAsia"/>
              </w:rPr>
              <w:t>各</w:t>
            </w:r>
            <w:r>
              <w:rPr>
                <w:rFonts w:ascii="仿宋_GB2312" w:eastAsia="仿宋_GB2312" w:hAnsi="Calibri" w:cs="Times New Roman" w:hint="eastAsia"/>
                <w:spacing w:val="-8"/>
              </w:rPr>
              <w:t>类用人单位（与劳动者建立劳动关系）工资支付情况检查计划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用人单位（与劳动者建立劳动关系）</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遵守工资支付有关法律法规情况</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1415"/>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Calibri" w:cs="Times New Roman" w:hint="eastAsia"/>
              </w:rPr>
              <w:t>清理整顿人力资源市场秩序执法检查计划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Calibri" w:cs="Times New Roman" w:hint="eastAsia"/>
              </w:rPr>
              <w:t>人力资源服务机构、未经许可从事人力资源服务活动的机构和个人、用人单位</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Calibri" w:cs="Times New Roman" w:hint="eastAsia"/>
              </w:rPr>
              <w:t>遵守人力资源服务法律法规，证照检查，纳税申报。</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市自然资源局</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年矿业权人勘查开采信息公示实地核查计划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全市矿业权人</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对矿业权证有效期内的矿业权人应填报公示事项进行核查</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8</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83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市自然资源局</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年度省自然资源厅地质灾害防治资质单位双随机一公开检查计划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省级发证省级监管</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按省级部门部署实施</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w:t>
            </w:r>
          </w:p>
        </w:tc>
      </w:tr>
      <w:tr w:rsidR="00A12695">
        <w:trPr>
          <w:trHeight w:val="1449"/>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年度省自然资源厅地质灾害防治项目常态化检查计划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参与广元市范围内自然资源系统组织的地质灾害防治项目的市场主体</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对地质灾害防治项目的监督检查</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月（每两个月检查一次）</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1316"/>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对测绘资质、测绘地理信息成果质量、地理信息安全监管计划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测绘资质单位、涉密测绘地理信息成果资料使用和保管单位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测绘资质、测绘地理信息成果质量、地理信息安全</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2383"/>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市生态环境局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对含</w:t>
            </w:r>
            <w:r>
              <w:rPr>
                <w:rFonts w:ascii="仿宋_GB2312" w:eastAsia="仿宋_GB2312" w:hAnsi="仿宋" w:cs="Times New Roman" w:hint="eastAsia"/>
                <w:szCs w:val="21"/>
              </w:rPr>
              <w:t>ODS</w:t>
            </w:r>
            <w:r>
              <w:rPr>
                <w:rFonts w:ascii="仿宋_GB2312" w:eastAsia="仿宋_GB2312" w:hAnsi="仿宋" w:cs="Times New Roman" w:hint="eastAsia"/>
                <w:szCs w:val="21"/>
              </w:rPr>
              <w:t>的制冷设备、制冷系统或者灭火系统的维修、报废处理，</w:t>
            </w:r>
            <w:r>
              <w:rPr>
                <w:rFonts w:ascii="仿宋_GB2312" w:eastAsia="仿宋_GB2312" w:hAnsi="仿宋" w:cs="Times New Roman" w:hint="eastAsia"/>
                <w:szCs w:val="21"/>
              </w:rPr>
              <w:t>ODS</w:t>
            </w:r>
            <w:r>
              <w:rPr>
                <w:rFonts w:ascii="仿宋_GB2312" w:eastAsia="仿宋_GB2312" w:hAnsi="仿宋" w:cs="Times New Roman" w:hint="eastAsia"/>
                <w:szCs w:val="21"/>
              </w:rPr>
              <w:t>回收、再生利用或者销毁等经营活动的单位备案情况的检查计划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含消耗臭氧层物质的制冷设备、制冷系统或者灭火系统的维修、报废处理，消耗臭氧层物质回收、再生利用或者销毁等经营活动的单位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按照《消耗臭氧层物质管理条例》要求实施。</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color w:val="FF0000"/>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972"/>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市生态环境局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消耗臭氧层物质含氢氯氟烃（</w:t>
            </w:r>
            <w:r>
              <w:rPr>
                <w:rFonts w:ascii="仿宋_GB2312" w:eastAsia="仿宋_GB2312" w:hAnsi="仿宋" w:cs="Times New Roman" w:hint="eastAsia"/>
                <w:szCs w:val="21"/>
              </w:rPr>
              <w:t>HCFCs</w:t>
            </w:r>
            <w:r>
              <w:rPr>
                <w:rFonts w:ascii="仿宋_GB2312" w:eastAsia="仿宋_GB2312" w:hAnsi="仿宋" w:cs="Times New Roman" w:hint="eastAsia"/>
                <w:szCs w:val="21"/>
              </w:rPr>
              <w:t>）年度生产配额、使用配额（</w:t>
            </w:r>
            <w:r>
              <w:rPr>
                <w:rFonts w:ascii="仿宋_GB2312" w:eastAsia="仿宋_GB2312" w:hAnsi="仿宋" w:cs="Times New Roman" w:hint="eastAsia"/>
                <w:szCs w:val="21"/>
              </w:rPr>
              <w:t>100</w:t>
            </w:r>
            <w:r>
              <w:rPr>
                <w:rFonts w:ascii="仿宋_GB2312" w:eastAsia="仿宋_GB2312" w:hAnsi="仿宋" w:cs="Times New Roman" w:hint="eastAsia"/>
                <w:szCs w:val="21"/>
              </w:rPr>
              <w:t>吨及以上）和使用备案（</w:t>
            </w:r>
            <w:r>
              <w:rPr>
                <w:rFonts w:ascii="仿宋_GB2312" w:eastAsia="仿宋_GB2312" w:hAnsi="仿宋" w:cs="Times New Roman" w:hint="eastAsia"/>
                <w:szCs w:val="21"/>
              </w:rPr>
              <w:t>100</w:t>
            </w:r>
            <w:r>
              <w:rPr>
                <w:rFonts w:ascii="仿宋_GB2312" w:eastAsia="仿宋_GB2312" w:hAnsi="仿宋" w:cs="Times New Roman" w:hint="eastAsia"/>
                <w:szCs w:val="21"/>
              </w:rPr>
              <w:t>吨以下）情况的检查计划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HCFCs</w:t>
            </w:r>
            <w:r>
              <w:rPr>
                <w:rFonts w:ascii="仿宋_GB2312" w:eastAsia="仿宋_GB2312" w:hAnsi="仿宋" w:cs="Times New Roman" w:hint="eastAsia"/>
                <w:szCs w:val="21"/>
              </w:rPr>
              <w:t>的生产企业和使用企业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按照《消耗臭氧层物质管理条例》要求实施。</w:t>
            </w:r>
          </w:p>
        </w:tc>
        <w:tc>
          <w:tcPr>
            <w:tcW w:w="974"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对销售</w:t>
            </w:r>
            <w:r>
              <w:rPr>
                <w:rFonts w:ascii="仿宋_GB2312" w:eastAsia="仿宋_GB2312" w:hAnsi="仿宋" w:cs="Times New Roman" w:hint="eastAsia"/>
                <w:szCs w:val="21"/>
              </w:rPr>
              <w:t>ODS</w:t>
            </w:r>
            <w:r>
              <w:rPr>
                <w:rFonts w:ascii="仿宋_GB2312" w:eastAsia="仿宋_GB2312" w:hAnsi="仿宋" w:cs="Times New Roman" w:hint="eastAsia"/>
                <w:szCs w:val="21"/>
              </w:rPr>
              <w:t>企业和单位备案情况的检查计划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销售</w:t>
            </w:r>
            <w:r>
              <w:rPr>
                <w:rFonts w:ascii="仿宋_GB2312" w:eastAsia="仿宋_GB2312" w:hAnsi="仿宋" w:cs="Times New Roman" w:hint="eastAsia"/>
                <w:szCs w:val="21"/>
              </w:rPr>
              <w:t>ODS</w:t>
            </w:r>
            <w:r>
              <w:rPr>
                <w:rFonts w:ascii="仿宋_GB2312" w:eastAsia="仿宋_GB2312" w:hAnsi="仿宋" w:cs="Times New Roman" w:hint="eastAsia"/>
                <w:szCs w:val="21"/>
              </w:rPr>
              <w:t>企业和单位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按照《消耗臭氧层物质管理条例》要求实施。</w:t>
            </w:r>
          </w:p>
        </w:tc>
        <w:tc>
          <w:tcPr>
            <w:tcW w:w="974"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对副产四氯化碳（</w:t>
            </w:r>
            <w:r>
              <w:rPr>
                <w:rFonts w:ascii="仿宋_GB2312" w:eastAsia="仿宋_GB2312" w:hAnsi="仿宋" w:cs="Times New Roman" w:hint="eastAsia"/>
                <w:szCs w:val="21"/>
              </w:rPr>
              <w:t>CTC</w:t>
            </w:r>
            <w:r>
              <w:rPr>
                <w:rFonts w:ascii="仿宋_GB2312" w:eastAsia="仿宋_GB2312" w:hAnsi="仿宋" w:cs="Times New Roman" w:hint="eastAsia"/>
                <w:szCs w:val="21"/>
              </w:rPr>
              <w:t>）的甲烷氯化物企业合法销售和处置</w:t>
            </w:r>
            <w:r>
              <w:rPr>
                <w:rFonts w:ascii="仿宋_GB2312" w:eastAsia="仿宋_GB2312" w:hAnsi="仿宋" w:cs="Times New Roman" w:hint="eastAsia"/>
                <w:szCs w:val="21"/>
              </w:rPr>
              <w:t>CTC</w:t>
            </w:r>
            <w:r>
              <w:rPr>
                <w:rFonts w:ascii="仿宋_GB2312" w:eastAsia="仿宋_GB2312" w:hAnsi="仿宋" w:cs="Times New Roman" w:hint="eastAsia"/>
                <w:szCs w:val="21"/>
              </w:rPr>
              <w:t>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副产四氯化碳（</w:t>
            </w:r>
            <w:r>
              <w:rPr>
                <w:rFonts w:ascii="仿宋_GB2312" w:eastAsia="仿宋_GB2312" w:hAnsi="仿宋" w:cs="Times New Roman" w:hint="eastAsia"/>
                <w:szCs w:val="21"/>
              </w:rPr>
              <w:t>CTC</w:t>
            </w:r>
            <w:r>
              <w:rPr>
                <w:rFonts w:ascii="仿宋_GB2312" w:eastAsia="仿宋_GB2312" w:hAnsi="仿宋" w:cs="Times New Roman" w:hint="eastAsia"/>
                <w:szCs w:val="21"/>
              </w:rPr>
              <w:t>）的甲烷氯化物企业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按照《消耗臭氧层物质管理条例》要求实施。</w:t>
            </w:r>
          </w:p>
        </w:tc>
        <w:tc>
          <w:tcPr>
            <w:tcW w:w="974"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重要领域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使用</w:t>
            </w:r>
            <w:r>
              <w:rPr>
                <w:rFonts w:ascii="仿宋_GB2312" w:eastAsia="仿宋_GB2312" w:hAnsi="仿宋" w:cs="Times New Roman" w:hint="eastAsia"/>
                <w:szCs w:val="21"/>
              </w:rPr>
              <w:t>ODS</w:t>
            </w:r>
            <w:r>
              <w:rPr>
                <w:rFonts w:ascii="仿宋_GB2312" w:eastAsia="仿宋_GB2312" w:hAnsi="仿宋" w:cs="Times New Roman" w:hint="eastAsia"/>
                <w:szCs w:val="21"/>
              </w:rPr>
              <w:t>作为化工原料用途的企业的</w:t>
            </w:r>
            <w:r>
              <w:rPr>
                <w:rFonts w:ascii="仿宋_GB2312" w:eastAsia="仿宋_GB2312" w:hAnsi="仿宋" w:cs="Times New Roman" w:hint="eastAsia"/>
                <w:szCs w:val="21"/>
              </w:rPr>
              <w:t>ODS</w:t>
            </w:r>
            <w:r>
              <w:rPr>
                <w:rFonts w:ascii="仿宋_GB2312" w:eastAsia="仿宋_GB2312" w:hAnsi="仿宋" w:cs="Times New Roman" w:hint="eastAsia"/>
                <w:szCs w:val="21"/>
              </w:rPr>
              <w:t>采购和使用情况的检查计划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使用</w:t>
            </w:r>
            <w:r>
              <w:rPr>
                <w:rFonts w:ascii="仿宋_GB2312" w:eastAsia="仿宋_GB2312" w:hAnsi="仿宋" w:cs="Times New Roman" w:hint="eastAsia"/>
                <w:szCs w:val="21"/>
              </w:rPr>
              <w:t>ODS</w:t>
            </w:r>
            <w:r>
              <w:rPr>
                <w:rFonts w:ascii="仿宋_GB2312" w:eastAsia="仿宋_GB2312" w:hAnsi="仿宋" w:cs="Times New Roman" w:hint="eastAsia"/>
                <w:szCs w:val="21"/>
              </w:rPr>
              <w:t>作为化工原料用途的企业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按照《消耗臭氧层物质管理条例》要求实施。</w:t>
            </w:r>
          </w:p>
        </w:tc>
        <w:tc>
          <w:tcPr>
            <w:tcW w:w="974"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重要领域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jc w:val="center"/>
              <w:rPr>
                <w:rFonts w:ascii="Calibri" w:eastAsia="宋体" w:hAnsi="Calibri" w:cs="Times New Roman"/>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市住房和城乡建设局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建设工程质量、安全、扬尘防治监督检查计划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市本级受监工地</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建筑施工企业取得安全生产许可证后安全生产条件的监督检查。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对建设工程安全生产的监督检查。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对实施工程建设强制性标准的监督检查。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对建设工程扬尘防治的监督检查。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对建设工程质量的监督检查。</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842"/>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市住房和城乡建设局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工程监理企业监督检查计划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在广执业监理企业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对企业资质的监督检查。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对工程监理活动的监督检查。</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对勘察设计企业的监督检查计划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勘察企业</w:t>
            </w:r>
          </w:p>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设计企业</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勘察设计企业资质及勘察设计活动</w:t>
            </w:r>
          </w:p>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房屋建筑和市政基础设施工程勘察设计质量</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8</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jc w:val="center"/>
              <w:rPr>
                <w:rFonts w:ascii="仿宋_GB2312" w:eastAsia="仿宋_GB2312" w:hAnsi="Calibri" w:cs="Times New Roman"/>
              </w:rPr>
            </w:pPr>
            <w:r>
              <w:rPr>
                <w:rFonts w:ascii="仿宋_GB2312" w:eastAsia="仿宋_GB2312" w:hAnsi="仿宋" w:cs="Times New Roman" w:hint="eastAsia"/>
                <w:szCs w:val="21"/>
              </w:rPr>
              <w:t>是</w:t>
            </w:r>
          </w:p>
        </w:tc>
      </w:tr>
      <w:tr w:rsidR="00A12695">
        <w:trPr>
          <w:trHeight w:val="784"/>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对施工图审查机构的监督检查计划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在广执业的图审机构</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施工图审查机构审查项目的质量</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jc w:val="center"/>
              <w:rPr>
                <w:rFonts w:ascii="仿宋_GB2312" w:eastAsia="仿宋_GB2312" w:hAnsi="Calibri" w:cs="Times New Roman"/>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民用建筑节能执行情况的检查计划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在建建筑工地</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建筑节能执行情况和质量</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jc w:val="center"/>
              <w:rPr>
                <w:rFonts w:ascii="仿宋_GB2312" w:eastAsia="仿宋_GB2312" w:hAnsi="Calibri" w:cs="Times New Roman"/>
              </w:rPr>
            </w:pPr>
            <w:r>
              <w:rPr>
                <w:rFonts w:ascii="仿宋_GB2312" w:eastAsia="仿宋_GB2312" w:hAnsi="仿宋" w:cs="Times New Roman" w:hint="eastAsia"/>
                <w:szCs w:val="21"/>
              </w:rPr>
              <w:t>是</w:t>
            </w:r>
          </w:p>
        </w:tc>
      </w:tr>
      <w:tr w:rsidR="00A12695">
        <w:trPr>
          <w:trHeight w:val="765"/>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燃气监督检查计划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县、区燃气经营企业</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对燃气经营企业安全生产进行监督检查</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974"/>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房地产估价机构监督检查计划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房地产估价机构及人员</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对房地产估价机构和分支机构的设立、估价业务及执行房地产估价规范和标准的情况实施监督检查。</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房地产开发企业经营行为抽查计划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房地产开发经营企业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按照《城市房地产开发法》《城市商品房预售管理办法》《房地产开发企业资质管理规定》等法律法规的要求实施。</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市住房和城乡建设局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对建筑业企业资质及房屋建筑和市政基础设施工程领域施工活动的监督检查计划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建筑业企业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建筑业企业资质情况，是否保持资质标准要求的条件等；</w:t>
            </w:r>
            <w:r>
              <w:rPr>
                <w:rFonts w:ascii="仿宋_GB2312" w:eastAsia="仿宋_GB2312" w:hAnsi="仿宋" w:cs="Times New Roman" w:hint="eastAsia"/>
                <w:szCs w:val="21"/>
              </w:rPr>
              <w:t>2.</w:t>
            </w:r>
            <w:r>
              <w:rPr>
                <w:rFonts w:ascii="仿宋_GB2312" w:eastAsia="仿宋_GB2312" w:hAnsi="仿宋" w:cs="Times New Roman" w:hint="eastAsia"/>
                <w:szCs w:val="21"/>
              </w:rPr>
              <w:t>企业管理情况，内部管理制度完善情况，统计数据上报情况等；</w:t>
            </w:r>
            <w:r>
              <w:rPr>
                <w:rFonts w:ascii="仿宋_GB2312" w:eastAsia="仿宋_GB2312" w:hAnsi="仿宋" w:cs="Times New Roman" w:hint="eastAsia"/>
                <w:szCs w:val="21"/>
              </w:rPr>
              <w:t>3.</w:t>
            </w:r>
            <w:r>
              <w:rPr>
                <w:rFonts w:ascii="仿宋_GB2312" w:eastAsia="仿宋_GB2312" w:hAnsi="仿宋" w:cs="Times New Roman" w:hint="eastAsia"/>
                <w:szCs w:val="21"/>
              </w:rPr>
              <w:t>企业市场行为，检查企业根治欠薪制度落实情况、项目现场管理人员到岗履职情况、建造师执业资格等。</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对预拌混凝土、预拌砂浆生产企业的监督检查计划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预拌混凝土、预拌砂浆生产企业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（一）是否取得专业承包资质或备案证书；（二）质量、安全、环保等方面是否达标。</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散装水泥行政执法检查计划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市本级管辖的建设工程项目</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是否存在违法使用袋装水泥、现场搅拌混凝土和砂浆、设置移动式搅拌站的行为。</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对在建建筑工程的监督检查计划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在建建筑工程</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对建筑施工企业主要负责人、项目负责人、专职安全生产管理人员的监督检查；</w:t>
            </w:r>
            <w:r>
              <w:rPr>
                <w:rFonts w:ascii="仿宋_GB2312" w:eastAsia="仿宋_GB2312" w:hAnsi="仿宋" w:cs="Times New Roman" w:hint="eastAsia"/>
                <w:szCs w:val="21"/>
              </w:rPr>
              <w:t>2.</w:t>
            </w:r>
            <w:r>
              <w:rPr>
                <w:rFonts w:ascii="仿宋_GB2312" w:eastAsia="仿宋_GB2312" w:hAnsi="仿宋" w:cs="Times New Roman" w:hint="eastAsia"/>
                <w:szCs w:val="21"/>
              </w:rPr>
              <w:t>对建筑施工特种作业人员的监督检查；</w:t>
            </w:r>
            <w:r>
              <w:rPr>
                <w:rFonts w:ascii="仿宋_GB2312" w:eastAsia="仿宋_GB2312" w:hAnsi="仿宋" w:cs="Times New Roman" w:hint="eastAsia"/>
                <w:szCs w:val="21"/>
              </w:rPr>
              <w:t>3.</w:t>
            </w:r>
            <w:r>
              <w:rPr>
                <w:rFonts w:ascii="仿宋_GB2312" w:eastAsia="仿宋_GB2312" w:hAnsi="仿宋" w:cs="Times New Roman" w:hint="eastAsia"/>
                <w:szCs w:val="21"/>
              </w:rPr>
              <w:t>对建筑工地租赁、安装、拆卸、使用建筑起重机械行为的监督检查；</w:t>
            </w:r>
            <w:r>
              <w:rPr>
                <w:rFonts w:ascii="仿宋_GB2312" w:eastAsia="仿宋_GB2312" w:hAnsi="仿宋" w:cs="Times New Roman" w:hint="eastAsia"/>
                <w:szCs w:val="21"/>
              </w:rPr>
              <w:t>4.</w:t>
            </w:r>
            <w:r>
              <w:rPr>
                <w:rFonts w:ascii="仿宋_GB2312" w:eastAsia="仿宋_GB2312" w:hAnsi="仿宋" w:cs="Times New Roman" w:hint="eastAsia"/>
                <w:szCs w:val="21"/>
              </w:rPr>
              <w:t>对监理工程师执业资格及执业活动的监督检查</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对房地产经纪机构和房地产经纪人员的监督检查计划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房地产经纪机构和房地产经纪人员</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按照《房地产经纪管理办法》等法律法规的要求实施。</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1823"/>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市住房和城乡建设局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对注册造价工程师、勘察设计注册工程师、注册建造师的监督检查计划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注册造价工程师、勘察设计注册工程师、注册建造师</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注册造价工程师的注册、执业和继续教育实施监督检查；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对勘察设计注册工程师执业资格的监督检查；</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对注册建造师执业资格的监督检查</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2456"/>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color w:val="FF0000"/>
                <w:szCs w:val="21"/>
              </w:rPr>
            </w:pPr>
            <w:r>
              <w:rPr>
                <w:rFonts w:ascii="仿宋_GB2312" w:eastAsia="仿宋_GB2312" w:hAnsi="仿宋" w:cs="Times New Roman" w:hint="eastAsia"/>
                <w:szCs w:val="21"/>
              </w:rPr>
              <w:t>全市房屋建筑和市政基础设施工程质量、施工安全、施工扬尘防治专项监管计划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房屋建筑和市政基础设施的建设、施工、勘察、设计、监理单位（五方责任主体）；五方责任主体项目负责人、监理人员、三类人员、特种作业人员</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工程质量安全法律法规及工程建设强制标准执行情况；房屋建筑和市政基础设施工程实体质量及各方责任主体质量安全行为、施工安全责任落实、管理制度执行、实体安全防护措施落实、安全隐患排查整改情况；人员资格及到岗履职情况；扬尘防治措施落实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color w:val="FF0000"/>
                <w:szCs w:val="21"/>
              </w:rPr>
            </w:pPr>
            <w:r>
              <w:rPr>
                <w:rFonts w:ascii="仿宋_GB2312" w:eastAsia="仿宋_GB2312" w:hAnsi="Calibri" w:cs="Times New Roman" w:hint="eastAsia"/>
              </w:rPr>
              <w:t>物业服务企业经营行为抽查</w:t>
            </w:r>
            <w:r>
              <w:rPr>
                <w:rFonts w:ascii="仿宋_GB2312" w:eastAsia="仿宋_GB2312" w:hAnsi="仿宋" w:cs="Times New Roman" w:hint="eastAsia"/>
                <w:szCs w:val="21"/>
              </w:rPr>
              <w:t>计划</w:t>
            </w:r>
          </w:p>
        </w:tc>
        <w:tc>
          <w:tcPr>
            <w:tcW w:w="1889" w:type="dxa"/>
            <w:vAlign w:val="center"/>
          </w:tcPr>
          <w:p w:rsidR="00A12695" w:rsidRDefault="00C908B6">
            <w:pPr>
              <w:widowControl/>
              <w:spacing w:line="260" w:lineRule="exact"/>
              <w:textAlignment w:val="center"/>
              <w:rPr>
                <w:rFonts w:ascii="仿宋_GB2312" w:eastAsia="仿宋_GB2312" w:hAnsi="仿宋" w:cs="Times New Roman"/>
                <w:kern w:val="0"/>
                <w:sz w:val="24"/>
              </w:rPr>
            </w:pPr>
            <w:r>
              <w:rPr>
                <w:rFonts w:ascii="仿宋_GB2312" w:eastAsia="仿宋_GB2312" w:hAnsi="Calibri" w:cs="Times New Roman" w:hint="eastAsia"/>
              </w:rPr>
              <w:t>物业服务企业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Calibri" w:cs="Times New Roman" w:hint="eastAsia"/>
              </w:rPr>
              <w:t>按照《物业管理条例》《四川省物业管理条例》《四川省物业服务企业信用信息管理办法》等法律法规的要求实施。</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市交通运输局</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对水运建设市场的监督检查计划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水运建设项目从业单位及从业人员</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水运建设项目从业主体执行国家有关政策和法律法规、技术标准情况。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1398"/>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市交通运输局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对公路、水路有关政策和技术标准执行情况、工程质量以及资金使用情况的监督检查计划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公路水运工程建设项目参加单位</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公路水运工程项目建设、勘察设计、监理、施工等主要参加单位工作质量、安全管理行为；主要工程材料、构配件的质量情况、工程实体质量情况及质量安全专项活动开展情况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2213"/>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对道路运输及相关业务经营场所、客货集散地的监督检查计划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道路运输经营者及相关业务经营者</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道路运输经营者、机动车维修经营者、网约车平台公司、机动车驾驶员培训经营者等安全生产法律法规、国家标准或行业标准执行情况和许可证、车辆、人员档案等工作资料。</w:t>
            </w:r>
            <w:r>
              <w:rPr>
                <w:rFonts w:ascii="仿宋_GB2312" w:eastAsia="仿宋_GB2312" w:hAnsi="仿宋" w:cs="Times New Roman" w:hint="eastAsia"/>
                <w:szCs w:val="21"/>
              </w:rPr>
              <w:t>2.</w:t>
            </w:r>
            <w:r>
              <w:rPr>
                <w:rFonts w:ascii="仿宋_GB2312" w:eastAsia="仿宋_GB2312" w:hAnsi="仿宋" w:cs="Times New Roman" w:hint="eastAsia"/>
                <w:szCs w:val="21"/>
              </w:rPr>
              <w:t>道路运输客货运站场（含道路危险货物运输）中经营者、车辆、停车场地等与道路交通运输安全活动有关的档案资料。</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557"/>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对建设工程勘察、设计活动的行政检查计划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建设工程勘察、设计活动从业人员</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对行业建设工程勘察、设计活动的现场工作、内业资料等监督管理</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公路建设市场检查计划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公路建设项目从业单位及主要人员</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对公路建设项目从业主体执行国家有关公路建设工作方针、政策和法律法规标准情况。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对水运建设工程质量和安全生产的监督检查计划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水运工程建设项目参建单位</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水运工程建设项目建设、设计、建立、施工等主要参建单位工作质量、安全管理行为、施工工艺及现场安全生产状况、工程实体质量情况等。</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689"/>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市交通运输局</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对道路运输车辆的监督检查计划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道路运输车辆、从业人员、相关证牌</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对道路运输车辆执行公路管理法律法规的监督检查。</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1407"/>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对船舶防污染的监督检查计划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船舶污染内河水域的行为活动</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船舶防污染设备及措施落实情况，船舶水污染排放情况、垃圾联单制度，船载危险货物和污染性货物申报审批情况及积载隔离情况，船舶防污染作业情况。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对船舶、船员的检查计划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船舶、船员、船员培训机构</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船舶法定文书配备员及记录情况、船舶结构、设施和设备情况，船舶航行、停泊、作业及动态报告情况等；船员适任履职；船员培训机构有关情况。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95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对港口的监督检查计划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港口经营者</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港口安全生产情况、港口危险货物安全管理的情况、港口经营者执行港口管理法律法规情况。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对国内水路运输市场的监督检查计划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国内水路运输经营者及相关辅助业务经营者</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经营资质保持情况、相关证书有效性、运输船舶标准化、运价备案情况等。</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对有关单位、个人或其他组织执行公路管理法律、法规、规章情况进行的监督检查计划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公路经营者、使用者和其他有关部门单位、个人</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违反公路管理法规的行为。</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1398"/>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市交通运输局</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对通航环境及秩序的监督检查计划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影响通航水域安全秩序的行为；与航道有关的工程及活动</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水上水下活动通航监管、助航标志、警示标志、专用标志情况及通航维护、通航环境状况，航道现场及通航条件等。</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708"/>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对航道通航条件的监督检查计划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建设与航道有关的工程建设单位</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航道现场及通航条件。</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833"/>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对船舶生产企业的监督检查计划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船舶生产企业</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船舶生产企业安全、有关资质、许可等情况。</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127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市文广旅局</w:t>
            </w: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对文化市场的抽查检查计划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互联网上网服务营业场所、娱乐场所、营业性演出经营单位</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对互联网上网服务营业场所、娱乐场所、营业性演出经营单位的监管</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jc w:val="cente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848"/>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szCs w:val="21"/>
              </w:rPr>
              <w:t>经营性互联网文化单位经营情况的检查</w:t>
            </w:r>
            <w:r>
              <w:rPr>
                <w:rFonts w:ascii="仿宋_GB2312" w:eastAsia="仿宋_GB2312" w:hAnsi="仿宋" w:cs="Times New Roman" w:hint="eastAsia"/>
                <w:szCs w:val="21"/>
              </w:rPr>
              <w:t>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szCs w:val="21"/>
              </w:rPr>
              <w:t>经营性互联网文化单位</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w:t>
            </w:r>
            <w:r>
              <w:rPr>
                <w:rFonts w:ascii="仿宋_GB2312" w:eastAsia="仿宋_GB2312" w:hAnsi="仿宋" w:cs="Times New Roman"/>
                <w:szCs w:val="21"/>
              </w:rPr>
              <w:t>经营性互联网文化单位</w:t>
            </w:r>
            <w:r>
              <w:rPr>
                <w:rFonts w:ascii="仿宋_GB2312" w:eastAsia="仿宋_GB2312" w:hAnsi="仿宋" w:cs="Times New Roman" w:hint="eastAsia"/>
                <w:szCs w:val="21"/>
              </w:rPr>
              <w:t>的监管</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819"/>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对旅游市场的专项行政检查计划</w:t>
            </w:r>
          </w:p>
        </w:tc>
        <w:tc>
          <w:tcPr>
            <w:tcW w:w="1889"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旅行社及其分支机构</w:t>
            </w:r>
          </w:p>
        </w:tc>
        <w:tc>
          <w:tcPr>
            <w:tcW w:w="3335" w:type="dxa"/>
            <w:vAlign w:val="center"/>
          </w:tcPr>
          <w:p w:rsidR="00A12695" w:rsidRDefault="00C908B6">
            <w:pPr>
              <w:spacing w:line="280" w:lineRule="exact"/>
              <w:rPr>
                <w:rFonts w:ascii="仿宋_GB2312" w:eastAsia="仿宋_GB2312" w:hAnsi="仿宋" w:cs="Times New Roman"/>
                <w:szCs w:val="21"/>
              </w:rPr>
            </w:pPr>
            <w:r>
              <w:rPr>
                <w:rFonts w:ascii="仿宋_GB2312" w:eastAsia="仿宋_GB2312" w:hAnsi="仿宋" w:cs="Times New Roman" w:hint="eastAsia"/>
                <w:szCs w:val="21"/>
              </w:rPr>
              <w:t>对旅行社及其分支机构的监管</w:t>
            </w:r>
          </w:p>
        </w:tc>
        <w:tc>
          <w:tcPr>
            <w:tcW w:w="974"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szCs w:val="21"/>
              </w:rPr>
              <w:t>12</w:t>
            </w:r>
            <w:r>
              <w:rPr>
                <w:rFonts w:ascii="仿宋_GB2312" w:eastAsia="仿宋_GB2312" w:hAnsi="仿宋" w:cs="Times New Roman" w:hint="eastAsia"/>
                <w:szCs w:val="21"/>
              </w:rPr>
              <w:t>月</w:t>
            </w:r>
          </w:p>
        </w:tc>
        <w:tc>
          <w:tcPr>
            <w:tcW w:w="937"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2667"/>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市卫生健康委</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实验室生物安全专项监督检查计划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全市一级、二级生物安全实验室，包括医疗机构、疾控机构、采供血机构等单位的相关实验室。</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相关单位生物安全主体责任、健全实验室生物安全管理体系，制定完善管理制度并抓好落实、执行法律规定的实验室生物安全备案，在相应等级的实验室内按照标准规范和操作规范开展实验活动，菌（毒）种和感染性样本，关键设施设备、废弃物管理，环境消毒和监测，实验室安保及应急预案等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36" w:lineRule="exact"/>
              <w:jc w:val="center"/>
              <w:rPr>
                <w:rFonts w:ascii="仿宋_GB2312" w:eastAsia="仿宋_GB2312" w:hAnsi="仿宋" w:cs="Times New Roman"/>
                <w:szCs w:val="21"/>
              </w:rPr>
            </w:pP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放射诊疗专项整治工作计划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全市涉及放射诊疗工作的医疗卫生机构</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放射诊疗许可证》与《大型医用设备配置许可证》持证情况；新改扩建放射治疗项目职业病危害放射防护评价与审查，放射治疗设备状态检测情况；模拟定位机、放疗计划系统和放疗计量仪等放射治疗质量控制设备配置情况；制定和执行放射治疗质量保证管理制度情况；专职医学物理人员配备、放射工作人员开展个人剂量监测、职业健康监护情况；放射诊疗场所安全警示标志和放疗设备安全联锁有效情况；开展放射诊疗防护工作的质量保证情况。</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市卫生健康委</w:t>
            </w: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职业卫生“双随机、一公开”监督检查计划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全市矿山、冶金、建材、化工等重点行业领域的企事业单位，检查户数不低于本底数</w:t>
            </w:r>
            <w:r>
              <w:rPr>
                <w:rFonts w:ascii="仿宋_GB2312" w:eastAsia="仿宋_GB2312" w:hAnsi="仿宋" w:cs="Times New Roman" w:hint="eastAsia"/>
                <w:szCs w:val="21"/>
              </w:rPr>
              <w:t>10%</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用人单位职业病防治管理落实情况；职业病危害项目申报情况；建设项目职业卫生“三同时”管理情况；职业病危害因素日常监测、检测和评价情况；职业病危害防护设施和个人防护情况；职业卫生教育培训情况；职业健康体检情况；用人单位劳动合同签订，职业病人工伤保险权益享受情况；职业卫生单位法律法规落实情况和依法监督情况。</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36" w:lineRule="exact"/>
              <w:jc w:val="center"/>
              <w:rPr>
                <w:rFonts w:ascii="仿宋_GB2312" w:eastAsia="仿宋_GB2312" w:hAnsi="仿宋" w:cs="Times New Roman"/>
                <w:szCs w:val="21"/>
              </w:rPr>
            </w:pP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发热门诊、发热哨点专项监督检查计划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对辖区医疗机构发热门诊、基层医疗卫生机构发热哨点做到监督检查全覆盖</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发热门诊管理情况。发热门诊是否设置在医疗机构内相对独立区域，通风良好，有醒目标识，有独立卫生间，通道和分区设置符合要求，配备专用设备设施、体温检测、人员进出扫码管理和医疗废物处置等情况。基层医疗卫生机构“哨点”作用发挥情况。暂无条件设置新冠肺炎筛查及发热门诊的基层医疗卫生机构设置发热哨点诊室，首诊负责制度落实、体温检测、人员进出扫码管理和医疗废物处置等情况。</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市卫生健康委</w:t>
            </w: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生活饮用水、涉水产品卫生安全专项监督检查计划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涉及饮用水卫生安全产品，现制现售饮用水</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涉及饮用水卫生安全的产品。检查生产企业所有产品卫生许可批件和标签说明书，对输配水设备、水处理材料、化学处理剂进行卫生安全性检测。水质处理器进行卫生安全和功能性检测，无负压供水设备，饮用水消毒设备，大型水质处理器除外。现制现售饮用水。检查卫生许可批件，设备安装情况，更换滤芯和水质监测情况，信息公示、水质监测等相关情况。</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36" w:lineRule="exact"/>
              <w:jc w:val="center"/>
              <w:rPr>
                <w:rFonts w:ascii="仿宋_GB2312" w:eastAsia="仿宋_GB2312" w:hAnsi="仿宋" w:cs="Times New Roman"/>
                <w:szCs w:val="21"/>
              </w:rPr>
            </w:pP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年打击非法行医专项整治计划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全市医疗服务市场</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严厉打击无证行医行为；严肃查处医疗机构、母婴保健计划生育服务机构的违法违规行为；严肃查处非医学需要的胎儿性别鉴定和选择性人工终止妊娠和非法代孕行为；坚决打击医托行为；严肃查处非法采供血行为</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36"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36" w:lineRule="exact"/>
              <w:jc w:val="center"/>
              <w:rPr>
                <w:rFonts w:ascii="仿宋_GB2312" w:eastAsia="仿宋_GB2312" w:hAnsi="仿宋" w:cs="Times New Roman"/>
                <w:szCs w:val="21"/>
              </w:rPr>
            </w:pPr>
          </w:p>
        </w:tc>
        <w:tc>
          <w:tcPr>
            <w:tcW w:w="3300"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宾馆、旅店、游泳场（馆）、美容美发店等公共场所及直接为顾客服务的人员</w:t>
            </w:r>
          </w:p>
        </w:tc>
        <w:tc>
          <w:tcPr>
            <w:tcW w:w="3335" w:type="dxa"/>
            <w:vAlign w:val="center"/>
          </w:tcPr>
          <w:p w:rsidR="00A12695" w:rsidRDefault="00C908B6">
            <w:pPr>
              <w:spacing w:line="236" w:lineRule="exact"/>
              <w:rPr>
                <w:rFonts w:ascii="仿宋_GB2312" w:eastAsia="仿宋_GB2312" w:hAnsi="仿宋" w:cs="Times New Roman"/>
                <w:szCs w:val="21"/>
              </w:rPr>
            </w:pPr>
            <w:r>
              <w:rPr>
                <w:rFonts w:ascii="仿宋_GB2312" w:eastAsia="仿宋_GB2312" w:hAnsi="仿宋" w:cs="Times New Roman" w:hint="eastAsia"/>
                <w:szCs w:val="21"/>
              </w:rPr>
              <w:t>对公共场所卫生的监管</w:t>
            </w:r>
          </w:p>
        </w:tc>
        <w:tc>
          <w:tcPr>
            <w:tcW w:w="974"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36"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宾馆、旅店列入随机抽查</w:t>
            </w:r>
          </w:p>
        </w:tc>
        <w:tc>
          <w:tcPr>
            <w:tcW w:w="960" w:type="dxa"/>
            <w:vAlign w:val="center"/>
          </w:tcPr>
          <w:p w:rsidR="00A12695" w:rsidRDefault="00C908B6">
            <w:pPr>
              <w:spacing w:line="236"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5367"/>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市卫生健康委</w:t>
            </w: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医疗器械临床使用管理专项监督检查计划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全市各级各类医疗机构全覆盖</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二级以上医疗机构是否设立医疗器械临床使用管理委员会、配备专（兼）职人员、成立相关机构；是否明确本机构各相关职能部门和管理职责；是否指定专人负责管理工作；是否组织开展医疗器械临床使用管理继续教育和培训，开展质量效果评价等培训；是否每年开展医疗器械临床使用管理资产评估，确保医疗器械临床使用安全有效；是否使用技术评估与论证制度、进货查验、验收和使用管理制度；是否妥善保存购入第三类医疗器械原始资料，或者按规定将大型医疗器械以及植入和介入类医疗器械的信息记载到相关病历等记录中；医疗器械消毒</w:t>
            </w:r>
            <w:r>
              <w:rPr>
                <w:rFonts w:ascii="仿宋_GB2312" w:eastAsia="仿宋_GB2312" w:hAnsi="仿宋" w:cs="Times New Roman" w:hint="eastAsia"/>
                <w:szCs w:val="21"/>
              </w:rPr>
              <w:t>管理情况；发现医疗器械存在安全隐患是否立即停止使用，通知检修，是否继续使用经检修仍不能达到使用安全标准的医疗器械。</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747"/>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医疗机构及医务人员</w:t>
            </w:r>
          </w:p>
        </w:tc>
        <w:tc>
          <w:tcPr>
            <w:tcW w:w="3335" w:type="dxa"/>
            <w:vAlign w:val="center"/>
          </w:tcPr>
          <w:p w:rsidR="00A12695" w:rsidRDefault="00C908B6">
            <w:pPr>
              <w:spacing w:line="300" w:lineRule="exact"/>
              <w:rPr>
                <w:rFonts w:ascii="仿宋_GB2312" w:eastAsia="仿宋_GB2312" w:hAnsi="仿宋" w:cs="Times New Roman"/>
                <w:szCs w:val="21"/>
              </w:rPr>
            </w:pPr>
            <w:r>
              <w:rPr>
                <w:rFonts w:ascii="仿宋_GB2312" w:eastAsia="仿宋_GB2312" w:hAnsi="仿宋" w:cs="Times New Roman" w:hint="eastAsia"/>
                <w:szCs w:val="21"/>
              </w:rPr>
              <w:t>对医疗机构及医务人员的监管</w:t>
            </w:r>
          </w:p>
        </w:tc>
        <w:tc>
          <w:tcPr>
            <w:tcW w:w="974"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市卫生健康委</w:t>
            </w:r>
          </w:p>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年医疗废物处置专项监督检查计划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市各级各类医疗机构、疾病预防控制机构、采供血机构和医疗废物集中处置单位</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各级各类医疗机构、医废集中处置机构的医疗废弃物管理组织制度、应急方案建立落实情况；从事医疗废物分类收集、运送、暂存、处置人员职业防护培训情况；医废分类收集、转运、登记情况；使用专用包装物及容器情况，医废暂存设施建立情况；医废处置情况</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医疗机构、疾控机构、采供血机构、病原微生物实验室及其工作人员；从事消毒产品生产、经营活动的单位</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对传染病防治（含消毒产品）的监管</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集中式供水、二次供水单位及直接从事供、管水人员</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对生活饮用水卫生的监管</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20" w:lineRule="exact"/>
              <w:jc w:val="center"/>
              <w:rPr>
                <w:rFonts w:ascii="Calibri" w:eastAsia="宋体" w:hAnsi="Calibri" w:cs="Times New Roman"/>
              </w:rPr>
            </w:pPr>
            <w:r>
              <w:rPr>
                <w:rFonts w:ascii="仿宋_GB2312" w:eastAsia="仿宋_GB2312" w:hAnsi="仿宋" w:cs="Times New Roman" w:hint="eastAsia"/>
                <w:szCs w:val="21"/>
              </w:rPr>
              <w:t>重点监管</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采供血机构及工作人员</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对采供血机构的监管</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20" w:lineRule="exact"/>
              <w:jc w:val="center"/>
              <w:rPr>
                <w:rFonts w:ascii="Calibri" w:eastAsia="宋体" w:hAnsi="Calibri" w:cs="Times New Roman"/>
              </w:rPr>
            </w:pPr>
            <w:r>
              <w:rPr>
                <w:rFonts w:ascii="仿宋_GB2312" w:eastAsia="仿宋_GB2312" w:hAnsi="仿宋" w:cs="Times New Roman" w:hint="eastAsia"/>
                <w:szCs w:val="21"/>
              </w:rPr>
              <w:t>重点监管</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年度市中医药局卫生健康领域双随机抽查计划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中医医疗卫生机构及其医务人员、事业单位、自然人</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pacing w:val="-6"/>
                <w:szCs w:val="21"/>
              </w:rPr>
              <w:t>对中医医疗机构及其医务人员的监管；对传染病防治（含消毒产品）的监管；对职业卫生、放射卫生的监管</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900" w:type="dxa"/>
            <w:vAlign w:val="center"/>
          </w:tcPr>
          <w:p w:rsidR="00A12695" w:rsidRDefault="00C908B6">
            <w:pPr>
              <w:spacing w:line="22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年度市卫生健康委卫生健康领域双随机抽查计划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企业、事业单位和个体经济组织等用人单位，职业卫生技术服务机构、放射技术服务机构、职业病诊断机构、职业健康检查机构，开展放射诊疗工作的医疗机构</w:t>
            </w:r>
          </w:p>
        </w:tc>
        <w:tc>
          <w:tcPr>
            <w:tcW w:w="3335"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对职业卫生、放射卫生的监管</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20" w:lineRule="exact"/>
              <w:jc w:val="center"/>
              <w:rPr>
                <w:rFonts w:ascii="Calibri" w:eastAsia="宋体" w:hAnsi="Calibri" w:cs="Times New Roman"/>
              </w:rPr>
            </w:pPr>
            <w:r>
              <w:rPr>
                <w:rFonts w:ascii="仿宋_GB2312" w:eastAsia="仿宋_GB2312" w:hAnsi="仿宋" w:cs="Times New Roman" w:hint="eastAsia"/>
                <w:szCs w:val="21"/>
              </w:rPr>
              <w:t>重点监管</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市农业农村局</w:t>
            </w: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农产品质量安全监督检查计划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农产品生产、经营、收储、运输企业，农民专业合作社，家庭农场</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产地环境；农业投入品使用情况；生产经营档案；食用农产品合格证开具情况；质量安全管理制度建设情况等。</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对农产品地理标志的地域范围、标志使用的监督检查计划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地理标志使用人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地理标志核准情况；包装标识；地理标志使用情况；质量安全管理情况等。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对绿色食品及绿色食品标志的监督检查计划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绿色食品标志使用人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绿色食品核准情况；包装标识；绿色标志使用情况；质量安全管理情况等。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对农作物种子（含草种）生产、经营、质量的监督检查计划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种子生产、经营企业及个人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主体资质；是否依法备案登记；种子标签和使用说明是否规范；销售行为合法性及种子质量是否达标；安全生产等。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市农业农村局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对肥料的监督检查计划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肥料生产、经营企业及个人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主体资质；肥料产品质量、肥料登记备案及肥料标签；安全生产等。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对农药经营监督检查计划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农药经营企业及个人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主体资质；农药登记、购销台账、农药标识标签；安全生产等。抽检农药产品质量。</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植物检疫检查计划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种子、苗木和其他材料等繁育、生产、经营单位或个人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主体资质；植物检疫证书、生产记录、生产基地、存放场所；安全生产等。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对饲料、饲料添加剂进行监督检查计划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饲料、饲料添加剂生产、经营企业及个人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主体资质；购销台账、标识标签；饲料、饲料添加剂产品质量；安全生产等。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865"/>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对兽药的监督检查计划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兽药生产、经营的企业及个人</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主体资质；产品审批、购销台账、标识标签；产品质量；兽药二维码追溯管理，安全生产等。</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对农业转基因生物安全管理的监督检查计划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农业转基因加工企业</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主体资质；农业转基因生物加工情况；转基因因原料保存；产品转基因标识等。</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对渔业及渔业船舶的监督检查计划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水产品生产、经营企业及个人；渔船拥有者。</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主体资质；生产经营档案、生产经营设施设备、渔船拥有者的船舶证件以及渔船、渔具、渔获物和捕捞方法相关检查；安全生产等。</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市农业农村局</w:t>
            </w: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对农业机械的安全监督检查计划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农业机械生产经营企业及个人；拖拉机、联合收割机的驾驶人员以及农业机械维修人员</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主体资质；查验拖拉机、联合收割机证书、牌照及有关操作证件；检查危及人身财产安全的农业机械的安全状况；对农业机械维修者的从业资格、维修人员资格、维修质量、维修设备和检测仪器技术状态以及安全生产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对拖拉机驾驶培训机构的监督检查计划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从事拖拉机驾驶培训业务的机构</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营业执照、许可证件、场地、设施、人员资质、管理制度、培训档案；安全生产等。</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837"/>
          <w:jc w:val="center"/>
        </w:trPr>
        <w:tc>
          <w:tcPr>
            <w:tcW w:w="628" w:type="dxa"/>
            <w:vAlign w:val="center"/>
          </w:tcPr>
          <w:p w:rsidR="00A12695" w:rsidRDefault="00A12695">
            <w:pPr>
              <w:pStyle w:val="a7"/>
              <w:numPr>
                <w:ilvl w:val="0"/>
                <w:numId w:val="1"/>
              </w:numPr>
              <w:spacing w:line="260" w:lineRule="exact"/>
              <w:ind w:leftChars="50" w:left="105" w:firstLineChars="0" w:firstLine="0"/>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对水生野生动物及其产品的监督检查计划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水生野生动物养殖、经营利用企业及个人</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主体资质；生产经营档案；水生野生动物产品、场地、运输工具及运输证件；安全生产等。</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对生猪屠宰活动的监督检查计划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生猪定点屠宰企业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主体资质；产品检疫；人员资质；屠宰档案；屠宰场地、环保、无害化处置等情况；安全生产等。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1706"/>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对动物防疫的监督检查计划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从事动物饲养、屠宰、经营、隔离、运输以及动物产品生产、经营、加工、贮藏、运输的企业及个人</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主体资质；生产经营档案；动物防疫情况；生产经营场地、无害化处置、运输工具等设施设备检查；安全生产等。</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-11</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1277"/>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市商务局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单用途商业预付卡监督检查计划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单用途商业预付卡发卡和售卡备案企业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卡面信息记载、章程协议公示、实名购卡、业务台账、预售资金归集与使用、业务报告</w:t>
            </w:r>
          </w:p>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消费者权益保障</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w:t>
            </w:r>
            <w:r>
              <w:rPr>
                <w:rFonts w:ascii="仿宋_GB2312" w:eastAsia="仿宋_GB2312" w:hAnsi="仿宋" w:cs="Times New Roman" w:hint="eastAsia"/>
                <w:szCs w:val="21"/>
              </w:rPr>
              <w:t>6</w:t>
            </w:r>
            <w:r>
              <w:rPr>
                <w:rFonts w:ascii="仿宋_GB2312" w:eastAsia="仿宋_GB2312" w:hAnsi="仿宋" w:cs="Times New Roman" w:hint="eastAsia"/>
                <w:szCs w:val="21"/>
              </w:rPr>
              <w:t>月前</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报废机动车回收拆解活动监督检查计划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取得报废机动车回收拆解资质认定企业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回收拆解企业符合资质认定条件情况；报废机动车回收拆解程序合规情况；《资质认定书》使用合规情况；出具《报废机动车回收证明》情况；“五大总成”及其他零部件处置情况。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w:t>
            </w:r>
            <w:r>
              <w:rPr>
                <w:rFonts w:ascii="仿宋_GB2312" w:eastAsia="仿宋_GB2312" w:hAnsi="仿宋" w:cs="Times New Roman" w:hint="eastAsia"/>
                <w:szCs w:val="21"/>
              </w:rPr>
              <w:t>11</w:t>
            </w:r>
            <w:r>
              <w:rPr>
                <w:rFonts w:ascii="仿宋_GB2312" w:eastAsia="仿宋_GB2312" w:hAnsi="仿宋" w:cs="Times New Roman" w:hint="eastAsia"/>
                <w:szCs w:val="21"/>
              </w:rPr>
              <w:t>月</w:t>
            </w:r>
            <w:r>
              <w:rPr>
                <w:rFonts w:ascii="仿宋_GB2312" w:eastAsia="仿宋_GB2312" w:hAnsi="仿宋" w:cs="Times New Roman" w:hint="eastAsia"/>
                <w:szCs w:val="21"/>
              </w:rPr>
              <w:t>10</w:t>
            </w:r>
            <w:r>
              <w:rPr>
                <w:rFonts w:ascii="仿宋_GB2312" w:eastAsia="仿宋_GB2312" w:hAnsi="仿宋" w:cs="Times New Roman" w:hint="eastAsia"/>
                <w:szCs w:val="21"/>
              </w:rPr>
              <w:t>日前</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市水利局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河道管理专项监管计划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河道管理范围内建设项目</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行洪论证（洪水影响评价）方案落实情况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水利质量检测专项监管计划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水利质量检测单位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水利质量检测工作开展情况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水土保持专项监管计划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生产建设项目单位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水土保持方案落实情况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水利工程专项监管计划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水利工程管理范围内建设项目</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建设活动是否符合批复文件要求</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70" w:lineRule="exact"/>
              <w:jc w:val="center"/>
              <w:rPr>
                <w:rFonts w:ascii="仿宋_GB2312" w:eastAsia="仿宋_GB2312" w:hAnsi="仿宋" w:cs="Times New Roman"/>
                <w:szCs w:val="21"/>
              </w:rPr>
            </w:pP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水资源专项监管计划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取水单位</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取水许可落实情况</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10</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市水利局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涉水工程建设专项监管计划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水利工程建设项目</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水利工程建设监理单位资质条件、水利工程建设市场主体行为</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1472"/>
          <w:jc w:val="center"/>
        </w:trPr>
        <w:tc>
          <w:tcPr>
            <w:tcW w:w="628" w:type="dxa"/>
            <w:vAlign w:val="center"/>
          </w:tcPr>
          <w:p w:rsidR="00A12695" w:rsidRDefault="00A12695">
            <w:pPr>
              <w:pStyle w:val="a7"/>
              <w:numPr>
                <w:ilvl w:val="0"/>
                <w:numId w:val="1"/>
              </w:numPr>
              <w:spacing w:line="27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市应急局</w:t>
            </w:r>
          </w:p>
        </w:tc>
        <w:tc>
          <w:tcPr>
            <w:tcW w:w="3300"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安全生产综合督查计划</w:t>
            </w:r>
          </w:p>
        </w:tc>
        <w:tc>
          <w:tcPr>
            <w:tcW w:w="1889"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党政机关、园区、企业</w:t>
            </w:r>
          </w:p>
        </w:tc>
        <w:tc>
          <w:tcPr>
            <w:tcW w:w="3335" w:type="dxa"/>
            <w:vAlign w:val="center"/>
          </w:tcPr>
          <w:p w:rsidR="00A12695" w:rsidRDefault="00C908B6">
            <w:pPr>
              <w:spacing w:line="270" w:lineRule="exact"/>
              <w:rPr>
                <w:rFonts w:ascii="仿宋_GB2312" w:eastAsia="仿宋_GB2312" w:hAnsi="仿宋" w:cs="Times New Roman"/>
                <w:szCs w:val="21"/>
              </w:rPr>
            </w:pPr>
            <w:r>
              <w:rPr>
                <w:rFonts w:ascii="仿宋_GB2312" w:eastAsia="仿宋_GB2312" w:hAnsi="仿宋" w:cs="Times New Roman" w:hint="eastAsia"/>
                <w:szCs w:val="21"/>
              </w:rPr>
              <w:t>关于安全生产工作的重要决策部署情况、安全生产责任体系落实及防范化解安全生产风险、重点工作部署、、隐患排查、问题整改等情况的监管</w:t>
            </w:r>
          </w:p>
        </w:tc>
        <w:tc>
          <w:tcPr>
            <w:tcW w:w="974"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据情况开展</w:t>
            </w:r>
          </w:p>
        </w:tc>
        <w:tc>
          <w:tcPr>
            <w:tcW w:w="937" w:type="dxa"/>
            <w:vAlign w:val="center"/>
          </w:tcPr>
          <w:p w:rsidR="00A12695" w:rsidRDefault="00C908B6">
            <w:pPr>
              <w:spacing w:line="27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7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699"/>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安全生产投诉举报核查计划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被投诉举报企业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监督核查企业重大事故隐患、安全生产违法行为</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据情况开展</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全市危险化学品重点监管企业诊断式隐患检查计划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危化品生产、储存企业；精细化工企业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主体责任落实情况；对违反安全生产法律法规执行情况的监管</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83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全市危险化学品生产经营企业、烟花爆竹经营企业安全生产监管计划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危化品企业、烟花爆竹经营企业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主体责任落实情况；对违反安全生产法律法规执行情况的监管</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40"/>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全市煤矿企业安全生产监管计划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煤矿企业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主体责任落实情况、安全生产标准化管理体系建设、安全生产专项整治三年行动开展、“三通一防</w:t>
            </w:r>
            <w:r>
              <w:rPr>
                <w:rFonts w:ascii="仿宋_GB2312" w:eastAsia="仿宋_GB2312" w:hAnsi="仿宋" w:cs="Times New Roman" w:hint="eastAsia"/>
                <w:szCs w:val="21"/>
              </w:rPr>
              <w:t>|</w:t>
            </w:r>
            <w:r>
              <w:rPr>
                <w:rFonts w:ascii="仿宋_GB2312" w:eastAsia="仿宋_GB2312" w:hAnsi="仿宋" w:cs="Times New Roman" w:hint="eastAsia"/>
                <w:szCs w:val="21"/>
              </w:rPr>
              <w:t>及水害防治措施的落实</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启动时间分别对应为</w:t>
            </w:r>
            <w:r>
              <w:rPr>
                <w:rFonts w:ascii="仿宋_GB2312" w:eastAsia="仿宋_GB2312" w:hAnsi="仿宋" w:cs="Times New Roman" w:hint="eastAsia"/>
                <w:szCs w:val="21"/>
              </w:rPr>
              <w:t>6</w:t>
            </w:r>
            <w:r>
              <w:rPr>
                <w:rFonts w:ascii="仿宋_GB2312" w:eastAsia="仿宋_GB2312" w:hAnsi="仿宋" w:cs="Times New Roman" w:hint="eastAsia"/>
                <w:szCs w:val="21"/>
              </w:rPr>
              <w:t>、</w:t>
            </w:r>
            <w:r>
              <w:rPr>
                <w:rFonts w:ascii="仿宋_GB2312" w:eastAsia="仿宋_GB2312" w:hAnsi="仿宋" w:cs="Times New Roman" w:hint="eastAsia"/>
                <w:szCs w:val="21"/>
              </w:rPr>
              <w:t>6</w:t>
            </w:r>
            <w:r>
              <w:rPr>
                <w:rFonts w:ascii="仿宋_GB2312" w:eastAsia="仿宋_GB2312" w:hAnsi="仿宋" w:cs="Times New Roman" w:hint="eastAsia"/>
                <w:szCs w:val="21"/>
              </w:rPr>
              <w:t>、</w:t>
            </w:r>
            <w:r>
              <w:rPr>
                <w:rFonts w:ascii="仿宋_GB2312" w:eastAsia="仿宋_GB2312" w:hAnsi="仿宋" w:cs="Times New Roman" w:hint="eastAsia"/>
                <w:szCs w:val="21"/>
              </w:rPr>
              <w:t>3</w:t>
            </w:r>
            <w:r>
              <w:rPr>
                <w:rFonts w:ascii="仿宋_GB2312" w:eastAsia="仿宋_GB2312" w:hAnsi="仿宋" w:cs="Times New Roman" w:hint="eastAsia"/>
                <w:szCs w:val="21"/>
              </w:rPr>
              <w:t>、</w:t>
            </w:r>
            <w:r>
              <w:rPr>
                <w:rFonts w:ascii="仿宋_GB2312" w:eastAsia="仿宋_GB2312" w:hAnsi="仿宋" w:cs="Times New Roman" w:hint="eastAsia"/>
                <w:szCs w:val="21"/>
              </w:rPr>
              <w:t>4</w:t>
            </w:r>
            <w:r>
              <w:rPr>
                <w:rFonts w:ascii="仿宋_GB2312" w:eastAsia="仿宋_GB2312" w:hAnsi="仿宋" w:cs="Times New Roman" w:hint="eastAsia"/>
                <w:szCs w:val="21"/>
              </w:rPr>
              <w:t>、</w:t>
            </w:r>
            <w:r>
              <w:rPr>
                <w:rFonts w:ascii="仿宋_GB2312" w:eastAsia="仿宋_GB2312" w:hAnsi="仿宋" w:cs="Times New Roman" w:hint="eastAsia"/>
                <w:szCs w:val="21"/>
              </w:rPr>
              <w:t>5</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632"/>
          <w:jc w:val="center"/>
        </w:trPr>
        <w:tc>
          <w:tcPr>
            <w:tcW w:w="628" w:type="dxa"/>
            <w:vAlign w:val="center"/>
          </w:tcPr>
          <w:p w:rsidR="00A12695" w:rsidRDefault="00A12695">
            <w:pPr>
              <w:pStyle w:val="a7"/>
              <w:numPr>
                <w:ilvl w:val="0"/>
                <w:numId w:val="1"/>
              </w:numPr>
              <w:spacing w:line="25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50" w:lineRule="exact"/>
              <w:jc w:val="center"/>
              <w:rPr>
                <w:rFonts w:ascii="仿宋_GB2312" w:eastAsia="仿宋_GB2312" w:hAnsi="仿宋" w:cs="Times New Roman"/>
                <w:szCs w:val="21"/>
              </w:rPr>
            </w:pPr>
          </w:p>
        </w:tc>
        <w:tc>
          <w:tcPr>
            <w:tcW w:w="3300"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全市非煤矿山企业安全生产监管计划</w:t>
            </w:r>
          </w:p>
        </w:tc>
        <w:tc>
          <w:tcPr>
            <w:tcW w:w="1889"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重点非煤矿山企业</w:t>
            </w:r>
          </w:p>
        </w:tc>
        <w:tc>
          <w:tcPr>
            <w:tcW w:w="3335" w:type="dxa"/>
            <w:vAlign w:val="center"/>
          </w:tcPr>
          <w:p w:rsidR="00A12695" w:rsidRDefault="00C908B6">
            <w:pPr>
              <w:spacing w:line="250" w:lineRule="exact"/>
              <w:rPr>
                <w:rFonts w:ascii="仿宋_GB2312" w:eastAsia="仿宋_GB2312" w:hAnsi="仿宋" w:cs="Times New Roman"/>
                <w:szCs w:val="21"/>
              </w:rPr>
            </w:pPr>
            <w:r>
              <w:rPr>
                <w:rFonts w:ascii="仿宋_GB2312" w:eastAsia="仿宋_GB2312" w:hAnsi="仿宋" w:cs="Times New Roman" w:hint="eastAsia"/>
                <w:szCs w:val="21"/>
              </w:rPr>
              <w:t>主体责任落实情况；对违反安全生产法律法规执行情况的监管</w:t>
            </w:r>
          </w:p>
        </w:tc>
        <w:tc>
          <w:tcPr>
            <w:tcW w:w="974"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持续开展</w:t>
            </w:r>
          </w:p>
        </w:tc>
        <w:tc>
          <w:tcPr>
            <w:tcW w:w="937"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5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831"/>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市应急局</w:t>
            </w:r>
          </w:p>
        </w:tc>
        <w:tc>
          <w:tcPr>
            <w:tcW w:w="3300" w:type="dxa"/>
            <w:vMerge w:val="restart"/>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全市工贸行业安全生产监管计划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金属冶炼、粉尘涉爆、有限空间、液氨制冷领域企业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主体责任落实情况；对违反安全生产法律法规执行情况的监管</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持续开展</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559"/>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Merge/>
            <w:vAlign w:val="center"/>
          </w:tcPr>
          <w:p w:rsidR="00A12695" w:rsidRDefault="00A12695">
            <w:pPr>
              <w:spacing w:line="240" w:lineRule="exact"/>
              <w:rPr>
                <w:rFonts w:ascii="仿宋_GB2312" w:eastAsia="仿宋_GB2312" w:hAnsi="仿宋" w:cs="Times New Roman"/>
                <w:szCs w:val="21"/>
              </w:rPr>
            </w:pP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其他工贸企业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对违反安全生产法律法规执行情况的监管</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Calibri" w:cs="Times New Roman" w:hint="eastAsia"/>
                <w:color w:val="000000"/>
              </w:rPr>
              <w:t>双随机一公开</w:t>
            </w:r>
          </w:p>
        </w:tc>
        <w:tc>
          <w:tcPr>
            <w:tcW w:w="1021" w:type="dxa"/>
            <w:vMerge/>
            <w:vAlign w:val="center"/>
          </w:tcPr>
          <w:p w:rsidR="00A12695" w:rsidRDefault="00A12695">
            <w:pPr>
              <w:spacing w:line="240" w:lineRule="exact"/>
              <w:jc w:val="center"/>
              <w:rPr>
                <w:rFonts w:ascii="仿宋_GB2312" w:eastAsia="仿宋_GB2312" w:hAnsi="仿宋" w:cs="Times New Roman"/>
                <w:szCs w:val="21"/>
              </w:rPr>
            </w:pP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56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安全生产教育培训监管计划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安全生产教育培训机构</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对安全教育培训的行政检查</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689"/>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防震减灾知识宣传教育监督检查</w:t>
            </w:r>
            <w:r>
              <w:rPr>
                <w:rFonts w:ascii="仿宋_GB2312" w:eastAsia="仿宋_GB2312" w:hAnsi="Times New Roman" w:cs="Times New Roman" w:hint="eastAsia"/>
                <w:color w:val="000000"/>
                <w:szCs w:val="20"/>
              </w:rPr>
              <w:t>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机关、团体、企业、事业等单位</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防震减灾知识宣传教育落实情况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Times New Roman" w:cs="Times New Roman"/>
                <w:szCs w:val="2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持续开展</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商标使用行为的检查计划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企业、个体工商户、农民专业合作社</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《商标法》第六条、第十条、第十四条第五款、第四十三条第二款、第四十九条第一款、第五十一条、第五十二条、第五十三条、《商标法实施条例》第七十一条</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集体商标、证明商标（含地理标志）使用行为的检查计划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企业、个体工商户、农民专业合作社</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《商标法》第十六条、《商标法实施条例》第四条、《集体商标、证明商标注册和管理办法》第十七条、第十八条、第十九条、第二十条、第二十一条、第二十二条</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商标印制行为的检查计划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企业、个体工商户、农民专业合作社</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《商标印制管理办法》第三条、第四条、第五条、第六条、第七条、第八条、第九条、第十条、第十一条、第十二条、第十三条</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122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商标代理行为的检查计划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经市场监管部门登记从事商标代理业务的服务机构（所）</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《商标法》第六十八条、《商标法实施条例》第八十八条、第八十九条。</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拍卖市场规范管理监管计划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各类拍卖企业</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对拍卖企业的拍卖行为是否违法违规的监管</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9</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965"/>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自愿性认证专项监督检查计划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全市有机产品认证等自愿性认证获证企业</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自愿性认证活动及结果的合规性、有效性的检查</w:t>
            </w:r>
          </w:p>
        </w:tc>
        <w:tc>
          <w:tcPr>
            <w:tcW w:w="974" w:type="dxa"/>
            <w:vAlign w:val="center"/>
          </w:tcPr>
          <w:p w:rsidR="00A12695" w:rsidRDefault="00C908B6">
            <w:pPr>
              <w:spacing w:line="260" w:lineRule="exact"/>
              <w:jc w:val="center"/>
              <w:rPr>
                <w:rFonts w:ascii="仿宋_GB2312" w:eastAsia="仿宋_GB2312" w:hAnsi="Times New Roman" w:cs="Times New Roman"/>
                <w:color w:val="000000"/>
                <w:szCs w:val="20"/>
              </w:rPr>
            </w:pPr>
            <w:r>
              <w:rPr>
                <w:rFonts w:ascii="仿宋_GB2312" w:eastAsia="仿宋_GB2312" w:hAnsi="Times New Roman" w:cs="Times New Roman" w:hint="eastAsia"/>
                <w:color w:val="000000"/>
                <w:szCs w:val="20"/>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Times New Roman" w:cs="Times New Roman"/>
                <w:color w:val="000000"/>
                <w:szCs w:val="20"/>
              </w:rPr>
            </w:pPr>
            <w:r>
              <w:rPr>
                <w:rFonts w:ascii="仿宋_GB2312" w:eastAsia="仿宋_GB2312" w:hAnsi="Times New Roman" w:cs="Times New Roman" w:hint="eastAsia"/>
                <w:color w:val="000000"/>
                <w:szCs w:val="20"/>
              </w:rPr>
              <w:t>6</w:t>
            </w:r>
            <w:r>
              <w:rPr>
                <w:rFonts w:ascii="仿宋_GB2312" w:eastAsia="仿宋_GB2312" w:hAnsi="Times New Roman" w:cs="Times New Roman" w:hint="eastAsia"/>
                <w:color w:val="000000"/>
                <w:szCs w:val="20"/>
              </w:rPr>
              <w:t>月</w:t>
            </w:r>
          </w:p>
        </w:tc>
        <w:tc>
          <w:tcPr>
            <w:tcW w:w="937" w:type="dxa"/>
            <w:vAlign w:val="center"/>
          </w:tcPr>
          <w:p w:rsidR="00A12695" w:rsidRDefault="00C908B6">
            <w:pPr>
              <w:spacing w:line="260" w:lineRule="exact"/>
              <w:jc w:val="center"/>
              <w:rPr>
                <w:rFonts w:ascii="仿宋_GB2312" w:eastAsia="仿宋_GB2312" w:hAnsi="Times New Roman" w:cs="Times New Roman"/>
                <w:color w:val="000000"/>
                <w:szCs w:val="20"/>
              </w:rPr>
            </w:pPr>
            <w:r>
              <w:rPr>
                <w:rFonts w:ascii="仿宋_GB2312" w:eastAsia="仿宋_GB2312" w:hAnsi="Times New Roman" w:cs="Times New Roman" w:hint="eastAsia"/>
                <w:color w:val="000000"/>
                <w:szCs w:val="20"/>
              </w:rPr>
              <w:t>否</w:t>
            </w:r>
          </w:p>
        </w:tc>
        <w:tc>
          <w:tcPr>
            <w:tcW w:w="960" w:type="dxa"/>
            <w:vAlign w:val="center"/>
          </w:tcPr>
          <w:p w:rsidR="00A12695" w:rsidRDefault="00C908B6">
            <w:pPr>
              <w:spacing w:line="260" w:lineRule="exact"/>
              <w:jc w:val="center"/>
              <w:rPr>
                <w:rFonts w:ascii="仿宋_GB2312" w:eastAsia="仿宋_GB2312" w:hAnsi="Times New Roman" w:cs="Times New Roman"/>
                <w:color w:val="000000"/>
                <w:szCs w:val="20"/>
              </w:rPr>
            </w:pPr>
            <w:r>
              <w:rPr>
                <w:rFonts w:ascii="仿宋_GB2312" w:eastAsia="仿宋_GB2312" w:hAnsi="Times New Roman" w:cs="Times New Roman" w:hint="eastAsia"/>
                <w:color w:val="000000"/>
                <w:szCs w:val="20"/>
              </w:rPr>
              <w:t>是</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Merge w:val="restart"/>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检验检测机构监管计划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生态环境监测机构、食品农产品检验检测机构、建设领域检验检测机构、机动车检验机构</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主体责任落实情况</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4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Merge/>
            <w:vAlign w:val="center"/>
          </w:tcPr>
          <w:p w:rsidR="00A12695" w:rsidRDefault="00A12695">
            <w:pPr>
              <w:spacing w:line="260" w:lineRule="exact"/>
              <w:rPr>
                <w:rFonts w:ascii="仿宋_GB2312" w:eastAsia="仿宋_GB2312" w:hAnsi="Calibri" w:cs="Times New Roman"/>
                <w:color w:val="000000"/>
              </w:rPr>
            </w:pP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其他检测机构</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主体责任落实情况</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9</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710"/>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强制性产品专项检查计划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全市强制性产品认证获证企业</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强制性产品认证活动及结果的合规性、有效性的检查</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9</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05"/>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道路安全专项整治检查</w:t>
            </w:r>
            <w:r>
              <w:rPr>
                <w:rFonts w:ascii="仿宋_GB2312" w:eastAsia="仿宋_GB2312" w:hAnsi="Times New Roman" w:cs="Times New Roman" w:hint="eastAsia"/>
                <w:color w:val="000000"/>
                <w:szCs w:val="20"/>
              </w:rPr>
              <w:t>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全市低速电动车销售企业</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对低速电动车认证符合性检查</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613"/>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年直销企业服务网点、经销商“双随机”检查计划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直销企业服务网点、经销商</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直销经营行为、有无违规直销或传销违法行为</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10</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09"/>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法定计量检定机构专项监督检查计划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法定计量检定机构</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内部管理体系运行情况，业务受理情况。</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5</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616"/>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计量单位使用情况专项检查计划</w:t>
            </w:r>
          </w:p>
        </w:tc>
        <w:tc>
          <w:tcPr>
            <w:tcW w:w="1889"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宣传出版、文化教育、市场交易等领域</w:t>
            </w:r>
          </w:p>
        </w:tc>
        <w:tc>
          <w:tcPr>
            <w:tcW w:w="3335" w:type="dxa"/>
            <w:vAlign w:val="center"/>
          </w:tcPr>
          <w:p w:rsidR="00A12695" w:rsidRDefault="00C908B6">
            <w:pPr>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法定计量单位的使用情况</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5</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7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定量包装商品净含量计量监督专项抽查计划</w:t>
            </w:r>
          </w:p>
        </w:tc>
        <w:tc>
          <w:tcPr>
            <w:tcW w:w="1889"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企业、个体工商户及其他经营者</w:t>
            </w:r>
          </w:p>
        </w:tc>
        <w:tc>
          <w:tcPr>
            <w:tcW w:w="3335"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定量包装商品净含量标注和定量包装净含量检验</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5</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1008"/>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全市特种设备安全综合</w:t>
            </w:r>
            <w:r>
              <w:rPr>
                <w:rFonts w:ascii="仿宋_GB2312" w:eastAsia="仿宋_GB2312" w:hAnsi="Calibri" w:cs="Times New Roman"/>
                <w:color w:val="000000"/>
              </w:rPr>
              <w:t>检查</w:t>
            </w:r>
            <w:r>
              <w:rPr>
                <w:rFonts w:ascii="仿宋_GB2312" w:eastAsia="仿宋_GB2312" w:hAnsi="Calibri" w:cs="Times New Roman" w:hint="eastAsia"/>
                <w:color w:val="000000"/>
              </w:rPr>
              <w:t>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特种设备生产、安装、维保、使用、充装、检验等重点监管单位</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特种设备安全生产基础管理情况，落实法律、法规和安全技术规范的情况。</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833"/>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2021</w:t>
            </w:r>
            <w:r>
              <w:rPr>
                <w:rFonts w:ascii="仿宋_GB2312" w:eastAsia="仿宋_GB2312" w:hAnsi="Calibri" w:cs="Times New Roman"/>
                <w:color w:val="000000"/>
              </w:rPr>
              <w:t>年度新办证企业食品生产企业双检查</w:t>
            </w:r>
            <w:r>
              <w:rPr>
                <w:rFonts w:ascii="仿宋_GB2312" w:eastAsia="仿宋_GB2312" w:hAnsi="Calibri" w:cs="Times New Roman" w:hint="eastAsia"/>
                <w:color w:val="000000"/>
              </w:rPr>
              <w:t>计划</w:t>
            </w:r>
          </w:p>
        </w:tc>
        <w:tc>
          <w:tcPr>
            <w:tcW w:w="1889"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新办证企业</w:t>
            </w:r>
          </w:p>
        </w:tc>
        <w:tc>
          <w:tcPr>
            <w:tcW w:w="3335"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主体责任落实情况</w:t>
            </w:r>
          </w:p>
        </w:tc>
        <w:tc>
          <w:tcPr>
            <w:tcW w:w="974"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一般领域</w:t>
            </w:r>
          </w:p>
        </w:tc>
        <w:tc>
          <w:tcPr>
            <w:tcW w:w="900"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双随机一公开</w:t>
            </w:r>
          </w:p>
        </w:tc>
        <w:tc>
          <w:tcPr>
            <w:tcW w:w="1021" w:type="dxa"/>
            <w:vAlign w:val="center"/>
          </w:tcPr>
          <w:p w:rsidR="00A12695" w:rsidRDefault="00C908B6">
            <w:pPr>
              <w:tabs>
                <w:tab w:val="left" w:pos="1260"/>
              </w:tabs>
              <w:spacing w:line="240" w:lineRule="exact"/>
              <w:ind w:firstLineChars="100" w:firstLine="210"/>
              <w:jc w:val="center"/>
              <w:rPr>
                <w:rFonts w:ascii="仿宋_GB2312" w:eastAsia="仿宋_GB2312" w:hAnsi="Calibri" w:cs="Times New Roman"/>
                <w:color w:val="000000"/>
              </w:rPr>
            </w:pPr>
            <w:r>
              <w:rPr>
                <w:rFonts w:ascii="仿宋_GB2312" w:eastAsia="仿宋_GB2312" w:hAnsi="Calibri" w:cs="Times New Roman" w:hint="eastAsia"/>
                <w:color w:val="000000"/>
              </w:rPr>
              <w:t>3</w:t>
            </w:r>
            <w:r>
              <w:rPr>
                <w:rFonts w:ascii="仿宋_GB2312" w:eastAsia="仿宋_GB2312" w:hAnsi="Calibri" w:cs="Times New Roman" w:hint="eastAsia"/>
                <w:color w:val="000000"/>
              </w:rPr>
              <w:t>月</w:t>
            </w:r>
          </w:p>
        </w:tc>
        <w:tc>
          <w:tcPr>
            <w:tcW w:w="937"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703"/>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2021</w:t>
            </w:r>
            <w:r>
              <w:rPr>
                <w:rFonts w:ascii="仿宋_GB2312" w:eastAsia="仿宋_GB2312" w:hAnsi="Calibri" w:cs="Times New Roman"/>
                <w:color w:val="000000"/>
              </w:rPr>
              <w:t>年度风险分级监管企业食品生产企业检查</w:t>
            </w:r>
            <w:r>
              <w:rPr>
                <w:rFonts w:ascii="仿宋_GB2312" w:eastAsia="仿宋_GB2312" w:hAnsi="Calibri" w:cs="Times New Roman" w:hint="eastAsia"/>
                <w:color w:val="000000"/>
              </w:rPr>
              <w:t>计划</w:t>
            </w:r>
          </w:p>
        </w:tc>
        <w:tc>
          <w:tcPr>
            <w:tcW w:w="1889"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风险分级监管企业</w:t>
            </w:r>
          </w:p>
        </w:tc>
        <w:tc>
          <w:tcPr>
            <w:tcW w:w="3335"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主体责任落实情况</w:t>
            </w:r>
          </w:p>
        </w:tc>
        <w:tc>
          <w:tcPr>
            <w:tcW w:w="974"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一般领域</w:t>
            </w:r>
          </w:p>
        </w:tc>
        <w:tc>
          <w:tcPr>
            <w:tcW w:w="900"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双随机一公开</w:t>
            </w:r>
          </w:p>
        </w:tc>
        <w:tc>
          <w:tcPr>
            <w:tcW w:w="1021" w:type="dxa"/>
            <w:vAlign w:val="center"/>
          </w:tcPr>
          <w:p w:rsidR="00A12695" w:rsidRDefault="00C908B6">
            <w:pPr>
              <w:tabs>
                <w:tab w:val="left" w:pos="1260"/>
              </w:tabs>
              <w:spacing w:line="240" w:lineRule="exact"/>
              <w:ind w:firstLineChars="100" w:firstLine="210"/>
              <w:jc w:val="center"/>
              <w:rPr>
                <w:rFonts w:ascii="仿宋_GB2312" w:eastAsia="仿宋_GB2312" w:hAnsi="Calibri" w:cs="Times New Roman"/>
                <w:color w:val="000000"/>
              </w:rPr>
            </w:pPr>
            <w:r>
              <w:rPr>
                <w:rFonts w:ascii="仿宋_GB2312" w:eastAsia="仿宋_GB2312" w:hAnsi="Calibri" w:cs="Times New Roman" w:hint="eastAsia"/>
                <w:color w:val="000000"/>
              </w:rPr>
              <w:t>3</w:t>
            </w:r>
            <w:r>
              <w:rPr>
                <w:rFonts w:ascii="仿宋_GB2312" w:eastAsia="仿宋_GB2312" w:hAnsi="Calibri" w:cs="Times New Roman" w:hint="eastAsia"/>
                <w:color w:val="000000"/>
              </w:rPr>
              <w:t>月</w:t>
            </w:r>
          </w:p>
        </w:tc>
        <w:tc>
          <w:tcPr>
            <w:tcW w:w="937"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54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2021</w:t>
            </w:r>
            <w:r>
              <w:rPr>
                <w:rFonts w:ascii="仿宋_GB2312" w:eastAsia="仿宋_GB2312" w:hAnsi="Calibri" w:cs="Times New Roman"/>
                <w:color w:val="000000"/>
              </w:rPr>
              <w:t>年度</w:t>
            </w:r>
            <w:r>
              <w:rPr>
                <w:rFonts w:ascii="仿宋_GB2312" w:eastAsia="仿宋_GB2312" w:hAnsi="Calibri" w:cs="Times New Roman" w:hint="eastAsia"/>
                <w:color w:val="000000"/>
              </w:rPr>
              <w:t>国、省</w:t>
            </w:r>
            <w:r>
              <w:rPr>
                <w:rFonts w:ascii="仿宋_GB2312" w:eastAsia="仿宋_GB2312" w:hAnsi="Calibri" w:cs="Times New Roman"/>
                <w:color w:val="000000"/>
              </w:rPr>
              <w:t>抽检不合格食品生产企业监督检查</w:t>
            </w:r>
            <w:r>
              <w:rPr>
                <w:rFonts w:ascii="仿宋_GB2312" w:eastAsia="仿宋_GB2312" w:hAnsi="Calibri" w:cs="Times New Roman" w:hint="eastAsia"/>
                <w:color w:val="000000"/>
              </w:rPr>
              <w:t>计划</w:t>
            </w:r>
          </w:p>
        </w:tc>
        <w:tc>
          <w:tcPr>
            <w:tcW w:w="1889"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国、省</w:t>
            </w:r>
            <w:r>
              <w:rPr>
                <w:rFonts w:ascii="仿宋_GB2312" w:eastAsia="仿宋_GB2312" w:hAnsi="Calibri" w:cs="Times New Roman"/>
                <w:color w:val="000000"/>
              </w:rPr>
              <w:t>抽检不合格企业</w:t>
            </w:r>
          </w:p>
        </w:tc>
        <w:tc>
          <w:tcPr>
            <w:tcW w:w="3335"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color w:val="000000"/>
              </w:rPr>
              <w:t>主体责任落实情况</w:t>
            </w:r>
          </w:p>
        </w:tc>
        <w:tc>
          <w:tcPr>
            <w:tcW w:w="974"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一般领域</w:t>
            </w:r>
          </w:p>
        </w:tc>
        <w:tc>
          <w:tcPr>
            <w:tcW w:w="900"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双随机一公开</w:t>
            </w:r>
          </w:p>
        </w:tc>
        <w:tc>
          <w:tcPr>
            <w:tcW w:w="1021" w:type="dxa"/>
            <w:vAlign w:val="center"/>
          </w:tcPr>
          <w:p w:rsidR="00A12695" w:rsidRDefault="00A12695">
            <w:pPr>
              <w:tabs>
                <w:tab w:val="left" w:pos="1260"/>
              </w:tabs>
              <w:spacing w:line="240" w:lineRule="exact"/>
              <w:jc w:val="center"/>
              <w:rPr>
                <w:rFonts w:ascii="仿宋_GB2312" w:eastAsia="仿宋_GB2312" w:hAnsi="Calibri" w:cs="Times New Roman"/>
                <w:color w:val="000000"/>
              </w:rPr>
            </w:pPr>
          </w:p>
          <w:p w:rsidR="00A12695" w:rsidRDefault="00C908B6">
            <w:pPr>
              <w:tabs>
                <w:tab w:val="left" w:pos="1260"/>
              </w:tabs>
              <w:spacing w:line="240" w:lineRule="exact"/>
              <w:ind w:firstLineChars="100" w:firstLine="210"/>
              <w:jc w:val="center"/>
              <w:rPr>
                <w:rFonts w:ascii="仿宋_GB2312" w:eastAsia="仿宋_GB2312" w:hAnsi="Calibri" w:cs="Times New Roman"/>
                <w:color w:val="000000"/>
              </w:rPr>
            </w:pPr>
            <w:r>
              <w:rPr>
                <w:rFonts w:ascii="仿宋_GB2312" w:eastAsia="仿宋_GB2312" w:hAnsi="Calibri" w:cs="Times New Roman" w:hint="eastAsia"/>
                <w:color w:val="000000"/>
              </w:rPr>
              <w:t>3</w:t>
            </w:r>
            <w:r>
              <w:rPr>
                <w:rFonts w:ascii="仿宋_GB2312" w:eastAsia="仿宋_GB2312" w:hAnsi="Calibri" w:cs="Times New Roman" w:hint="eastAsia"/>
                <w:color w:val="000000"/>
              </w:rPr>
              <w:t>月</w:t>
            </w:r>
          </w:p>
        </w:tc>
        <w:tc>
          <w:tcPr>
            <w:tcW w:w="937" w:type="dxa"/>
            <w:vAlign w:val="center"/>
          </w:tcPr>
          <w:p w:rsidR="00A12695" w:rsidRDefault="00C908B6">
            <w:pPr>
              <w:tabs>
                <w:tab w:val="left" w:pos="1260"/>
              </w:tabs>
              <w:spacing w:line="240" w:lineRule="exact"/>
              <w:jc w:val="center"/>
              <w:rPr>
                <w:rFonts w:ascii="仿宋_GB2312" w:eastAsia="仿宋_GB2312" w:hAnsi="Calibri" w:cs="Times New Roman"/>
                <w:color w:val="000000"/>
              </w:rPr>
            </w:pPr>
            <w:r>
              <w:rPr>
                <w:rFonts w:ascii="仿宋_GB2312" w:eastAsia="仿宋_GB2312" w:hAnsi="Calibri" w:cs="Times New Roman"/>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613"/>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市场类</w:t>
            </w:r>
            <w:r>
              <w:rPr>
                <w:rFonts w:ascii="仿宋_GB2312" w:eastAsia="仿宋_GB2312" w:hAnsi="Calibri" w:cs="Times New Roman"/>
                <w:color w:val="000000"/>
              </w:rPr>
              <w:t>企业</w:t>
            </w:r>
            <w:r>
              <w:rPr>
                <w:rFonts w:ascii="仿宋_GB2312" w:eastAsia="仿宋_GB2312" w:hAnsi="Calibri" w:cs="Times New Roman" w:hint="eastAsia"/>
                <w:color w:val="000000"/>
              </w:rPr>
              <w:t>标准监督检查计划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color w:val="000000"/>
              </w:rPr>
              <w:t>企业</w:t>
            </w:r>
            <w:r>
              <w:rPr>
                <w:rFonts w:ascii="仿宋_GB2312" w:eastAsia="仿宋_GB2312" w:hAnsi="Calibri" w:cs="Times New Roman" w:hint="eastAsia"/>
                <w:color w:val="000000"/>
              </w:rPr>
              <w:t>标准</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color w:val="000000"/>
              </w:rPr>
              <w:t>企业标准自我声明监督检查</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54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tabs>
                <w:tab w:val="left" w:pos="1260"/>
              </w:tabs>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市场类</w:t>
            </w:r>
            <w:r>
              <w:rPr>
                <w:rFonts w:ascii="仿宋_GB2312" w:eastAsia="仿宋_GB2312" w:hAnsi="Calibri" w:cs="Times New Roman"/>
                <w:color w:val="000000"/>
              </w:rPr>
              <w:t>团体</w:t>
            </w:r>
            <w:r>
              <w:rPr>
                <w:rFonts w:ascii="仿宋_GB2312" w:eastAsia="仿宋_GB2312" w:hAnsi="Calibri" w:cs="Times New Roman" w:hint="eastAsia"/>
                <w:color w:val="000000"/>
              </w:rPr>
              <w:t>标准监督检查计划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color w:val="000000"/>
              </w:rPr>
              <w:t>团体</w:t>
            </w:r>
            <w:r>
              <w:rPr>
                <w:rFonts w:ascii="仿宋_GB2312" w:eastAsia="仿宋_GB2312" w:hAnsi="Calibri" w:cs="Times New Roman" w:hint="eastAsia"/>
                <w:color w:val="000000"/>
              </w:rPr>
              <w:t>标准</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color w:val="000000"/>
              </w:rPr>
              <w:t>团体标准自我声明监督检查</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教育收费检查计划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市级学校</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市级学校教育收费检查</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05"/>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专利代理监督检查计划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专利代理机构</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专利代理机构抽查</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专利真实性监督检查计划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市场销售的商品（产品）</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专利商品（产品）抽查</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340"/>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年全市食品安全抽检监测计划</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市场在售食品</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对市场在售食品进行抽样监测</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4</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25"/>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进口高风险非冷链集装箱货物消毒处理证明或记录专项抽查</w:t>
            </w:r>
          </w:p>
        </w:tc>
        <w:tc>
          <w:tcPr>
            <w:tcW w:w="1889"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使用进口高风险非冷链集装箱货物的生产经营单位</w:t>
            </w:r>
          </w:p>
        </w:tc>
        <w:tc>
          <w:tcPr>
            <w:tcW w:w="3335" w:type="dxa"/>
            <w:vAlign w:val="center"/>
          </w:tcPr>
          <w:p w:rsidR="00A12695" w:rsidRDefault="00C908B6">
            <w:pPr>
              <w:spacing w:line="240" w:lineRule="exact"/>
              <w:rPr>
                <w:rFonts w:ascii="仿宋_GB2312" w:eastAsia="仿宋_GB2312" w:hAnsi="Calibri" w:cs="Times New Roman"/>
                <w:color w:val="000000"/>
              </w:rPr>
            </w:pPr>
            <w:r>
              <w:rPr>
                <w:rFonts w:ascii="仿宋_GB2312" w:eastAsia="仿宋_GB2312" w:hAnsi="Calibri" w:cs="Times New Roman" w:hint="eastAsia"/>
                <w:color w:val="000000"/>
              </w:rPr>
              <w:t>抽查使用进口高风险非冷链集装箱货物的生产经营单位的消毒处理证明或记录</w:t>
            </w:r>
          </w:p>
        </w:tc>
        <w:tc>
          <w:tcPr>
            <w:tcW w:w="974"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4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8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成品油市场乱象联合整治专项执法行动</w:t>
            </w:r>
          </w:p>
        </w:tc>
        <w:tc>
          <w:tcPr>
            <w:tcW w:w="1889"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非法从事成品油生产、经营、储存等相关单位及个人</w:t>
            </w:r>
          </w:p>
        </w:tc>
        <w:tc>
          <w:tcPr>
            <w:tcW w:w="3335"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非法从事成品油生产、经营和储存等</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5</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“创安</w:t>
            </w:r>
            <w:r>
              <w:rPr>
                <w:rFonts w:ascii="仿宋_GB2312" w:eastAsia="仿宋_GB2312" w:hAnsi="Calibri" w:cs="Times New Roman" w:hint="eastAsia"/>
                <w:color w:val="000000"/>
              </w:rPr>
              <w:t>2021</w:t>
            </w:r>
            <w:r>
              <w:rPr>
                <w:rFonts w:ascii="仿宋_GB2312" w:eastAsia="仿宋_GB2312" w:hAnsi="Calibri" w:cs="Times New Roman" w:hint="eastAsia"/>
                <w:color w:val="000000"/>
              </w:rPr>
              <w:t>”监管执法专项行动</w:t>
            </w:r>
          </w:p>
        </w:tc>
        <w:tc>
          <w:tcPr>
            <w:tcW w:w="1889"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特种设备生产、经营、使用等相关单位</w:t>
            </w:r>
          </w:p>
        </w:tc>
        <w:tc>
          <w:tcPr>
            <w:tcW w:w="3335"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依法生产、经营、使用特种设备</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消防产品、安全防护产品、农业投入品等产品质量监督抽查</w:t>
            </w:r>
            <w:r>
              <w:rPr>
                <w:rFonts w:ascii="仿宋_GB2312" w:eastAsia="仿宋_GB2312" w:hAnsi="仿宋" w:cs="Times New Roman" w:hint="eastAsia"/>
                <w:szCs w:val="21"/>
              </w:rPr>
              <w:t>计划</w:t>
            </w:r>
          </w:p>
        </w:tc>
        <w:tc>
          <w:tcPr>
            <w:tcW w:w="1889"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市场上或企业成品仓库的待销产品</w:t>
            </w:r>
          </w:p>
        </w:tc>
        <w:tc>
          <w:tcPr>
            <w:tcW w:w="3335"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对生产、流通环节工业产品质量抽样检测</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6</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仿宋_GB2312" w:cs="仿宋_GB2312" w:hint="eastAsia"/>
                <w:szCs w:val="21"/>
              </w:rPr>
              <w:t>2021</w:t>
            </w:r>
            <w:r>
              <w:rPr>
                <w:rFonts w:ascii="仿宋_GB2312" w:eastAsia="仿宋_GB2312" w:hAnsi="仿宋_GB2312" w:cs="仿宋_GB2312" w:hint="eastAsia"/>
                <w:szCs w:val="21"/>
              </w:rPr>
              <w:t>年度市场主体不定向抽查检查</w:t>
            </w:r>
            <w:r>
              <w:rPr>
                <w:rFonts w:ascii="仿宋_GB2312" w:eastAsia="仿宋_GB2312" w:hAnsi="仿宋" w:cs="Times New Roman" w:hint="eastAsia"/>
                <w:szCs w:val="21"/>
              </w:rPr>
              <w:t>计划</w:t>
            </w:r>
          </w:p>
        </w:tc>
        <w:tc>
          <w:tcPr>
            <w:tcW w:w="1889" w:type="dxa"/>
            <w:vAlign w:val="center"/>
          </w:tcPr>
          <w:p w:rsidR="00A12695" w:rsidRDefault="00C908B6">
            <w:pPr>
              <w:spacing w:line="280" w:lineRule="exact"/>
              <w:rPr>
                <w:rFonts w:ascii="仿宋_GB2312" w:eastAsia="仿宋_GB2312" w:hAnsi="Calibri" w:cs="Times New Roman"/>
                <w:color w:val="000000"/>
              </w:rPr>
            </w:pPr>
            <w:r>
              <w:rPr>
                <w:rFonts w:ascii="仿宋_GB2312" w:eastAsia="仿宋_GB2312" w:hAnsi="仿宋_GB2312" w:cs="仿宋_GB2312" w:hint="eastAsia"/>
                <w:szCs w:val="21"/>
              </w:rPr>
              <w:t>各类市场主体</w:t>
            </w:r>
          </w:p>
        </w:tc>
        <w:tc>
          <w:tcPr>
            <w:tcW w:w="3335"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营业执照（登记证）规范使用情况的检查、名称规范使用情况的检查、经营（驻在）期限的检查、经营（业务）范围中无需审批的经营（业务）项目的检查、注册资本实缴情况的检查、法定代表人（负责人）任职情况的检查、法定代表人、自然人股东身份真实性的检查、年度报告公示信息的检查、即时公示信息的检查</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8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spacing w:line="280" w:lineRule="exact"/>
              <w:rPr>
                <w:rFonts w:ascii="仿宋_GB2312" w:eastAsia="仿宋_GB2312" w:hAnsi="仿宋_GB2312" w:cs="仿宋_GB2312"/>
                <w:szCs w:val="21"/>
              </w:rPr>
            </w:pPr>
            <w:r>
              <w:rPr>
                <w:rFonts w:ascii="仿宋_GB2312" w:eastAsia="仿宋_GB2312" w:hAnsi="Calibri" w:cs="Times New Roman" w:hint="eastAsia"/>
              </w:rPr>
              <w:t>年度报告公示信息的检查</w:t>
            </w:r>
            <w:r>
              <w:rPr>
                <w:rFonts w:ascii="仿宋_GB2312" w:eastAsia="仿宋_GB2312" w:hAnsi="仿宋" w:cs="Times New Roman" w:hint="eastAsia"/>
                <w:szCs w:val="21"/>
              </w:rPr>
              <w:t>计划</w:t>
            </w:r>
          </w:p>
        </w:tc>
        <w:tc>
          <w:tcPr>
            <w:tcW w:w="1889" w:type="dxa"/>
            <w:vAlign w:val="center"/>
          </w:tcPr>
          <w:p w:rsidR="00A12695" w:rsidRDefault="00C908B6">
            <w:pPr>
              <w:spacing w:line="280" w:lineRule="exact"/>
              <w:rPr>
                <w:rFonts w:ascii="仿宋_GB2312" w:eastAsia="仿宋_GB2312" w:hAnsi="仿宋_GB2312" w:cs="仿宋_GB2312"/>
                <w:szCs w:val="21"/>
              </w:rPr>
            </w:pPr>
            <w:r>
              <w:rPr>
                <w:rFonts w:ascii="仿宋_GB2312" w:eastAsia="仿宋_GB2312" w:hAnsi="Calibri" w:cs="Times New Roman" w:hint="eastAsia"/>
              </w:rPr>
              <w:t>已报送上年度年报信息的企业</w:t>
            </w:r>
          </w:p>
        </w:tc>
        <w:tc>
          <w:tcPr>
            <w:tcW w:w="3335"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登记信息检查。</w:t>
            </w:r>
          </w:p>
          <w:p w:rsidR="00A12695" w:rsidRDefault="00C908B6">
            <w:pPr>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2.</w:t>
            </w:r>
            <w:r>
              <w:rPr>
                <w:rFonts w:ascii="仿宋_GB2312" w:eastAsia="仿宋_GB2312" w:hAnsi="Calibri" w:cs="Times New Roman" w:hint="eastAsia"/>
                <w:color w:val="000000"/>
              </w:rPr>
              <w:t>公示信息检查。</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一般领域</w:t>
            </w:r>
          </w:p>
        </w:tc>
        <w:tc>
          <w:tcPr>
            <w:tcW w:w="900" w:type="dxa"/>
            <w:vAlign w:val="center"/>
          </w:tcPr>
          <w:p w:rsidR="00A12695" w:rsidRDefault="00C908B6">
            <w:pPr>
              <w:spacing w:line="28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食品销售监督检查</w:t>
            </w:r>
            <w:r>
              <w:rPr>
                <w:rFonts w:ascii="仿宋_GB2312" w:eastAsia="仿宋_GB2312" w:hAnsi="仿宋" w:cs="Times New Roman" w:hint="eastAsia"/>
                <w:szCs w:val="21"/>
              </w:rPr>
              <w:t>计划</w:t>
            </w:r>
          </w:p>
        </w:tc>
        <w:tc>
          <w:tcPr>
            <w:tcW w:w="1889"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食品销售单位</w:t>
            </w:r>
          </w:p>
        </w:tc>
        <w:tc>
          <w:tcPr>
            <w:tcW w:w="3335"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食品销售抽查检查</w:t>
            </w:r>
          </w:p>
        </w:tc>
        <w:tc>
          <w:tcPr>
            <w:tcW w:w="974"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425"/>
          <w:jc w:val="center"/>
        </w:trPr>
        <w:tc>
          <w:tcPr>
            <w:tcW w:w="628" w:type="dxa"/>
            <w:vAlign w:val="center"/>
          </w:tcPr>
          <w:p w:rsidR="00A12695" w:rsidRDefault="00A12695">
            <w:pPr>
              <w:pStyle w:val="a7"/>
              <w:numPr>
                <w:ilvl w:val="0"/>
                <w:numId w:val="1"/>
              </w:numPr>
              <w:spacing w:line="28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8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食用农产品市场销售质量安全检查计划</w:t>
            </w:r>
          </w:p>
        </w:tc>
        <w:tc>
          <w:tcPr>
            <w:tcW w:w="1889"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食用农产品监督检查</w:t>
            </w:r>
          </w:p>
        </w:tc>
        <w:tc>
          <w:tcPr>
            <w:tcW w:w="3335" w:type="dxa"/>
            <w:vAlign w:val="center"/>
          </w:tcPr>
          <w:p w:rsidR="00A12695" w:rsidRDefault="00C908B6">
            <w:pPr>
              <w:widowControl/>
              <w:spacing w:line="280" w:lineRule="exact"/>
              <w:rPr>
                <w:rFonts w:ascii="仿宋_GB2312" w:eastAsia="仿宋_GB2312" w:hAnsi="Calibri" w:cs="Times New Roman"/>
                <w:color w:val="000000"/>
              </w:rPr>
            </w:pPr>
            <w:r>
              <w:rPr>
                <w:rFonts w:ascii="仿宋_GB2312" w:eastAsia="仿宋_GB2312" w:hAnsi="Calibri" w:cs="Times New Roman" w:hint="eastAsia"/>
                <w:color w:val="000000"/>
              </w:rPr>
              <w:t>食用农产品监督检查</w:t>
            </w:r>
          </w:p>
        </w:tc>
        <w:tc>
          <w:tcPr>
            <w:tcW w:w="974" w:type="dxa"/>
            <w:vAlign w:val="center"/>
          </w:tcPr>
          <w:p w:rsidR="00A12695" w:rsidRDefault="00C908B6">
            <w:pPr>
              <w:spacing w:line="280" w:lineRule="exact"/>
              <w:jc w:val="center"/>
              <w:rPr>
                <w:rFonts w:ascii="Calibri" w:eastAsia="宋体" w:hAnsi="Calibri" w:cs="Times New Roman"/>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8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40"/>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30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餐饮服务单位餐饮服务监督检查</w:t>
            </w:r>
            <w:r>
              <w:rPr>
                <w:rFonts w:ascii="仿宋_GB2312" w:eastAsia="仿宋_GB2312" w:hAnsi="仿宋" w:cs="Times New Roman" w:hint="eastAsia"/>
                <w:szCs w:val="21"/>
              </w:rPr>
              <w:t>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餐饮服务单位</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食品经营许可、原料控制、加工制作过程、供餐用餐配送、餐饮具清洗消毒、场所和设施清洁维护、食品安全管理、人员管理、</w:t>
            </w:r>
          </w:p>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网络餐饮服务情况</w:t>
            </w:r>
          </w:p>
        </w:tc>
        <w:tc>
          <w:tcPr>
            <w:tcW w:w="974"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10</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1114"/>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养老机构食堂餐饮服务监督检查计划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养老机构食堂</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食品经营许可、原料控制、加工制作过程、供餐用餐配送、餐饮具清洗消毒、场所和设施清洁维护、食品安全管理、人员管理</w:t>
            </w:r>
          </w:p>
        </w:tc>
        <w:tc>
          <w:tcPr>
            <w:tcW w:w="974" w:type="dxa"/>
            <w:vAlign w:val="center"/>
          </w:tcPr>
          <w:p w:rsidR="00A12695" w:rsidRDefault="00C908B6">
            <w:pPr>
              <w:spacing w:line="300" w:lineRule="exact"/>
              <w:jc w:val="center"/>
              <w:rPr>
                <w:rFonts w:ascii="Calibri" w:eastAsia="宋体" w:hAnsi="Calibri" w:cs="Times New Roman"/>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8</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635"/>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学校、托幼机构食堂餐饮服务监督检查</w:t>
            </w:r>
            <w:r>
              <w:rPr>
                <w:rFonts w:ascii="仿宋_GB2312" w:eastAsia="仿宋_GB2312" w:hAnsi="仿宋" w:cs="Times New Roman" w:hint="eastAsia"/>
                <w:szCs w:val="21"/>
              </w:rPr>
              <w:t>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学校、托幼机构食堂</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食品经营许可、原料控制、加工制作过程、供餐用餐配送、餐饮具清洗消毒、场所和设施清洁维护、食品安全管理、人员管理、</w:t>
            </w:r>
          </w:p>
        </w:tc>
        <w:tc>
          <w:tcPr>
            <w:tcW w:w="974"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9</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1054"/>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特殊食品销售监督检查计划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婴幼儿配方食品、特殊医学用途配方食品、保健食品生产经营主体</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婴幼儿配方食品、特殊医学用途配方食品、保健食品生产、经营行为</w:t>
            </w:r>
          </w:p>
        </w:tc>
        <w:tc>
          <w:tcPr>
            <w:tcW w:w="974"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是</w:t>
            </w:r>
          </w:p>
        </w:tc>
      </w:tr>
      <w:tr w:rsidR="00A12695">
        <w:trPr>
          <w:trHeight w:val="715"/>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进一步加强新冠病毒检测试剂监督检查计划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新冠病毒检测试剂经营使用单位</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新冠病毒检测试剂质量安全</w:t>
            </w:r>
          </w:p>
        </w:tc>
        <w:tc>
          <w:tcPr>
            <w:tcW w:w="974"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766"/>
          <w:jc w:val="center"/>
        </w:trPr>
        <w:tc>
          <w:tcPr>
            <w:tcW w:w="628" w:type="dxa"/>
            <w:vAlign w:val="center"/>
          </w:tcPr>
          <w:p w:rsidR="00A12695" w:rsidRDefault="00A12695">
            <w:pPr>
              <w:pStyle w:val="a7"/>
              <w:numPr>
                <w:ilvl w:val="0"/>
                <w:numId w:val="1"/>
              </w:numPr>
              <w:spacing w:line="30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300" w:lineRule="exact"/>
              <w:jc w:val="center"/>
              <w:rPr>
                <w:rFonts w:ascii="仿宋_GB2312" w:eastAsia="仿宋_GB2312" w:hAnsi="仿宋" w:cs="Times New Roman"/>
                <w:szCs w:val="21"/>
              </w:rPr>
            </w:pPr>
          </w:p>
        </w:tc>
        <w:tc>
          <w:tcPr>
            <w:tcW w:w="3300"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疫情防控用医疗器械质量安全监督检查计划</w:t>
            </w:r>
          </w:p>
        </w:tc>
        <w:tc>
          <w:tcPr>
            <w:tcW w:w="1889"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疫情防控用医疗器械经营使用单位</w:t>
            </w:r>
          </w:p>
        </w:tc>
        <w:tc>
          <w:tcPr>
            <w:tcW w:w="3335" w:type="dxa"/>
            <w:vAlign w:val="center"/>
          </w:tcPr>
          <w:p w:rsidR="00A12695" w:rsidRDefault="00C908B6">
            <w:pPr>
              <w:widowControl/>
              <w:spacing w:line="300" w:lineRule="exact"/>
              <w:rPr>
                <w:rFonts w:ascii="仿宋_GB2312" w:eastAsia="仿宋_GB2312" w:hAnsi="Calibri" w:cs="Times New Roman"/>
                <w:color w:val="000000"/>
              </w:rPr>
            </w:pPr>
            <w:r>
              <w:rPr>
                <w:rFonts w:ascii="仿宋_GB2312" w:eastAsia="仿宋_GB2312" w:hAnsi="Calibri" w:cs="Times New Roman" w:hint="eastAsia"/>
                <w:color w:val="000000"/>
              </w:rPr>
              <w:t>疫情防控用医疗器械质量安全</w:t>
            </w:r>
          </w:p>
        </w:tc>
        <w:tc>
          <w:tcPr>
            <w:tcW w:w="974"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30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月</w:t>
            </w:r>
          </w:p>
        </w:tc>
        <w:tc>
          <w:tcPr>
            <w:tcW w:w="937"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30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市市场监管局</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医疗器械质量安全风险隐患排查治理工作</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医疗器械经营使用单位</w:t>
            </w:r>
          </w:p>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w:t>
            </w:r>
            <w:r>
              <w:rPr>
                <w:rFonts w:ascii="仿宋_GB2312" w:eastAsia="仿宋_GB2312" w:hAnsi="Calibri" w:cs="Times New Roman" w:hint="eastAsia"/>
                <w:color w:val="000000"/>
              </w:rPr>
              <w:t>医疗器械一类生产企业</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疫情防控类医疗器械。</w:t>
            </w:r>
            <w:r>
              <w:rPr>
                <w:rFonts w:ascii="仿宋_GB2312" w:eastAsia="仿宋_GB2312" w:hAnsi="Calibri" w:cs="Times New Roman" w:hint="eastAsia"/>
                <w:color w:val="000000"/>
              </w:rPr>
              <w:t>2.</w:t>
            </w:r>
            <w:r>
              <w:rPr>
                <w:rFonts w:ascii="仿宋_GB2312" w:eastAsia="仿宋_GB2312" w:hAnsi="Calibri" w:cs="Times New Roman" w:hint="eastAsia"/>
                <w:color w:val="000000"/>
              </w:rPr>
              <w:t>集中带量采购中选产品。</w:t>
            </w:r>
            <w:r>
              <w:rPr>
                <w:rFonts w:ascii="仿宋_GB2312" w:eastAsia="仿宋_GB2312" w:hAnsi="Calibri" w:cs="Times New Roman" w:hint="eastAsia"/>
                <w:color w:val="000000"/>
              </w:rPr>
              <w:t>3.</w:t>
            </w:r>
            <w:r>
              <w:rPr>
                <w:rFonts w:ascii="仿宋_GB2312" w:eastAsia="仿宋_GB2312" w:hAnsi="Calibri" w:cs="Times New Roman" w:hint="eastAsia"/>
                <w:color w:val="000000"/>
              </w:rPr>
              <w:t>无菌和植入性医疗器械。</w:t>
            </w:r>
            <w:r>
              <w:rPr>
                <w:rFonts w:ascii="仿宋_GB2312" w:eastAsia="仿宋_GB2312" w:hAnsi="Calibri" w:cs="Times New Roman" w:hint="eastAsia"/>
                <w:color w:val="000000"/>
              </w:rPr>
              <w:t>4.</w:t>
            </w:r>
            <w:r>
              <w:rPr>
                <w:rFonts w:ascii="仿宋_GB2312" w:eastAsia="仿宋_GB2312" w:hAnsi="Calibri" w:cs="Times New Roman" w:hint="eastAsia"/>
                <w:color w:val="000000"/>
              </w:rPr>
              <w:t>网络销售医疗器械。</w:t>
            </w:r>
            <w:r>
              <w:rPr>
                <w:rFonts w:ascii="仿宋_GB2312" w:eastAsia="仿宋_GB2312" w:hAnsi="Calibri" w:cs="Times New Roman" w:hint="eastAsia"/>
                <w:color w:val="000000"/>
              </w:rPr>
              <w:t>5.</w:t>
            </w:r>
            <w:r>
              <w:rPr>
                <w:rFonts w:ascii="仿宋_GB2312" w:eastAsia="仿宋_GB2312" w:hAnsi="Calibri" w:cs="Times New Roman" w:hint="eastAsia"/>
                <w:color w:val="000000"/>
              </w:rPr>
              <w:t>监督抽检不合格企业。</w:t>
            </w:r>
            <w:r>
              <w:rPr>
                <w:rFonts w:ascii="仿宋_GB2312" w:eastAsia="仿宋_GB2312" w:hAnsi="Calibri" w:cs="Times New Roman" w:hint="eastAsia"/>
                <w:color w:val="000000"/>
              </w:rPr>
              <w:t>6.</w:t>
            </w:r>
            <w:r>
              <w:rPr>
                <w:rFonts w:ascii="仿宋_GB2312" w:eastAsia="仿宋_GB2312" w:hAnsi="Calibri" w:cs="Times New Roman" w:hint="eastAsia"/>
                <w:color w:val="000000"/>
              </w:rPr>
              <w:t>不良事件监测提示可能存在风险企业。</w:t>
            </w:r>
            <w:r>
              <w:rPr>
                <w:rFonts w:ascii="仿宋_GB2312" w:eastAsia="仿宋_GB2312" w:hAnsi="Calibri" w:cs="Times New Roman" w:hint="eastAsia"/>
                <w:color w:val="000000"/>
              </w:rPr>
              <w:t>7.</w:t>
            </w:r>
            <w:r>
              <w:rPr>
                <w:rFonts w:ascii="仿宋_GB2312" w:eastAsia="仿宋_GB2312" w:hAnsi="Calibri" w:cs="Times New Roman" w:hint="eastAsia"/>
                <w:color w:val="000000"/>
              </w:rPr>
              <w:t>投诉举报频发的产品和企业。</w:t>
            </w:r>
            <w:r>
              <w:rPr>
                <w:rFonts w:ascii="仿宋_GB2312" w:eastAsia="仿宋_GB2312" w:hAnsi="Calibri" w:cs="Times New Roman" w:hint="eastAsia"/>
                <w:color w:val="000000"/>
              </w:rPr>
              <w:t>8.</w:t>
            </w:r>
            <w:r>
              <w:rPr>
                <w:rFonts w:ascii="仿宋_GB2312" w:eastAsia="仿宋_GB2312" w:hAnsi="Calibri" w:cs="Times New Roman" w:hint="eastAsia"/>
                <w:color w:val="000000"/>
              </w:rPr>
              <w:t>第一类医疗器械生产企业</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加强避孕套质量安全管理计划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避孕套经营企业</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避孕套质量安全</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严厉打击非法经营装饰性彩色平光隐形眼镜计划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装饰性彩色平光隐形眼镜经营者</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装饰性彩色平光隐形眼镜质量安全</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1</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全市化妆品备案产品专项检查计划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全市化妆品备案人</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产品备案情况</w:t>
            </w:r>
          </w:p>
        </w:tc>
        <w:tc>
          <w:tcPr>
            <w:tcW w:w="974"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重要领域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重点监管</w:t>
            </w:r>
          </w:p>
        </w:tc>
        <w:tc>
          <w:tcPr>
            <w:tcW w:w="1021"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7</w:t>
            </w:r>
            <w:r>
              <w:rPr>
                <w:rFonts w:ascii="仿宋_GB2312" w:eastAsia="仿宋_GB2312" w:hAnsi="Calibri" w:cs="Times New Roman" w:hint="eastAsia"/>
                <w:color w:val="000000"/>
              </w:rPr>
              <w:t>月</w:t>
            </w:r>
          </w:p>
        </w:tc>
        <w:tc>
          <w:tcPr>
            <w:tcW w:w="937"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c>
          <w:tcPr>
            <w:tcW w:w="960" w:type="dxa"/>
            <w:vAlign w:val="center"/>
          </w:tcPr>
          <w:p w:rsidR="00A12695" w:rsidRDefault="00C908B6">
            <w:pPr>
              <w:spacing w:line="260" w:lineRule="exact"/>
              <w:jc w:val="center"/>
              <w:rPr>
                <w:rFonts w:ascii="仿宋_GB2312" w:eastAsia="仿宋_GB2312" w:hAnsi="Calibri" w:cs="Times New Roman"/>
                <w:color w:val="000000"/>
              </w:rPr>
            </w:pPr>
            <w:r>
              <w:rPr>
                <w:rFonts w:ascii="仿宋_GB2312" w:eastAsia="仿宋_GB2312" w:hAnsi="Calibri" w:cs="Times New Roman" w:hint="eastAsia"/>
                <w:color w:val="000000"/>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市体育局</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冰雪运动场馆安全监督检查计划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冰雪运动经营场馆</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执行国家关于冰场、雪场安全管理标准情况和安全制度建设情况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市城区游泳场馆安全检查计划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市城区游泳场馆</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执行国家相关安全标准情况，制度建立、安全管理、隐患排查情况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市统计局</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年广元市统计执法“双随机、一共开”专项监管计划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企业</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统计数据质量</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省级统一部署</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年广元市统计执法专项监管计划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企业</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统计数据质量</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省级统一部署</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市人防办</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年度全市人防领域监管计划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人防工程设计单位</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对人防工程设计单位的从业能力检查</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年度全市人防领域监管计划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人防工程监理单位</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对人防工程监理单位的从业能力检查</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年度全市人防领域监管计划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在建人防工程质量、安全管理</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对人民防空工程施工质量、安全措施进行检查</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8</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2021</w:t>
            </w:r>
            <w:r>
              <w:rPr>
                <w:rFonts w:ascii="仿宋_GB2312" w:eastAsia="仿宋_GB2312" w:hAnsi="Calibri" w:cs="Times New Roman" w:hint="eastAsia"/>
                <w:color w:val="000000"/>
              </w:rPr>
              <w:t>年度全市人防领域监管计划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已建人防工程安全维护管理</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对已建人防工程的安全维护和管理进行检查</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仿宋" w:cs="Times New Roman" w:hint="eastAsia"/>
                <w:szCs w:val="21"/>
              </w:rPr>
              <w:t>市经济合作局</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外商投资信息报告监督检查</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外商投资企业（机构）及其投资者</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外商投资企业或外国资者是否在进行信息报告时隐瞒真实情况，提供误导性或虚假性信息</w:t>
            </w:r>
          </w:p>
        </w:tc>
        <w:tc>
          <w:tcPr>
            <w:tcW w:w="974"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Calibri" w:cs="Times New Roman" w:hint="eastAsia"/>
                <w:color w:val="000000"/>
                <w:sz w:val="22"/>
              </w:rPr>
              <w:t>一般领域</w:t>
            </w:r>
          </w:p>
        </w:tc>
        <w:tc>
          <w:tcPr>
            <w:tcW w:w="900"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Calibri" w:cs="Times New Roman" w:hint="eastAsia"/>
                <w:color w:val="000000"/>
                <w:sz w:val="22"/>
              </w:rPr>
              <w:t>双随机、一公开</w:t>
            </w:r>
          </w:p>
        </w:tc>
        <w:tc>
          <w:tcPr>
            <w:tcW w:w="1021"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Calibri" w:cs="Times New Roman" w:hint="eastAsia"/>
                <w:color w:val="000000"/>
                <w:sz w:val="22"/>
              </w:rPr>
              <w:t>根据省局安排</w:t>
            </w:r>
          </w:p>
        </w:tc>
        <w:tc>
          <w:tcPr>
            <w:tcW w:w="937"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Calibri" w:cs="Times New Roman" w:hint="eastAsia"/>
                <w:color w:val="000000"/>
                <w:sz w:val="22"/>
              </w:rPr>
              <w:t>否</w:t>
            </w:r>
          </w:p>
        </w:tc>
        <w:tc>
          <w:tcPr>
            <w:tcW w:w="960" w:type="dxa"/>
            <w:vAlign w:val="center"/>
          </w:tcPr>
          <w:p w:rsidR="00A12695" w:rsidRDefault="00C908B6">
            <w:pPr>
              <w:spacing w:line="260" w:lineRule="exact"/>
              <w:jc w:val="center"/>
              <w:rPr>
                <w:rFonts w:ascii="仿宋_GB2312" w:eastAsia="仿宋_GB2312" w:hAnsi="宋体" w:cs="宋体"/>
                <w:color w:val="000000"/>
                <w:sz w:val="22"/>
              </w:rPr>
            </w:pPr>
            <w:r>
              <w:rPr>
                <w:rFonts w:ascii="仿宋_GB2312" w:eastAsia="仿宋_GB2312" w:hAnsi="Calibri" w:cs="Times New Roman" w:hint="eastAsia"/>
                <w:color w:val="000000"/>
                <w:sz w:val="22"/>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市金融服务中心</w:t>
            </w: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典当行年审工作计划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典当行</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合规经营情况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sz w:val="22"/>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融资担保公司专项监管计划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融资担保公司</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合规经营情况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待定</w:t>
            </w:r>
          </w:p>
        </w:tc>
        <w:tc>
          <w:tcPr>
            <w:tcW w:w="937" w:type="dxa"/>
            <w:vAlign w:val="center"/>
          </w:tcPr>
          <w:p w:rsidR="00A12695" w:rsidRDefault="00C908B6">
            <w:pPr>
              <w:spacing w:line="26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sz w:val="22"/>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小额贷款公司专项监管计划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小额贷款公司</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合规经营情况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待定</w:t>
            </w:r>
          </w:p>
        </w:tc>
        <w:tc>
          <w:tcPr>
            <w:tcW w:w="937" w:type="dxa"/>
            <w:vAlign w:val="center"/>
          </w:tcPr>
          <w:p w:rsidR="00A12695" w:rsidRDefault="00C908B6">
            <w:pPr>
              <w:spacing w:line="26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Calibri" w:cs="Times New Roman" w:hint="eastAsia"/>
                <w:color w:val="000000"/>
                <w:sz w:val="22"/>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农村资金互助合作组织专项监管计划</w:t>
            </w:r>
          </w:p>
        </w:tc>
        <w:tc>
          <w:tcPr>
            <w:tcW w:w="1889"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农村资金互助合作组织</w:t>
            </w:r>
          </w:p>
        </w:tc>
        <w:tc>
          <w:tcPr>
            <w:tcW w:w="3335" w:type="dxa"/>
            <w:vAlign w:val="center"/>
          </w:tcPr>
          <w:p w:rsidR="00A12695" w:rsidRDefault="00C908B6">
            <w:pPr>
              <w:widowControl/>
              <w:spacing w:line="260" w:lineRule="exact"/>
              <w:rPr>
                <w:rFonts w:ascii="仿宋_GB2312" w:eastAsia="仿宋_GB2312" w:hAnsi="Calibri" w:cs="Times New Roman"/>
                <w:color w:val="000000"/>
              </w:rPr>
            </w:pPr>
            <w:r>
              <w:rPr>
                <w:rFonts w:ascii="仿宋_GB2312" w:eastAsia="仿宋_GB2312" w:hAnsi="Calibri" w:cs="Times New Roman" w:hint="eastAsia"/>
                <w:color w:val="000000"/>
              </w:rPr>
              <w:t>合规经营情况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Calibri" w:cs="Times New Roman" w:hint="eastAsia"/>
                <w:color w:val="000000"/>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待定</w:t>
            </w:r>
          </w:p>
        </w:tc>
        <w:tc>
          <w:tcPr>
            <w:tcW w:w="937" w:type="dxa"/>
            <w:vAlign w:val="center"/>
          </w:tcPr>
          <w:p w:rsidR="00A12695" w:rsidRDefault="00C908B6">
            <w:pPr>
              <w:spacing w:line="26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Calibri" w:eastAsia="宋体" w:hAnsi="Calibri" w:cs="Times New Roman"/>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市林业局</w:t>
            </w: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全市林木种子生产经营活动的监管计划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林木种子生产经营许可证在有效期内的单位或个人</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是否按照行政许可登记的范围、方式、有效期和生产经营种类等从事林木种子生产经营活动；</w:t>
            </w:r>
            <w:r>
              <w:rPr>
                <w:rFonts w:ascii="仿宋_GB2312" w:eastAsia="仿宋_GB2312" w:hAnsi="仿宋" w:cs="Times New Roman" w:hint="eastAsia"/>
                <w:szCs w:val="21"/>
              </w:rPr>
              <w:t>2.</w:t>
            </w:r>
            <w:r>
              <w:rPr>
                <w:rFonts w:ascii="仿宋_GB2312" w:eastAsia="仿宋_GB2312" w:hAnsi="仿宋" w:cs="Times New Roman" w:hint="eastAsia"/>
                <w:szCs w:val="21"/>
              </w:rPr>
              <w:t>林木种子生产经营档案等制度建立和执行情况；</w:t>
            </w:r>
            <w:r>
              <w:rPr>
                <w:rFonts w:ascii="仿宋_GB2312" w:eastAsia="仿宋_GB2312" w:hAnsi="仿宋" w:cs="Times New Roman" w:hint="eastAsia"/>
                <w:szCs w:val="21"/>
              </w:rPr>
              <w:t>3.</w:t>
            </w:r>
            <w:r>
              <w:rPr>
                <w:rFonts w:ascii="仿宋_GB2312" w:eastAsia="仿宋_GB2312" w:hAnsi="仿宋" w:cs="Times New Roman" w:hint="eastAsia"/>
                <w:szCs w:val="21"/>
              </w:rPr>
              <w:t>执行标签、包装、质量检验、广告制度的情况；</w:t>
            </w:r>
            <w:r>
              <w:rPr>
                <w:rFonts w:ascii="仿宋_GB2312" w:eastAsia="仿宋_GB2312" w:hAnsi="仿宋" w:cs="Times New Roman" w:hint="eastAsia"/>
                <w:szCs w:val="21"/>
              </w:rPr>
              <w:t>4.</w:t>
            </w:r>
            <w:r>
              <w:rPr>
                <w:rFonts w:ascii="仿宋_GB2312" w:eastAsia="仿宋_GB2312" w:hAnsi="仿宋" w:cs="Times New Roman" w:hint="eastAsia"/>
                <w:szCs w:val="21"/>
              </w:rPr>
              <w:t>生产经营的林木种子质量情况；</w:t>
            </w:r>
            <w:r>
              <w:rPr>
                <w:rFonts w:ascii="仿宋_GB2312" w:eastAsia="仿宋_GB2312" w:hAnsi="仿宋" w:cs="Times New Roman" w:hint="eastAsia"/>
                <w:szCs w:val="21"/>
              </w:rPr>
              <w:t>5.</w:t>
            </w:r>
            <w:r>
              <w:rPr>
                <w:rFonts w:ascii="仿宋_GB2312" w:eastAsia="仿宋_GB2312" w:hAnsi="仿宋" w:cs="Times New Roman" w:hint="eastAsia"/>
                <w:szCs w:val="21"/>
              </w:rPr>
              <w:t>有无违规引种、超范围推广良种情况；</w:t>
            </w:r>
            <w:r>
              <w:rPr>
                <w:rFonts w:ascii="仿宋_GB2312" w:eastAsia="仿宋_GB2312" w:hAnsi="仿宋" w:cs="Times New Roman" w:hint="eastAsia"/>
                <w:szCs w:val="21"/>
              </w:rPr>
              <w:t>6.</w:t>
            </w:r>
            <w:r>
              <w:rPr>
                <w:rFonts w:ascii="仿宋_GB2312" w:eastAsia="仿宋_GB2312" w:hAnsi="仿宋" w:cs="Times New Roman" w:hint="eastAsia"/>
                <w:szCs w:val="21"/>
              </w:rPr>
              <w:t>其他应当遵守国家法律、法规、政策的情况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6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60" w:lineRule="exact"/>
              <w:jc w:val="center"/>
              <w:rPr>
                <w:rFonts w:ascii="仿宋_GB2312" w:eastAsia="仿宋_GB2312" w:hAnsi="仿宋" w:cs="Times New Roman"/>
                <w:szCs w:val="21"/>
              </w:rPr>
            </w:pPr>
          </w:p>
        </w:tc>
        <w:tc>
          <w:tcPr>
            <w:tcW w:w="3300"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木材经营加工企业监管计划</w:t>
            </w:r>
          </w:p>
        </w:tc>
        <w:tc>
          <w:tcPr>
            <w:tcW w:w="1889"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从事木材经营加工的单位和个人</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检查木材来源是否合法；</w:t>
            </w:r>
          </w:p>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检查企业木材原料和生产产品的入库、出库台账是否建立；</w:t>
            </w:r>
          </w:p>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检查是否安全生产；</w:t>
            </w:r>
          </w:p>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其他应当遵守国家法律、法规、政策的情况</w:t>
            </w:r>
          </w:p>
        </w:tc>
        <w:tc>
          <w:tcPr>
            <w:tcW w:w="974"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6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6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1156"/>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20" w:lineRule="exact"/>
              <w:jc w:val="center"/>
              <w:rPr>
                <w:rFonts w:ascii="仿宋_GB2312" w:eastAsia="仿宋_GB2312" w:hAnsi="仿宋" w:cs="Times New Roman"/>
                <w:szCs w:val="21"/>
              </w:rPr>
            </w:pPr>
          </w:p>
        </w:tc>
        <w:tc>
          <w:tcPr>
            <w:tcW w:w="3300"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进入自然保护地建立机构和修筑设施建设业主单位的监管计划</w:t>
            </w:r>
          </w:p>
        </w:tc>
        <w:tc>
          <w:tcPr>
            <w:tcW w:w="1889"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自然保护地管理机构和建设业主单位</w:t>
            </w:r>
          </w:p>
        </w:tc>
        <w:tc>
          <w:tcPr>
            <w:tcW w:w="3335"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建设项目占地位置和面积及工程规模是否与批复一致；</w:t>
            </w:r>
          </w:p>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其他应当遵守国家法律、法规、政策的情况</w:t>
            </w:r>
          </w:p>
        </w:tc>
        <w:tc>
          <w:tcPr>
            <w:tcW w:w="974"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949"/>
          <w:jc w:val="center"/>
        </w:trPr>
        <w:tc>
          <w:tcPr>
            <w:tcW w:w="628" w:type="dxa"/>
            <w:vAlign w:val="center"/>
          </w:tcPr>
          <w:p w:rsidR="00A12695" w:rsidRDefault="00A12695">
            <w:pPr>
              <w:pStyle w:val="a7"/>
              <w:numPr>
                <w:ilvl w:val="0"/>
                <w:numId w:val="1"/>
              </w:numPr>
              <w:spacing w:line="22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市林业局</w:t>
            </w:r>
          </w:p>
        </w:tc>
        <w:tc>
          <w:tcPr>
            <w:tcW w:w="3300"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广元市陆生野生动物人工繁育主体的监督检查计划</w:t>
            </w:r>
          </w:p>
        </w:tc>
        <w:tc>
          <w:tcPr>
            <w:tcW w:w="1889" w:type="dxa"/>
            <w:vAlign w:val="center"/>
          </w:tcPr>
          <w:p w:rsidR="00A12695" w:rsidRDefault="00C908B6">
            <w:pPr>
              <w:spacing w:line="220" w:lineRule="exact"/>
              <w:rPr>
                <w:rFonts w:ascii="仿宋_GB2312" w:eastAsia="仿宋_GB2312" w:hAnsi="仿宋" w:cs="Times New Roman"/>
                <w:szCs w:val="21"/>
              </w:rPr>
            </w:pPr>
            <w:r>
              <w:rPr>
                <w:rFonts w:ascii="仿宋_GB2312" w:eastAsia="仿宋_GB2312" w:hAnsi="仿宋" w:cs="Times New Roman" w:hint="eastAsia"/>
                <w:szCs w:val="21"/>
              </w:rPr>
              <w:t>陆生野生动物人工繁育单位和个人</w:t>
            </w:r>
          </w:p>
        </w:tc>
        <w:tc>
          <w:tcPr>
            <w:tcW w:w="3335" w:type="dxa"/>
            <w:vAlign w:val="center"/>
          </w:tcPr>
          <w:p w:rsidR="00A12695" w:rsidRDefault="00C908B6">
            <w:pPr>
              <w:spacing w:line="26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陆生野生动物人工繁育种类及数量是否与批准一致；</w:t>
            </w:r>
            <w:r>
              <w:rPr>
                <w:rFonts w:ascii="仿宋_GB2312" w:eastAsia="仿宋_GB2312" w:hAnsi="仿宋" w:cs="Times New Roman" w:hint="eastAsia"/>
                <w:szCs w:val="21"/>
              </w:rPr>
              <w:t>2.</w:t>
            </w:r>
            <w:r>
              <w:rPr>
                <w:rFonts w:ascii="仿宋_GB2312" w:eastAsia="仿宋_GB2312" w:hAnsi="仿宋" w:cs="Times New Roman" w:hint="eastAsia"/>
                <w:szCs w:val="21"/>
              </w:rPr>
              <w:t>陆生野生动物人工繁育场所、防逃逸设施、笼舍等是否符合相关技术标准和规范；</w:t>
            </w:r>
            <w:r>
              <w:rPr>
                <w:rFonts w:ascii="仿宋_GB2312" w:eastAsia="仿宋_GB2312" w:hAnsi="仿宋" w:cs="Times New Roman" w:hint="eastAsia"/>
                <w:szCs w:val="21"/>
              </w:rPr>
              <w:t>3.</w:t>
            </w:r>
            <w:r>
              <w:rPr>
                <w:rFonts w:ascii="仿宋_GB2312" w:eastAsia="仿宋_GB2312" w:hAnsi="仿宋" w:cs="Times New Roman" w:hint="eastAsia"/>
                <w:szCs w:val="21"/>
              </w:rPr>
              <w:t>是否按要求建立陆生野生动物人工繁育、经营利用台账；人工繁育种类、数量是否与管理台帐一致；调进、调出是否与行政批文一致；</w:t>
            </w:r>
            <w:r>
              <w:rPr>
                <w:rFonts w:ascii="仿宋_GB2312" w:eastAsia="仿宋_GB2312" w:hAnsi="仿宋" w:cs="Times New Roman" w:hint="eastAsia"/>
                <w:szCs w:val="21"/>
              </w:rPr>
              <w:t>4.</w:t>
            </w:r>
            <w:r>
              <w:rPr>
                <w:rFonts w:ascii="仿宋_GB2312" w:eastAsia="仿宋_GB2312" w:hAnsi="仿宋" w:cs="Times New Roman" w:hint="eastAsia"/>
                <w:szCs w:val="21"/>
              </w:rPr>
              <w:t>大熊猫、林麝、黑熊、灵长类实验动物等敏感物种是否建立遗传谱系档案；</w:t>
            </w:r>
            <w:r>
              <w:rPr>
                <w:rFonts w:ascii="仿宋_GB2312" w:eastAsia="仿宋_GB2312" w:hAnsi="仿宋" w:cs="Times New Roman" w:hint="eastAsia"/>
                <w:szCs w:val="21"/>
              </w:rPr>
              <w:t>5.</w:t>
            </w:r>
            <w:r>
              <w:rPr>
                <w:rFonts w:ascii="仿宋_GB2312" w:eastAsia="仿宋_GB2312" w:hAnsi="仿宋" w:cs="Times New Roman" w:hint="eastAsia"/>
                <w:szCs w:val="21"/>
              </w:rPr>
              <w:t>陆生野生动物引进、调出、经营利用等是否履行了相关行政许可程序；</w:t>
            </w:r>
            <w:r>
              <w:rPr>
                <w:rFonts w:ascii="仿宋_GB2312" w:eastAsia="仿宋_GB2312" w:hAnsi="仿宋" w:cs="Times New Roman" w:hint="eastAsia"/>
                <w:szCs w:val="21"/>
              </w:rPr>
              <w:t>6.</w:t>
            </w:r>
            <w:r>
              <w:rPr>
                <w:rFonts w:ascii="仿宋_GB2312" w:eastAsia="仿宋_GB2312" w:hAnsi="仿宋" w:cs="Times New Roman" w:hint="eastAsia"/>
                <w:szCs w:val="21"/>
              </w:rPr>
              <w:t>其他应当遵守国家法律、法规、政策的情况。</w:t>
            </w:r>
          </w:p>
        </w:tc>
        <w:tc>
          <w:tcPr>
            <w:tcW w:w="974"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2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20" w:lineRule="exact"/>
              <w:jc w:val="center"/>
              <w:rPr>
                <w:rFonts w:ascii="仿宋_GB2312" w:eastAsia="仿宋_GB2312" w:hAnsi="Times New Roman" w:cs="Times New Roman"/>
                <w:szCs w:val="20"/>
              </w:rPr>
            </w:pPr>
            <w:r>
              <w:rPr>
                <w:rFonts w:ascii="仿宋_GB2312" w:eastAsia="仿宋_GB2312" w:hAnsi="仿宋" w:cs="Times New Roman" w:hint="eastAsia"/>
                <w:szCs w:val="21"/>
              </w:rPr>
              <w:t>否</w:t>
            </w:r>
          </w:p>
        </w:tc>
      </w:tr>
      <w:tr w:rsidR="00A12695">
        <w:trPr>
          <w:trHeight w:val="2120"/>
          <w:jc w:val="center"/>
        </w:trPr>
        <w:tc>
          <w:tcPr>
            <w:tcW w:w="628" w:type="dxa"/>
            <w:vAlign w:val="center"/>
          </w:tcPr>
          <w:p w:rsidR="00A12695" w:rsidRDefault="00A12695">
            <w:pPr>
              <w:pStyle w:val="a7"/>
              <w:numPr>
                <w:ilvl w:val="0"/>
                <w:numId w:val="1"/>
              </w:numPr>
              <w:spacing w:line="23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30" w:lineRule="exact"/>
              <w:jc w:val="center"/>
              <w:rPr>
                <w:rFonts w:ascii="仿宋_GB2312" w:eastAsia="仿宋_GB2312" w:hAnsi="仿宋" w:cs="Times New Roman"/>
                <w:szCs w:val="21"/>
              </w:rPr>
            </w:pPr>
          </w:p>
        </w:tc>
        <w:tc>
          <w:tcPr>
            <w:tcW w:w="3300"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广元市陆生野生动物及其制品经营利用的监督检查计划</w:t>
            </w:r>
          </w:p>
        </w:tc>
        <w:tc>
          <w:tcPr>
            <w:tcW w:w="1889"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陆生野生动物及其制品经营利用单位和个人</w:t>
            </w:r>
          </w:p>
        </w:tc>
        <w:tc>
          <w:tcPr>
            <w:tcW w:w="3335" w:type="dxa"/>
            <w:vAlign w:val="center"/>
          </w:tcPr>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陆生野生动物及其制品的种类和数量以及经营场所是否在批准范围内；</w:t>
            </w:r>
          </w:p>
          <w:p w:rsidR="00A12695" w:rsidRDefault="00C908B6">
            <w:pPr>
              <w:spacing w:line="23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经营主体是否建立陆生野生动物及其制品经营利用台账（包括且不限于种类、数量、销售额、库存等）。</w:t>
            </w:r>
          </w:p>
        </w:tc>
        <w:tc>
          <w:tcPr>
            <w:tcW w:w="974"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7</w:t>
            </w:r>
            <w:r>
              <w:rPr>
                <w:rFonts w:ascii="仿宋_GB2312" w:eastAsia="仿宋_GB2312" w:hAnsi="仿宋" w:cs="Times New Roman" w:hint="eastAsia"/>
                <w:szCs w:val="21"/>
              </w:rPr>
              <w:t>月</w:t>
            </w:r>
          </w:p>
        </w:tc>
        <w:tc>
          <w:tcPr>
            <w:tcW w:w="937" w:type="dxa"/>
            <w:vAlign w:val="center"/>
          </w:tcPr>
          <w:p w:rsidR="00A12695" w:rsidRDefault="00C908B6">
            <w:pPr>
              <w:spacing w:line="23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30" w:lineRule="exact"/>
              <w:jc w:val="center"/>
              <w:rPr>
                <w:rFonts w:ascii="仿宋_GB2312" w:eastAsia="仿宋_GB2312" w:hAnsi="Times New Roman" w:cs="Times New Roman"/>
                <w:szCs w:val="20"/>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市林业局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森林防火监管计划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县（区）、乡（镇）人民政府，有森林防火任务的街道办事处（社区居委会），县（区）和乡（镇）林业行政主管部门，森林、林木、林地的经营单位和个人。</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森林防火责任是否落实；</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野外火源管理是否到位；</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森林防火扑救队伍和护林员建设是否到位；</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4.</w:t>
            </w:r>
            <w:r>
              <w:rPr>
                <w:rFonts w:ascii="仿宋_GB2312" w:eastAsia="仿宋_GB2312" w:hAnsi="仿宋" w:cs="Times New Roman" w:hint="eastAsia"/>
                <w:szCs w:val="21"/>
              </w:rPr>
              <w:t>森林防火宣传是否有效开展；</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森林防火经费保障是否到位；</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其他需要监督检查的事项。</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抽查与举报结合</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防火期</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市邮政管理局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全市寄递安全“三项制度”专项监管计划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邮政快递企业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寄递渠道收寄验视、实名登记、过机安检制度落实情况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w:t>
            </w:r>
            <w:r>
              <w:rPr>
                <w:rFonts w:ascii="仿宋_GB2312" w:eastAsia="仿宋_GB2312" w:hAnsi="仿宋" w:cs="Times New Roman" w:hint="eastAsia"/>
                <w:szCs w:val="21"/>
              </w:rPr>
              <w:t>4</w:t>
            </w:r>
            <w:r>
              <w:rPr>
                <w:rFonts w:ascii="仿宋_GB2312" w:eastAsia="仿宋_GB2312" w:hAnsi="仿宋" w:cs="Times New Roman" w:hint="eastAsia"/>
                <w:szCs w:val="21"/>
              </w:rPr>
              <w:t>、</w:t>
            </w:r>
            <w:r>
              <w:rPr>
                <w:rFonts w:ascii="仿宋_GB2312" w:eastAsia="仿宋_GB2312" w:hAnsi="仿宋" w:cs="Times New Roman" w:hint="eastAsia"/>
                <w:szCs w:val="21"/>
              </w:rPr>
              <w:t>7</w:t>
            </w:r>
            <w:r>
              <w:rPr>
                <w:rFonts w:ascii="仿宋_GB2312" w:eastAsia="仿宋_GB2312" w:hAnsi="仿宋" w:cs="Times New Roman" w:hint="eastAsia"/>
                <w:szCs w:val="21"/>
              </w:rPr>
              <w:t>、</w:t>
            </w: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快递市场秩序整顿专项行动计划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邮政快递企业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分支机构、末端网点实际情况与备案文件记载事项相符；检查快递服务质量管理情况；快递业务经营秩序情况；寄递渠道收寄验视、实名登记、过机安检制度落实情况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市医疗保障局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全市医疗保障基金专项检查计划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使用医疗保障基金的医保经办机构、医疗机构、药品经营单位及参保人等</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医疗保障基金使用情况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5</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广元市税务局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2021</w:t>
            </w:r>
            <w:r>
              <w:rPr>
                <w:rFonts w:ascii="仿宋_GB2312" w:eastAsia="仿宋_GB2312" w:hAnsi="仿宋" w:cs="Times New Roman" w:hint="eastAsia"/>
                <w:szCs w:val="21"/>
              </w:rPr>
              <w:t>年度税务稽查计划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房地产、建筑等市级重点稽查对象</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打击偷逃骗抗以及虚开发票等税收违法行为</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6</w:t>
            </w:r>
            <w:r>
              <w:rPr>
                <w:rFonts w:ascii="仿宋_GB2312" w:eastAsia="仿宋_GB2312" w:hAnsi="仿宋" w:cs="Times New Roman" w:hint="eastAsia"/>
                <w:szCs w:val="21"/>
              </w:rPr>
              <w:t>月、</w:t>
            </w:r>
            <w:r>
              <w:rPr>
                <w:rFonts w:ascii="仿宋_GB2312" w:eastAsia="仿宋_GB2312" w:hAnsi="仿宋" w:cs="Times New Roman" w:hint="eastAsia"/>
                <w:szCs w:val="21"/>
              </w:rPr>
              <w:t>9</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市消防救援支队</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打通消防生命通道专项行动计划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公共建筑和住宅小区的消防车通道</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消防安全责任落实、消防安全情况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大型商业综合体消防安全达标创建计划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大型商业综合体</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消防安全责任落实、消防安全情况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重点监管</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否</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对宾馆、饭店的监督检查计划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各类宾馆、饭店</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1.</w:t>
            </w:r>
            <w:r>
              <w:rPr>
                <w:rFonts w:ascii="仿宋_GB2312" w:eastAsia="仿宋_GB2312" w:hAnsi="Calibri" w:cs="Times New Roman" w:hint="eastAsia"/>
              </w:rPr>
              <w:t>平面布置、防火分隔是否改变；安全疏散设施是否完好有效；客房管理是否符合要求；落实消防安全责任情况、消防安全制度建立、专兼职消防力量建设、防火巡查检查、消防教育培训、消防演练等情况。</w:t>
            </w:r>
            <w:r>
              <w:rPr>
                <w:rFonts w:ascii="仿宋_GB2312" w:eastAsia="仿宋_GB2312" w:hAnsi="Calibri" w:cs="Times New Roman" w:hint="eastAsia"/>
              </w:rPr>
              <w:t>2.</w:t>
            </w:r>
            <w:r>
              <w:rPr>
                <w:rFonts w:ascii="仿宋_GB2312" w:eastAsia="仿宋_GB2312" w:hAnsi="Calibri" w:cs="Times New Roman" w:hint="eastAsia"/>
              </w:rPr>
              <w:t>取得卫生许可证、卫生情况的检查。</w:t>
            </w:r>
            <w:r>
              <w:rPr>
                <w:rFonts w:ascii="仿宋_GB2312" w:eastAsia="仿宋_GB2312" w:hAnsi="Calibri" w:cs="Times New Roman" w:hint="eastAsia"/>
              </w:rPr>
              <w:t>3.</w:t>
            </w:r>
            <w:r>
              <w:rPr>
                <w:rFonts w:ascii="仿宋_GB2312" w:eastAsia="仿宋_GB2312" w:hAnsi="Calibri" w:cs="Times New Roman" w:hint="eastAsia"/>
              </w:rPr>
              <w:t>食品经营许可及相关经营情况。</w:t>
            </w:r>
            <w:r>
              <w:rPr>
                <w:rFonts w:ascii="仿宋_GB2312" w:eastAsia="仿宋_GB2312" w:hAnsi="Calibri" w:cs="Times New Roman" w:hint="eastAsia"/>
              </w:rPr>
              <w:t>4.</w:t>
            </w:r>
            <w:r>
              <w:rPr>
                <w:rFonts w:ascii="仿宋_GB2312" w:eastAsia="仿宋_GB2312" w:hAnsi="Calibri" w:cs="Times New Roman" w:hint="eastAsia"/>
              </w:rPr>
              <w:t>住宿人员登记情况，是否达到“四实”要求；治安防范情况。</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使用领域消防产品质量监督检查计划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使用领域消防产品</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市场准入检查、消防产品质量证明文件检查、查验消防产品关键性能。</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对互联网上网服务经营单位的监督检查计划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互联网上网服务经营单位</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1.</w:t>
            </w:r>
            <w:r>
              <w:rPr>
                <w:rFonts w:ascii="仿宋_GB2312" w:eastAsia="仿宋_GB2312" w:hAnsi="Calibri" w:cs="Times New Roman" w:hint="eastAsia"/>
              </w:rPr>
              <w:t>证照检查。</w:t>
            </w:r>
          </w:p>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2.</w:t>
            </w:r>
            <w:r>
              <w:rPr>
                <w:rFonts w:ascii="仿宋_GB2312" w:eastAsia="仿宋_GB2312" w:hAnsi="Calibri" w:cs="Times New Roman" w:hint="eastAsia"/>
              </w:rPr>
              <w:t>用火用电、消防通道检查。</w:t>
            </w:r>
          </w:p>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3.</w:t>
            </w:r>
            <w:r>
              <w:rPr>
                <w:rFonts w:ascii="仿宋_GB2312" w:eastAsia="仿宋_GB2312" w:hAnsi="Calibri" w:cs="Times New Roman" w:hint="eastAsia"/>
              </w:rPr>
              <w:t>容纳未成年人上网、禁止性经营内容检查。</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市消防救援支队</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对公共娱乐场所的监督检查计划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电影院及各类娱乐场所</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1.</w:t>
            </w:r>
            <w:r>
              <w:rPr>
                <w:rFonts w:ascii="仿宋_GB2312" w:eastAsia="仿宋_GB2312" w:hAnsi="Calibri" w:cs="Times New Roman" w:hint="eastAsia"/>
              </w:rPr>
              <w:t>证照检查。</w:t>
            </w:r>
          </w:p>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2.</w:t>
            </w:r>
            <w:r>
              <w:rPr>
                <w:rFonts w:ascii="仿宋_GB2312" w:eastAsia="仿宋_GB2312" w:hAnsi="Calibri" w:cs="Times New Roman" w:hint="eastAsia"/>
              </w:rPr>
              <w:t>平面布置、防火分隔是否改变；安全疏散设施是否完好有效；防火巡查检查、消防教育培训、消防演练等情况。</w:t>
            </w:r>
          </w:p>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3.</w:t>
            </w:r>
            <w:r>
              <w:rPr>
                <w:rFonts w:ascii="仿宋_GB2312" w:eastAsia="仿宋_GB2312" w:hAnsi="Calibri" w:cs="Times New Roman" w:hint="eastAsia"/>
              </w:rPr>
              <w:t>容纳未成年人上网、禁止性经营内容检查。</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重要领域</w:t>
            </w:r>
          </w:p>
        </w:tc>
        <w:tc>
          <w:tcPr>
            <w:tcW w:w="90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3</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restart"/>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市城管执法局</w:t>
            </w:r>
          </w:p>
        </w:tc>
        <w:tc>
          <w:tcPr>
            <w:tcW w:w="3300"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城市建筑垃圾处置核准抽查计划</w:t>
            </w:r>
          </w:p>
        </w:tc>
        <w:tc>
          <w:tcPr>
            <w:tcW w:w="1889"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建筑垃圾处置企业</w:t>
            </w:r>
          </w:p>
        </w:tc>
        <w:tc>
          <w:tcPr>
            <w:tcW w:w="3335" w:type="dxa"/>
            <w:vAlign w:val="center"/>
          </w:tcPr>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1.</w:t>
            </w:r>
            <w:r>
              <w:rPr>
                <w:rFonts w:ascii="仿宋_GB2312" w:eastAsia="仿宋_GB2312" w:hAnsi="仿宋" w:cs="Times New Roman" w:hint="eastAsia"/>
                <w:szCs w:val="21"/>
              </w:rPr>
              <w:t>城市建筑垃圾处置核准许可期限。</w:t>
            </w:r>
          </w:p>
          <w:p w:rsidR="00A12695" w:rsidRDefault="00C908B6">
            <w:pPr>
              <w:spacing w:line="240" w:lineRule="exact"/>
              <w:rPr>
                <w:rFonts w:ascii="仿宋_GB2312" w:eastAsia="仿宋_GB2312" w:hAnsi="仿宋" w:cs="Times New Roman"/>
                <w:szCs w:val="21"/>
              </w:rPr>
            </w:pPr>
            <w:r>
              <w:rPr>
                <w:rFonts w:ascii="仿宋_GB2312" w:eastAsia="仿宋_GB2312" w:hAnsi="仿宋" w:cs="Times New Roman" w:hint="eastAsia"/>
                <w:szCs w:val="21"/>
              </w:rPr>
              <w:t>2.</w:t>
            </w:r>
            <w:r>
              <w:rPr>
                <w:rFonts w:ascii="仿宋_GB2312" w:eastAsia="仿宋_GB2312" w:hAnsi="仿宋" w:cs="Times New Roman" w:hint="eastAsia"/>
                <w:szCs w:val="21"/>
              </w:rPr>
              <w:t>建筑垃圾的运输路线和处置时间。</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否</w:t>
            </w:r>
          </w:p>
        </w:tc>
      </w:tr>
      <w:tr w:rsidR="00A12695">
        <w:trPr>
          <w:trHeight w:val="397"/>
          <w:jc w:val="center"/>
        </w:trPr>
        <w:tc>
          <w:tcPr>
            <w:tcW w:w="628" w:type="dxa"/>
            <w:vAlign w:val="center"/>
          </w:tcPr>
          <w:p w:rsidR="00A12695" w:rsidRDefault="00A12695">
            <w:pPr>
              <w:pStyle w:val="a7"/>
              <w:numPr>
                <w:ilvl w:val="0"/>
                <w:numId w:val="1"/>
              </w:numPr>
              <w:spacing w:line="240" w:lineRule="exact"/>
              <w:ind w:leftChars="50" w:left="105" w:firstLineChars="0" w:firstLine="0"/>
              <w:jc w:val="center"/>
              <w:rPr>
                <w:rFonts w:ascii="仿宋_GB2312" w:eastAsia="仿宋_GB2312" w:hAnsi="仿宋"/>
                <w:szCs w:val="21"/>
              </w:rPr>
            </w:pPr>
          </w:p>
        </w:tc>
        <w:tc>
          <w:tcPr>
            <w:tcW w:w="945" w:type="dxa"/>
            <w:vMerge/>
            <w:vAlign w:val="center"/>
          </w:tcPr>
          <w:p w:rsidR="00A12695" w:rsidRDefault="00A12695">
            <w:pPr>
              <w:spacing w:line="240" w:lineRule="exact"/>
              <w:jc w:val="center"/>
              <w:rPr>
                <w:rFonts w:ascii="仿宋_GB2312" w:eastAsia="仿宋_GB2312" w:hAnsi="仿宋" w:cs="Times New Roman"/>
                <w:szCs w:val="21"/>
              </w:rPr>
            </w:pPr>
          </w:p>
        </w:tc>
        <w:tc>
          <w:tcPr>
            <w:tcW w:w="3300"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大型户外广告及在城市建筑物、设施上悬挂、张贴宣传品审批抽查计划</w:t>
            </w:r>
          </w:p>
        </w:tc>
        <w:tc>
          <w:tcPr>
            <w:tcW w:w="1889"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设置大型户外广告及悬挂、张贴宣传品企业或个人</w:t>
            </w:r>
          </w:p>
        </w:tc>
        <w:tc>
          <w:tcPr>
            <w:tcW w:w="3335" w:type="dxa"/>
            <w:vAlign w:val="center"/>
          </w:tcPr>
          <w:p w:rsidR="00A12695" w:rsidRDefault="00C908B6">
            <w:pPr>
              <w:spacing w:line="240" w:lineRule="exact"/>
              <w:rPr>
                <w:rFonts w:ascii="仿宋_GB2312" w:eastAsia="仿宋_GB2312" w:hAnsi="Calibri" w:cs="Times New Roman"/>
              </w:rPr>
            </w:pPr>
            <w:r>
              <w:rPr>
                <w:rFonts w:ascii="仿宋_GB2312" w:eastAsia="仿宋_GB2312" w:hAnsi="Calibri" w:cs="Times New Roman" w:hint="eastAsia"/>
              </w:rPr>
              <w:t>大型户外广告及在城市建筑物、设施上悬挂、张贴宣传品设置时间、尺寸、位置。</w:t>
            </w:r>
          </w:p>
        </w:tc>
        <w:tc>
          <w:tcPr>
            <w:tcW w:w="974" w:type="dxa"/>
            <w:vAlign w:val="center"/>
          </w:tcPr>
          <w:p w:rsidR="00A12695" w:rsidRDefault="00C908B6">
            <w:pPr>
              <w:spacing w:line="240" w:lineRule="exact"/>
              <w:jc w:val="center"/>
              <w:rPr>
                <w:rFonts w:ascii="仿宋_GB2312" w:eastAsia="仿宋_GB2312" w:hAnsi="仿宋" w:cs="Times New Roman"/>
                <w:szCs w:val="21"/>
              </w:rPr>
            </w:pPr>
            <w:r>
              <w:rPr>
                <w:rFonts w:ascii="仿宋_GB2312" w:eastAsia="仿宋_GB2312" w:hAnsi="仿宋" w:cs="Times New Roman" w:hint="eastAsia"/>
                <w:szCs w:val="21"/>
              </w:rPr>
              <w:t>一般领域</w:t>
            </w:r>
          </w:p>
        </w:tc>
        <w:tc>
          <w:tcPr>
            <w:tcW w:w="90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双随机一公开</w:t>
            </w:r>
          </w:p>
        </w:tc>
        <w:tc>
          <w:tcPr>
            <w:tcW w:w="1021"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1</w:t>
            </w:r>
            <w:r>
              <w:rPr>
                <w:rFonts w:ascii="仿宋_GB2312" w:eastAsia="仿宋_GB2312" w:hAnsi="仿宋" w:cs="Times New Roman" w:hint="eastAsia"/>
                <w:szCs w:val="21"/>
              </w:rPr>
              <w:t>月</w:t>
            </w:r>
          </w:p>
        </w:tc>
        <w:tc>
          <w:tcPr>
            <w:tcW w:w="937"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是</w:t>
            </w:r>
          </w:p>
        </w:tc>
        <w:tc>
          <w:tcPr>
            <w:tcW w:w="960" w:type="dxa"/>
            <w:vAlign w:val="center"/>
          </w:tcPr>
          <w:p w:rsidR="00A12695" w:rsidRDefault="00C908B6">
            <w:pPr>
              <w:spacing w:line="240" w:lineRule="exact"/>
              <w:jc w:val="center"/>
              <w:rPr>
                <w:rFonts w:ascii="Calibri" w:eastAsia="宋体" w:hAnsi="Calibri" w:cs="Times New Roman"/>
              </w:rPr>
            </w:pPr>
            <w:r>
              <w:rPr>
                <w:rFonts w:ascii="仿宋_GB2312" w:eastAsia="仿宋_GB2312" w:hAnsi="仿宋" w:cs="Times New Roman" w:hint="eastAsia"/>
                <w:szCs w:val="21"/>
              </w:rPr>
              <w:t>否</w:t>
            </w:r>
          </w:p>
        </w:tc>
      </w:tr>
    </w:tbl>
    <w:p w:rsidR="00A12695" w:rsidRDefault="00A12695">
      <w:pPr>
        <w:tabs>
          <w:tab w:val="left" w:pos="7513"/>
          <w:tab w:val="left" w:pos="7560"/>
        </w:tabs>
        <w:spacing w:line="500" w:lineRule="exact"/>
        <w:rPr>
          <w:rFonts w:ascii="Calibri" w:eastAsia="宋体" w:hAnsi="Calibri" w:cs="Times New Roman"/>
          <w:sz w:val="32"/>
          <w:szCs w:val="32"/>
        </w:rPr>
        <w:sectPr w:rsidR="00A12695">
          <w:footerReference w:type="default" r:id="rId9"/>
          <w:pgSz w:w="16838" w:h="11906" w:orient="landscape"/>
          <w:pgMar w:top="1701" w:right="1417" w:bottom="1701" w:left="1417" w:header="851" w:footer="1559" w:gutter="0"/>
          <w:cols w:space="720"/>
          <w:docGrid w:type="lines" w:linePitch="314"/>
        </w:sectPr>
      </w:pPr>
    </w:p>
    <w:p w:rsidR="00A12695" w:rsidRDefault="00A12695">
      <w:pPr>
        <w:pStyle w:val="1"/>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bookmarkStart w:id="1" w:name="_GoBack"/>
      <w:bookmarkEnd w:id="1"/>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76" w:lineRule="exact"/>
        <w:rPr>
          <w:rFonts w:ascii="仿宋_GB2312" w:eastAsia="仿宋_GB2312"/>
          <w:sz w:val="32"/>
          <w:szCs w:val="32"/>
        </w:rPr>
      </w:pPr>
    </w:p>
    <w:p w:rsidR="00A12695" w:rsidRDefault="00A12695">
      <w:pPr>
        <w:pStyle w:val="1"/>
        <w:spacing w:line="560" w:lineRule="exact"/>
        <w:rPr>
          <w:rFonts w:ascii="仿宋_GB2312" w:eastAsia="仿宋_GB2312"/>
          <w:sz w:val="32"/>
          <w:szCs w:val="32"/>
        </w:rPr>
      </w:pPr>
    </w:p>
    <w:p w:rsidR="00A12695" w:rsidRDefault="00C908B6">
      <w:pPr>
        <w:spacing w:line="560" w:lineRule="exact"/>
        <w:jc w:val="left"/>
        <w:rPr>
          <w:rFonts w:ascii="黑体" w:eastAsia="黑体" w:hAnsi="Calibri" w:cs="Times New Roman"/>
          <w:sz w:val="28"/>
          <w:szCs w:val="28"/>
        </w:rPr>
      </w:pPr>
      <w:r>
        <w:rPr>
          <w:rFonts w:ascii="黑体" w:eastAsia="黑体" w:hAnsi="Calibri" w:cs="Times New Roman" w:hint="eastAsia"/>
          <w:sz w:val="28"/>
          <w:szCs w:val="28"/>
        </w:rPr>
        <w:t>信息公开选项：</w:t>
      </w:r>
      <w:r>
        <w:rPr>
          <w:rFonts w:ascii="黑体" w:eastAsia="黑体" w:hAnsi="Calibri" w:cs="Times New Roman" w:hint="eastAsia"/>
          <w:sz w:val="28"/>
          <w:szCs w:val="28"/>
        </w:rPr>
        <w:t>主动</w:t>
      </w:r>
      <w:r>
        <w:rPr>
          <w:rFonts w:ascii="黑体" w:eastAsia="黑体" w:hAnsi="Calibri" w:cs="Times New Roman" w:hint="eastAsia"/>
          <w:sz w:val="28"/>
          <w:szCs w:val="28"/>
        </w:rPr>
        <w:t>公开</w:t>
      </w:r>
    </w:p>
    <w:p w:rsidR="00A12695" w:rsidRDefault="00C908B6">
      <w:pPr>
        <w:widowControl/>
        <w:pBdr>
          <w:top w:val="single" w:sz="4" w:space="1" w:color="auto"/>
          <w:bottom w:val="single" w:sz="4" w:space="1" w:color="auto"/>
        </w:pBdr>
        <w:spacing w:line="560" w:lineRule="exact"/>
        <w:ind w:firstLineChars="100" w:firstLine="280"/>
        <w:jc w:val="left"/>
        <w:rPr>
          <w:rFonts w:ascii="仿宋_GB2312" w:eastAsia="仿宋_GB2312"/>
          <w:sz w:val="32"/>
          <w:szCs w:val="32"/>
        </w:rPr>
      </w:pPr>
      <w:r>
        <w:rPr>
          <w:rFonts w:ascii="仿宋_GB2312" w:eastAsia="仿宋_GB2312" w:hAnsi="Calibri" w:cs="仿宋_GB2312" w:hint="eastAsia"/>
          <w:sz w:val="28"/>
          <w:szCs w:val="28"/>
        </w:rPr>
        <w:t>广元市市场监督管理局办公室</w:t>
      </w:r>
      <w:r>
        <w:rPr>
          <w:rFonts w:ascii="仿宋_GB2312" w:eastAsia="仿宋_GB2312" w:hAnsi="Calibri" w:cs="仿宋_GB2312" w:hint="eastAsia"/>
          <w:sz w:val="28"/>
          <w:szCs w:val="28"/>
        </w:rPr>
        <w:t xml:space="preserve">               2021</w:t>
      </w:r>
      <w:r>
        <w:rPr>
          <w:rFonts w:ascii="仿宋_GB2312" w:eastAsia="仿宋_GB2312" w:hAnsi="Calibri" w:cs="仿宋_GB2312" w:hint="eastAsia"/>
          <w:sz w:val="28"/>
          <w:szCs w:val="28"/>
        </w:rPr>
        <w:t>年</w:t>
      </w:r>
      <w:r>
        <w:rPr>
          <w:rFonts w:ascii="仿宋_GB2312" w:eastAsia="仿宋_GB2312" w:hAnsi="Calibri" w:cs="仿宋_GB2312" w:hint="eastAsia"/>
          <w:sz w:val="28"/>
          <w:szCs w:val="28"/>
        </w:rPr>
        <w:t>7</w:t>
      </w:r>
      <w:r>
        <w:rPr>
          <w:rFonts w:ascii="仿宋_GB2312" w:eastAsia="仿宋_GB2312" w:hAnsi="Calibri" w:cs="仿宋_GB2312" w:hint="eastAsia"/>
          <w:sz w:val="28"/>
          <w:szCs w:val="28"/>
        </w:rPr>
        <w:t>月</w:t>
      </w:r>
      <w:r>
        <w:rPr>
          <w:rFonts w:ascii="仿宋_GB2312" w:eastAsia="仿宋_GB2312" w:hAnsi="Calibri" w:cs="仿宋_GB2312" w:hint="eastAsia"/>
          <w:sz w:val="28"/>
          <w:szCs w:val="28"/>
        </w:rPr>
        <w:t>7</w:t>
      </w:r>
      <w:r>
        <w:rPr>
          <w:rFonts w:ascii="仿宋_GB2312" w:eastAsia="仿宋_GB2312" w:hAnsi="Calibri" w:cs="仿宋_GB2312" w:hint="eastAsia"/>
          <w:sz w:val="28"/>
          <w:szCs w:val="28"/>
        </w:rPr>
        <w:t>日印发</w:t>
      </w:r>
    </w:p>
    <w:sectPr w:rsidR="00A12695" w:rsidSect="00A12695">
      <w:pgSz w:w="11906" w:h="16838"/>
      <w:pgMar w:top="2098" w:right="1474" w:bottom="1984" w:left="1587" w:header="851" w:footer="1559"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B6" w:rsidRDefault="00C908B6" w:rsidP="00A12695">
      <w:r>
        <w:separator/>
      </w:r>
    </w:p>
  </w:endnote>
  <w:endnote w:type="continuationSeparator" w:id="0">
    <w:p w:rsidR="00C908B6" w:rsidRDefault="00C908B6" w:rsidP="00A12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95" w:rsidRDefault="00A12695">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 filled="f" stroked="f">
          <v:textbox style="mso-fit-shape-to-text:t" inset="0,0,0,0">
            <w:txbxContent>
              <w:p w:rsidR="00A12695" w:rsidRDefault="00C908B6">
                <w:pPr>
                  <w:pStyle w:val="a4"/>
                  <w:rPr>
                    <w:rFonts w:ascii="宋体" w:eastAsia="宋体" w:hAnsi="宋体" w:cs="宋体"/>
                    <w:sz w:val="28"/>
                    <w:szCs w:val="28"/>
                  </w:rPr>
                </w:pPr>
                <w:r>
                  <w:rPr>
                    <w:rFonts w:ascii="宋体" w:eastAsia="宋体" w:hAnsi="宋体" w:cs="宋体"/>
                    <w:sz w:val="28"/>
                    <w:szCs w:val="28"/>
                  </w:rPr>
                  <w:t xml:space="preserve">— </w:t>
                </w:r>
                <w:r w:rsidR="00A12695">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A12695">
                  <w:rPr>
                    <w:rFonts w:ascii="宋体" w:eastAsia="宋体" w:hAnsi="宋体" w:cs="宋体"/>
                    <w:sz w:val="28"/>
                    <w:szCs w:val="28"/>
                  </w:rPr>
                  <w:fldChar w:fldCharType="separate"/>
                </w:r>
                <w:r w:rsidR="00805703">
                  <w:rPr>
                    <w:rFonts w:ascii="宋体" w:eastAsia="宋体" w:hAnsi="宋体" w:cs="宋体"/>
                    <w:noProof/>
                    <w:sz w:val="28"/>
                    <w:szCs w:val="28"/>
                  </w:rPr>
                  <w:t>2</w:t>
                </w:r>
                <w:r w:rsidR="00A12695">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95" w:rsidRDefault="00A12695">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A12695" w:rsidRDefault="00C908B6">
                <w:pPr>
                  <w:pStyle w:val="a4"/>
                  <w:rPr>
                    <w:rFonts w:ascii="宋体" w:hAnsi="宋体" w:cs="宋体"/>
                    <w:sz w:val="28"/>
                    <w:szCs w:val="28"/>
                  </w:rPr>
                </w:pPr>
                <w:r>
                  <w:rPr>
                    <w:rFonts w:ascii="宋体" w:hAnsi="宋体" w:cs="宋体"/>
                    <w:sz w:val="28"/>
                    <w:szCs w:val="28"/>
                  </w:rPr>
                  <w:t xml:space="preserve">— </w:t>
                </w:r>
                <w:r w:rsidR="00A12695">
                  <w:rPr>
                    <w:rFonts w:ascii="宋体" w:hAnsi="宋体" w:cs="宋体"/>
                    <w:sz w:val="28"/>
                    <w:szCs w:val="28"/>
                  </w:rPr>
                  <w:fldChar w:fldCharType="begin"/>
                </w:r>
                <w:r>
                  <w:rPr>
                    <w:rFonts w:ascii="宋体" w:hAnsi="宋体" w:cs="宋体"/>
                    <w:sz w:val="28"/>
                    <w:szCs w:val="28"/>
                  </w:rPr>
                  <w:instrText xml:space="preserve"> PAGE  \* MERGEFORMAT </w:instrText>
                </w:r>
                <w:r w:rsidR="00A12695">
                  <w:rPr>
                    <w:rFonts w:ascii="宋体" w:hAnsi="宋体" w:cs="宋体"/>
                    <w:sz w:val="28"/>
                    <w:szCs w:val="28"/>
                  </w:rPr>
                  <w:fldChar w:fldCharType="separate"/>
                </w:r>
                <w:r w:rsidR="00805703">
                  <w:rPr>
                    <w:rFonts w:ascii="宋体" w:hAnsi="宋体" w:cs="宋体"/>
                    <w:noProof/>
                    <w:sz w:val="28"/>
                    <w:szCs w:val="28"/>
                  </w:rPr>
                  <w:t>3</w:t>
                </w:r>
                <w:r w:rsidR="00A12695">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B6" w:rsidRDefault="00C908B6" w:rsidP="00A12695">
      <w:r>
        <w:separator/>
      </w:r>
    </w:p>
  </w:footnote>
  <w:footnote w:type="continuationSeparator" w:id="0">
    <w:p w:rsidR="00C908B6" w:rsidRDefault="00C908B6" w:rsidP="00A12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D3821"/>
    <w:multiLevelType w:val="multilevel"/>
    <w:tmpl w:val="4B8D38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trackRevisions/>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35C"/>
    <w:rsid w:val="00000403"/>
    <w:rsid w:val="00010793"/>
    <w:rsid w:val="002A030C"/>
    <w:rsid w:val="002F34F0"/>
    <w:rsid w:val="00514364"/>
    <w:rsid w:val="00515841"/>
    <w:rsid w:val="005B3014"/>
    <w:rsid w:val="006F4EAF"/>
    <w:rsid w:val="007B0895"/>
    <w:rsid w:val="007C5409"/>
    <w:rsid w:val="00805703"/>
    <w:rsid w:val="0085170C"/>
    <w:rsid w:val="00944E7E"/>
    <w:rsid w:val="00A12695"/>
    <w:rsid w:val="00A34C0C"/>
    <w:rsid w:val="00C908B6"/>
    <w:rsid w:val="00CF68DC"/>
    <w:rsid w:val="00D02442"/>
    <w:rsid w:val="00E0427C"/>
    <w:rsid w:val="00E051AC"/>
    <w:rsid w:val="00E1435C"/>
    <w:rsid w:val="00E721A4"/>
    <w:rsid w:val="00EB55E9"/>
    <w:rsid w:val="0ABC5D49"/>
    <w:rsid w:val="1EDE2807"/>
    <w:rsid w:val="22244E35"/>
    <w:rsid w:val="24E45DC3"/>
    <w:rsid w:val="3EC37162"/>
    <w:rsid w:val="59F00F75"/>
    <w:rsid w:val="61BB4BD9"/>
    <w:rsid w:val="63EA30A2"/>
    <w:rsid w:val="65A94BEA"/>
    <w:rsid w:val="70DA3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126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A12695"/>
    <w:rPr>
      <w:b/>
      <w:color w:val="538135"/>
      <w:sz w:val="28"/>
    </w:rPr>
  </w:style>
  <w:style w:type="paragraph" w:styleId="a3">
    <w:name w:val="Balloon Text"/>
    <w:basedOn w:val="a"/>
    <w:link w:val="Char1"/>
    <w:uiPriority w:val="99"/>
    <w:unhideWhenUsed/>
    <w:qFormat/>
    <w:rsid w:val="00A12695"/>
    <w:rPr>
      <w:sz w:val="18"/>
      <w:szCs w:val="18"/>
    </w:rPr>
  </w:style>
  <w:style w:type="paragraph" w:styleId="a4">
    <w:name w:val="footer"/>
    <w:basedOn w:val="a"/>
    <w:link w:val="Char"/>
    <w:uiPriority w:val="99"/>
    <w:unhideWhenUsed/>
    <w:qFormat/>
    <w:rsid w:val="00A1269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12695"/>
    <w:pPr>
      <w:pBdr>
        <w:bottom w:val="single" w:sz="6" w:space="1" w:color="auto"/>
      </w:pBdr>
      <w:tabs>
        <w:tab w:val="center" w:pos="4153"/>
        <w:tab w:val="right" w:pos="8306"/>
      </w:tabs>
      <w:snapToGrid w:val="0"/>
      <w:jc w:val="center"/>
    </w:pPr>
    <w:rPr>
      <w:sz w:val="18"/>
      <w:szCs w:val="18"/>
    </w:rPr>
  </w:style>
  <w:style w:type="paragraph" w:styleId="a6">
    <w:name w:val="Normal (Web)"/>
    <w:uiPriority w:val="99"/>
    <w:qFormat/>
    <w:rsid w:val="00A12695"/>
    <w:pPr>
      <w:widowControl w:val="0"/>
      <w:suppressAutoHyphens/>
      <w:spacing w:before="100" w:beforeAutospacing="1" w:after="100" w:afterAutospacing="1"/>
    </w:pPr>
    <w:rPr>
      <w:rFonts w:ascii="Calibri" w:eastAsia="宋体" w:hAnsi="Calibri" w:cs="Times New Roman"/>
      <w:sz w:val="24"/>
      <w:szCs w:val="24"/>
    </w:rPr>
  </w:style>
  <w:style w:type="character" w:customStyle="1" w:styleId="Char0">
    <w:name w:val="页眉 Char"/>
    <w:basedOn w:val="a0"/>
    <w:link w:val="a5"/>
    <w:uiPriority w:val="99"/>
    <w:semiHidden/>
    <w:qFormat/>
    <w:rsid w:val="00A12695"/>
    <w:rPr>
      <w:sz w:val="18"/>
      <w:szCs w:val="18"/>
    </w:rPr>
  </w:style>
  <w:style w:type="character" w:customStyle="1" w:styleId="Char">
    <w:name w:val="页脚 Char"/>
    <w:basedOn w:val="a0"/>
    <w:link w:val="a4"/>
    <w:uiPriority w:val="99"/>
    <w:semiHidden/>
    <w:qFormat/>
    <w:rsid w:val="00A12695"/>
    <w:rPr>
      <w:sz w:val="18"/>
      <w:szCs w:val="18"/>
    </w:rPr>
  </w:style>
  <w:style w:type="character" w:customStyle="1" w:styleId="Char2">
    <w:name w:val="批注框文本 Char"/>
    <w:basedOn w:val="a0"/>
    <w:link w:val="a3"/>
    <w:uiPriority w:val="99"/>
    <w:qFormat/>
    <w:rsid w:val="00A12695"/>
    <w:rPr>
      <w:sz w:val="18"/>
      <w:szCs w:val="18"/>
    </w:rPr>
  </w:style>
  <w:style w:type="character" w:customStyle="1" w:styleId="Char1">
    <w:name w:val="批注框文本 Char1"/>
    <w:basedOn w:val="a0"/>
    <w:link w:val="a3"/>
    <w:uiPriority w:val="99"/>
    <w:semiHidden/>
    <w:qFormat/>
    <w:rsid w:val="00A12695"/>
    <w:rPr>
      <w:sz w:val="18"/>
      <w:szCs w:val="18"/>
    </w:rPr>
  </w:style>
  <w:style w:type="paragraph" w:styleId="a7">
    <w:name w:val="List Paragraph"/>
    <w:uiPriority w:val="34"/>
    <w:qFormat/>
    <w:rsid w:val="00A12695"/>
    <w:pPr>
      <w:widowControl w:val="0"/>
      <w:ind w:firstLineChars="200" w:firstLine="420"/>
      <w:jc w:val="both"/>
    </w:pPr>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Words>
  <Characters>17462</Characters>
  <Application>Microsoft Office Word</Application>
  <DocSecurity>0</DocSecurity>
  <Lines>145</Lines>
  <Paragraphs>40</Paragraphs>
  <ScaleCrop>false</ScaleCrop>
  <Company>ylmfeng.com</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信用监督管理科:赵明</dc:creator>
  <cp:lastModifiedBy>信用监督管理科:袁建华</cp:lastModifiedBy>
  <cp:revision>1</cp:revision>
  <dcterms:created xsi:type="dcterms:W3CDTF">2021-10-28T00:34:00Z</dcterms:created>
  <dcterms:modified xsi:type="dcterms:W3CDTF">2021-10-28T00:34:00Z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7A7C0F76D1474CB2BB202C5A3E5252DC</vt:lpwstr>
  </property>
</Properties>
</file>