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36"/>
        </w:rPr>
      </w:pPr>
      <w:r>
        <w:rPr>
          <w:rFonts w:hint="eastAsia"/>
          <w:kern w:val="36"/>
        </w:rPr>
        <w:t xml:space="preserve"> </w:t>
      </w:r>
      <w:r>
        <w:rPr>
          <w:rFonts w:hint="eastAsia"/>
          <w:kern w:val="36"/>
          <w:sz w:val="28"/>
          <w:szCs w:val="28"/>
        </w:rPr>
        <w:t xml:space="preserve">    </w:t>
      </w:r>
      <w:r>
        <w:rPr>
          <w:rFonts w:hint="eastAsia"/>
          <w:kern w:val="36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36"/>
          <w:sz w:val="28"/>
          <w:szCs w:val="28"/>
          <w:lang w:eastAsia="zh-CN"/>
        </w:rPr>
        <w:t>舆情管理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 xml:space="preserve"> </w:t>
      </w:r>
    </w:p>
    <w:p>
      <w:pPr>
        <w:rPr>
          <w:rFonts w:hint="eastAsia"/>
          <w:kern w:val="36"/>
        </w:rPr>
      </w:pPr>
    </w:p>
    <w:p>
      <w:pPr>
        <w:rPr>
          <w:rFonts w:hint="eastAsia"/>
          <w:kern w:val="36"/>
        </w:rPr>
      </w:pPr>
    </w:p>
    <w:p>
      <w:pPr>
        <w:ind w:firstLine="4410" w:firstLineChars="2100"/>
        <w:rPr>
          <w:rFonts w:hint="eastAsia"/>
          <w:sz w:val="44"/>
          <w:szCs w:val="44"/>
        </w:rPr>
      </w:pPr>
      <w:r>
        <w:rPr>
          <w:rFonts w:hint="eastAsia"/>
          <w:kern w:val="36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广元市</w:t>
      </w:r>
      <w:r>
        <w:rPr>
          <w:sz w:val="44"/>
          <w:szCs w:val="44"/>
        </w:rPr>
        <w:t>朝天区司法局</w:t>
      </w:r>
    </w:p>
    <w:p>
      <w:pPr>
        <w:ind w:firstLine="3300" w:firstLineChars="750"/>
        <w:rPr>
          <w:sz w:val="44"/>
          <w:szCs w:val="44"/>
        </w:rPr>
      </w:pPr>
      <w:r>
        <w:rPr>
          <w:sz w:val="44"/>
          <w:szCs w:val="44"/>
        </w:rPr>
        <w:t>社区矫正舆情监督管理制度（试行）</w:t>
      </w:r>
    </w:p>
    <w:p>
      <w:pPr>
        <w:ind w:firstLine="3300" w:firstLineChars="750"/>
        <w:rPr>
          <w:sz w:val="44"/>
          <w:szCs w:val="44"/>
        </w:rPr>
      </w:pPr>
      <w:bookmarkStart w:id="0" w:name="_GoBack"/>
      <w:bookmarkEnd w:id="0"/>
    </w:p>
    <w:p>
      <w:pPr>
        <w:widowControl/>
        <w:ind w:firstLine="320" w:firstLineChars="100"/>
        <w:jc w:val="left"/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  <w:shd w:val="clear" w:color="auto" w:fill="FFFFFF"/>
        </w:rPr>
        <w:t>为了加大</w:t>
      </w:r>
      <w:r>
        <w:rPr>
          <w:rFonts w:hint="eastAsia" w:ascii="仿宋_GB2312" w:eastAsia="仿宋_GB2312" w:hAnsiTheme="majorEastAsia"/>
          <w:sz w:val="32"/>
          <w:szCs w:val="32"/>
        </w:rPr>
        <w:t>社区矫正舆</w:t>
      </w: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  <w:shd w:val="clear" w:color="auto" w:fill="FFFFFF"/>
        </w:rPr>
        <w:t>情监督力度，更广泛地搜集有关社区矫正工作的舆情，及时发现媒体上刊登的负面报道，消除不良影响，特制定本制度。</w:t>
      </w:r>
    </w:p>
    <w:p>
      <w:pPr>
        <w:widowControl/>
        <w:shd w:val="clear" w:color="auto" w:fill="FFFFFF"/>
        <w:spacing w:line="600" w:lineRule="atLeast"/>
        <w:ind w:firstLine="320" w:firstLineChars="1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555555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、舆情监督：主要以本区媒体为主，包括报纸、广播、电视、网络等媒体刊登或播出的有关我区社区矫正相关的政策和工作内容。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2、搜集的重点：是我全区群众对社区矫正工作政策的制定、执行以及对有关工作的反映、意见和建议。舆情的搜集以部门为主。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3、设立局舆情监督工作组，负责全区社区矫正工作舆情监督工作的组织领导、业务指导与工作协调。舆情监督工作组日常工作设在社区矫正管理局办公室。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社区矫正管理局和各司法所设立舆情监督员。舆情监督员负责对本辖区各类媒体进行监督筛查，发现问题随时与局进行联系沟通，并将舆情文本或复印件及时报送舆情监督工作组。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5、舆情信息按照其影响范围和严重程度分为四类：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重大舆情信息：严重违背事实、容易造成恶劣社会影响、制造社会不稳定因素、损害政府形象、干扰本区社区矫正工作正常工作秩序的负面舆情信息；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重要舆情信息：内容错误、误导读者、影响面较大、可能引起群众较强烈反映的不实舆情信息；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问题舆情信息：媒体错误、报道缺乏客观性、可能引起部门群众误读的舆情信息；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普通舆情信息：正常传播、客观报道、态度积极的舆情信息。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ascii="仿宋_GB2312" w:hAnsi="微软雅黑" w:eastAsia="仿宋_GB2312" w:cs="Helvetica"/>
          <w:color w:val="555555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555555"/>
          <w:kern w:val="0"/>
          <w:sz w:val="32"/>
          <w:szCs w:val="32"/>
        </w:rPr>
        <w:t>6、局舆情监督员要本着认真负责的态度从事舆情监督工作，做到监督到位、报告及时。舆情监督员在搜集（上报）舆情、社情信息时，应将报送的舆情信息进行加工提炼，并将发生日期、地址、标题、主要内容、负面影响、报送员姓名、报送日期、联系电话等内容核实清楚，准确无误填写《舆情信息快速报送审批表》（附后），交局舆情监督工作组审核，并报局长审定签字认可后，上报局舆情监督工作组。</w:t>
      </w:r>
    </w:p>
    <w:p>
      <w:pPr>
        <w:widowControl/>
        <w:shd w:val="clear" w:color="auto" w:fill="FFFFFF"/>
        <w:ind w:firstLine="5782" w:firstLineChars="1600"/>
        <w:jc w:val="left"/>
        <w:rPr>
          <w:rFonts w:ascii="微软雅黑" w:hAnsi="微软雅黑" w:eastAsia="微软雅黑" w:cs="宋体"/>
          <w:color w:val="555555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36"/>
        </w:rPr>
        <w:t>舆情信息快速报送审批表</w:t>
      </w:r>
    </w:p>
    <w:tbl>
      <w:tblPr>
        <w:tblStyle w:val="4"/>
        <w:tblpPr w:leftFromText="180" w:rightFromText="180" w:vertAnchor="text" w:horzAnchor="margin" w:tblpXSpec="center" w:tblpY="278"/>
        <w:tblW w:w="14857" w:type="dxa"/>
        <w:tblInd w:w="75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8"/>
        <w:gridCol w:w="1852"/>
        <w:gridCol w:w="1738"/>
        <w:gridCol w:w="1738"/>
        <w:gridCol w:w="1072"/>
        <w:gridCol w:w="1709"/>
        <w:gridCol w:w="1767"/>
        <w:gridCol w:w="985"/>
        <w:gridCol w:w="18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属性</w:t>
            </w:r>
          </w:p>
        </w:tc>
        <w:tc>
          <w:tcPr>
            <w:tcW w:w="81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舆情□社情□</w:t>
            </w:r>
          </w:p>
        </w:tc>
        <w:tc>
          <w:tcPr>
            <w:tcW w:w="27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报送部门</w:t>
            </w:r>
          </w:p>
        </w:tc>
        <w:tc>
          <w:tcPr>
            <w:tcW w:w="1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发生时间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标题</w:t>
            </w:r>
          </w:p>
        </w:tc>
        <w:tc>
          <w:tcPr>
            <w:tcW w:w="1273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2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273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2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负面影响</w:t>
            </w:r>
          </w:p>
        </w:tc>
        <w:tc>
          <w:tcPr>
            <w:tcW w:w="1273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>
        <w:tc>
          <w:tcPr>
            <w:tcW w:w="3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监督员姓名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报送日期</w:t>
            </w:r>
          </w:p>
        </w:tc>
        <w:tc>
          <w:tcPr>
            <w:tcW w:w="1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舆（社）情类别</w:t>
            </w:r>
          </w:p>
        </w:tc>
        <w:tc>
          <w:tcPr>
            <w:tcW w:w="108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重大□ 重要□ 问题□ 普通□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3" w:hRule="atLeast"/>
        </w:trPr>
        <w:tc>
          <w:tcPr>
            <w:tcW w:w="744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工作组审核意见：</w:t>
            </w:r>
          </w:p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wordWrap w:val="0"/>
              <w:ind w:firstLine="240" w:firstLineChars="10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Helvetica" w:hAnsi="Helvetica" w:eastAsia="宋体" w:cs="Helvetic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Helvetica" w:hAnsi="Helvetica" w:eastAsia="宋体" w:cs="Helvetic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74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局长审核意见：</w:t>
            </w:r>
          </w:p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555555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555555"/>
          <w:kern w:val="0"/>
          <w:sz w:val="24"/>
          <w:szCs w:val="24"/>
        </w:rPr>
        <w:t>局舆情监督员签字：</w:t>
      </w:r>
      <w:r>
        <w:rPr>
          <w:rFonts w:hint="eastAsia" w:ascii="微软雅黑" w:hAnsi="微软雅黑" w:eastAsia="微软雅黑" w:cs="宋体"/>
          <w:color w:val="555555"/>
          <w:kern w:val="0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color w:val="555555"/>
          <w:kern w:val="0"/>
          <w:sz w:val="24"/>
          <w:szCs w:val="24"/>
        </w:rPr>
        <w:t>日期：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F1E"/>
    <w:rsid w:val="003D56EC"/>
    <w:rsid w:val="007D6C15"/>
    <w:rsid w:val="0095666D"/>
    <w:rsid w:val="009C1679"/>
    <w:rsid w:val="00D94F1E"/>
    <w:rsid w:val="17EB1B9B"/>
    <w:rsid w:val="5C0551EE"/>
    <w:rsid w:val="6C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143</Words>
  <Characters>819</Characters>
  <Lines>6</Lines>
  <Paragraphs>1</Paragraphs>
  <TotalTime>41</TotalTime>
  <ScaleCrop>false</ScaleCrop>
  <LinksUpToDate>false</LinksUpToDate>
  <CharactersWithSpaces>961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2021-08-13T09:10:00Z</dcterms:created>
  <dc:creator>Administrator</dc:creator>
  <cp:lastModifiedBy>苏翠寒</cp:lastModifiedBy>
  <cp:lastPrinted>2021-08-16T08:45:00Z</cp:lastPrinted>
  <dcterms:modified xsi:type="dcterms:W3CDTF">2021-08-16T09:44:01Z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