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12" w:rsidRDefault="000F7A12" w:rsidP="000F7A12">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A11D58" w:rsidRPr="000F7A12" w:rsidRDefault="000F7A12" w:rsidP="000F7A12">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075DDC">
        <w:rPr>
          <w:rFonts w:ascii="楷体" w:eastAsia="楷体" w:hAnsi="楷体" w:cs="楷体" w:hint="eastAsia"/>
          <w:sz w:val="32"/>
          <w:szCs w:val="32"/>
        </w:rPr>
        <w:t>7</w:t>
      </w:r>
      <w:r>
        <w:rPr>
          <w:rFonts w:ascii="楷体" w:eastAsia="楷体" w:hAnsi="楷体" w:cs="楷体" w:hint="eastAsia"/>
          <w:sz w:val="32"/>
          <w:szCs w:val="32"/>
        </w:rPr>
        <w:t>月</w:t>
      </w:r>
      <w:r w:rsidR="00075DDC">
        <w:rPr>
          <w:rFonts w:ascii="楷体" w:eastAsia="楷体" w:hAnsi="楷体" w:cs="楷体" w:hint="eastAsia"/>
          <w:sz w:val="32"/>
          <w:szCs w:val="32"/>
        </w:rPr>
        <w:t>5</w:t>
      </w:r>
      <w:r>
        <w:rPr>
          <w:rFonts w:ascii="楷体" w:eastAsia="楷体" w:hAnsi="楷体" w:cs="楷体"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330"/>
        <w:gridCol w:w="645"/>
        <w:gridCol w:w="495"/>
        <w:gridCol w:w="330"/>
        <w:gridCol w:w="1365"/>
        <w:gridCol w:w="1830"/>
        <w:gridCol w:w="1545"/>
        <w:gridCol w:w="2130"/>
        <w:gridCol w:w="1155"/>
        <w:gridCol w:w="270"/>
        <w:gridCol w:w="1575"/>
        <w:gridCol w:w="735"/>
        <w:gridCol w:w="720"/>
        <w:gridCol w:w="753"/>
      </w:tblGrid>
      <w:tr w:rsidR="00A11D58" w:rsidTr="00A11D58">
        <w:trPr>
          <w:trHeight w:val="359"/>
          <w:jc w:val="center"/>
        </w:trPr>
        <w:tc>
          <w:tcPr>
            <w:tcW w:w="8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11D58" w:rsidRDefault="00A11D58">
            <w:pPr>
              <w:jc w:val="center"/>
              <w:rPr>
                <w:rFonts w:ascii="宋体" w:hAnsi="宋体"/>
                <w:b/>
                <w:bCs/>
                <w:szCs w:val="21"/>
              </w:rPr>
            </w:pPr>
            <w:r>
              <w:rPr>
                <w:rFonts w:ascii="宋体" w:hAnsi="宋体" w:hint="eastAsia"/>
                <w:b/>
                <w:bCs/>
                <w:szCs w:val="21"/>
              </w:rPr>
              <w:t>姓名</w:t>
            </w:r>
          </w:p>
        </w:tc>
        <w:tc>
          <w:tcPr>
            <w:tcW w:w="147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11D58" w:rsidRDefault="00A11D58">
            <w:pPr>
              <w:jc w:val="center"/>
              <w:rPr>
                <w:rFonts w:ascii="宋体" w:hAnsi="宋体"/>
                <w:b/>
                <w:bCs/>
                <w:szCs w:val="21"/>
              </w:rPr>
            </w:pPr>
            <w:r>
              <w:rPr>
                <w:rFonts w:ascii="宋体" w:hAnsi="宋体" w:hint="eastAsia"/>
                <w:b/>
                <w:bCs/>
                <w:szCs w:val="21"/>
              </w:rPr>
              <w:t>杨新</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A11D58" w:rsidRDefault="00A11D58">
            <w:pPr>
              <w:jc w:val="center"/>
              <w:rPr>
                <w:rFonts w:ascii="宋体" w:hAnsi="宋体"/>
                <w:b/>
                <w:bCs/>
                <w:szCs w:val="21"/>
              </w:rPr>
            </w:pPr>
            <w:r>
              <w:rPr>
                <w:rFonts w:ascii="宋体" w:hAnsi="宋体" w:hint="eastAsia"/>
                <w:b/>
                <w:bCs/>
                <w:szCs w:val="21"/>
              </w:rPr>
              <w:t>执业证号</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A11D58" w:rsidRDefault="00A11D58">
            <w:pPr>
              <w:jc w:val="center"/>
              <w:rPr>
                <w:rFonts w:ascii="宋体" w:hAnsi="宋体"/>
                <w:b/>
                <w:bCs/>
                <w:szCs w:val="21"/>
              </w:rPr>
            </w:pPr>
            <w:r>
              <w:rPr>
                <w:rFonts w:ascii="宋体" w:hAnsi="宋体" w:hint="eastAsia"/>
                <w:b/>
                <w:bCs/>
                <w:szCs w:val="21"/>
              </w:rPr>
              <w:t>510713309007</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A11D58" w:rsidRDefault="00A11D58">
            <w:pPr>
              <w:jc w:val="center"/>
              <w:rPr>
                <w:rFonts w:ascii="宋体" w:hAnsi="宋体"/>
                <w:b/>
                <w:bCs/>
                <w:szCs w:val="21"/>
              </w:rPr>
            </w:pPr>
            <w:r>
              <w:rPr>
                <w:rFonts w:ascii="宋体" w:hAnsi="宋体" w:hint="eastAsia"/>
                <w:b/>
                <w:bCs/>
                <w:szCs w:val="21"/>
              </w:rPr>
              <w:t>执业类别</w:t>
            </w:r>
          </w:p>
        </w:tc>
        <w:tc>
          <w:tcPr>
            <w:tcW w:w="2130" w:type="dxa"/>
            <w:tcBorders>
              <w:top w:val="single" w:sz="4" w:space="0" w:color="auto"/>
              <w:left w:val="single" w:sz="4" w:space="0" w:color="auto"/>
              <w:bottom w:val="single" w:sz="4" w:space="0" w:color="auto"/>
              <w:right w:val="single" w:sz="4" w:space="0" w:color="auto"/>
            </w:tcBorders>
            <w:vAlign w:val="center"/>
            <w:hideMark/>
          </w:tcPr>
          <w:p w:rsidR="00A11D58" w:rsidRDefault="00A11D58">
            <w:pPr>
              <w:jc w:val="left"/>
              <w:rPr>
                <w:rFonts w:ascii="宋体" w:hAnsi="宋体"/>
                <w:b/>
                <w:bCs/>
                <w:szCs w:val="21"/>
              </w:rPr>
            </w:pPr>
            <w:r>
              <w:rPr>
                <w:rFonts w:ascii="宋体" w:hAnsi="宋体" w:hint="eastAsia"/>
                <w:b/>
                <w:bCs/>
                <w:szCs w:val="21"/>
              </w:rPr>
              <w:t>1.法医精神病鉴定</w:t>
            </w:r>
          </w:p>
        </w:tc>
        <w:tc>
          <w:tcPr>
            <w:tcW w:w="1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11D58" w:rsidRDefault="00A11D58">
            <w:pPr>
              <w:jc w:val="center"/>
              <w:rPr>
                <w:rFonts w:ascii="宋体" w:hAnsi="宋体"/>
                <w:b/>
                <w:bCs/>
                <w:szCs w:val="21"/>
              </w:rPr>
            </w:pPr>
            <w:r>
              <w:rPr>
                <w:rFonts w:ascii="宋体" w:hAnsi="宋体" w:hint="eastAsia"/>
                <w:b/>
                <w:bCs/>
                <w:szCs w:val="21"/>
              </w:rPr>
              <w:t>现执业机构</w:t>
            </w:r>
          </w:p>
        </w:tc>
        <w:tc>
          <w:tcPr>
            <w:tcW w:w="378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11D58" w:rsidRDefault="00A11D58">
            <w:pPr>
              <w:jc w:val="center"/>
              <w:rPr>
                <w:rFonts w:ascii="宋体" w:hAnsi="宋体"/>
                <w:b/>
                <w:bCs/>
                <w:szCs w:val="21"/>
              </w:rPr>
            </w:pPr>
            <w:r>
              <w:rPr>
                <w:rFonts w:ascii="宋体" w:hAnsi="宋体" w:hint="eastAsia"/>
                <w:b/>
                <w:bCs/>
                <w:szCs w:val="21"/>
              </w:rPr>
              <w:t>广元利州司法鉴定中心</w:t>
            </w:r>
          </w:p>
        </w:tc>
      </w:tr>
      <w:tr w:rsidR="00A11D58" w:rsidTr="000F7A12">
        <w:trPr>
          <w:trHeight w:val="359"/>
          <w:jc w:val="center"/>
        </w:trPr>
        <w:tc>
          <w:tcPr>
            <w:tcW w:w="829" w:type="dxa"/>
            <w:gridSpan w:val="2"/>
            <w:vMerge/>
            <w:tcBorders>
              <w:top w:val="single" w:sz="4" w:space="0" w:color="auto"/>
              <w:left w:val="single" w:sz="4" w:space="0" w:color="auto"/>
              <w:bottom w:val="single" w:sz="4" w:space="0" w:color="auto"/>
              <w:right w:val="single" w:sz="4" w:space="0" w:color="auto"/>
            </w:tcBorders>
            <w:vAlign w:val="center"/>
            <w:hideMark/>
          </w:tcPr>
          <w:p w:rsidR="00A11D58" w:rsidRDefault="00A11D58">
            <w:pPr>
              <w:widowControl/>
              <w:jc w:val="left"/>
              <w:rPr>
                <w:rFonts w:ascii="宋体" w:hAnsi="宋体"/>
                <w:b/>
                <w:bCs/>
                <w:szCs w:val="21"/>
              </w:rPr>
            </w:pPr>
          </w:p>
        </w:tc>
        <w:tc>
          <w:tcPr>
            <w:tcW w:w="1470" w:type="dxa"/>
            <w:gridSpan w:val="3"/>
            <w:vMerge/>
            <w:tcBorders>
              <w:top w:val="single" w:sz="4" w:space="0" w:color="auto"/>
              <w:left w:val="single" w:sz="4" w:space="0" w:color="auto"/>
              <w:bottom w:val="single" w:sz="4" w:space="0" w:color="auto"/>
              <w:right w:val="single" w:sz="4" w:space="0" w:color="auto"/>
            </w:tcBorders>
            <w:vAlign w:val="center"/>
            <w:hideMark/>
          </w:tcPr>
          <w:p w:rsidR="00A11D58" w:rsidRDefault="00A11D58">
            <w:pPr>
              <w:widowControl/>
              <w:jc w:val="left"/>
              <w:rPr>
                <w:rFonts w:ascii="宋体" w:hAnsi="宋体"/>
                <w:b/>
                <w:bCs/>
                <w:szCs w:val="21"/>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A11D58" w:rsidRDefault="00A11D58">
            <w:pPr>
              <w:widowControl/>
              <w:jc w:val="left"/>
              <w:rPr>
                <w:rFonts w:ascii="宋体" w:hAnsi="宋体"/>
                <w:b/>
                <w:bCs/>
                <w:szCs w:val="21"/>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A11D58" w:rsidRDefault="00A11D58">
            <w:pPr>
              <w:widowControl/>
              <w:jc w:val="left"/>
              <w:rPr>
                <w:rFonts w:ascii="宋体" w:hAnsi="宋体"/>
                <w:b/>
                <w:bCs/>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A11D58" w:rsidRDefault="00A11D58">
            <w:pPr>
              <w:widowControl/>
              <w:jc w:val="left"/>
              <w:rPr>
                <w:rFonts w:ascii="宋体" w:hAnsi="宋体"/>
                <w:b/>
                <w:bCs/>
                <w:szCs w:val="21"/>
              </w:rPr>
            </w:pPr>
          </w:p>
        </w:tc>
        <w:tc>
          <w:tcPr>
            <w:tcW w:w="2130" w:type="dxa"/>
            <w:tcBorders>
              <w:top w:val="single" w:sz="4" w:space="0" w:color="auto"/>
              <w:left w:val="single" w:sz="4" w:space="0" w:color="auto"/>
              <w:bottom w:val="single" w:sz="4" w:space="0" w:color="auto"/>
              <w:right w:val="single" w:sz="4" w:space="0" w:color="auto"/>
            </w:tcBorders>
            <w:vAlign w:val="center"/>
            <w:hideMark/>
          </w:tcPr>
          <w:p w:rsidR="00A11D58" w:rsidRDefault="00A11D58">
            <w:pPr>
              <w:jc w:val="left"/>
              <w:rPr>
                <w:rFonts w:ascii="宋体" w:hAnsi="宋体"/>
                <w:b/>
                <w:bCs/>
                <w:szCs w:val="21"/>
              </w:rPr>
            </w:pPr>
            <w:r>
              <w:rPr>
                <w:rFonts w:ascii="宋体" w:hAnsi="宋体" w:hint="eastAsia"/>
                <w:b/>
                <w:bCs/>
                <w:szCs w:val="21"/>
              </w:rPr>
              <w:t>2.</w:t>
            </w:r>
          </w:p>
        </w:tc>
        <w:tc>
          <w:tcPr>
            <w:tcW w:w="1425" w:type="dxa"/>
            <w:gridSpan w:val="2"/>
            <w:vMerge/>
            <w:tcBorders>
              <w:top w:val="single" w:sz="4" w:space="0" w:color="auto"/>
              <w:left w:val="single" w:sz="4" w:space="0" w:color="auto"/>
              <w:bottom w:val="single" w:sz="4" w:space="0" w:color="auto"/>
              <w:right w:val="single" w:sz="4" w:space="0" w:color="auto"/>
            </w:tcBorders>
            <w:vAlign w:val="center"/>
            <w:hideMark/>
          </w:tcPr>
          <w:p w:rsidR="00A11D58" w:rsidRDefault="00A11D58">
            <w:pPr>
              <w:widowControl/>
              <w:jc w:val="left"/>
              <w:rPr>
                <w:rFonts w:ascii="宋体" w:hAnsi="宋体"/>
                <w:b/>
                <w:bCs/>
                <w:szCs w:val="21"/>
              </w:rPr>
            </w:pPr>
          </w:p>
        </w:tc>
        <w:tc>
          <w:tcPr>
            <w:tcW w:w="3783" w:type="dxa"/>
            <w:gridSpan w:val="4"/>
            <w:vMerge/>
            <w:tcBorders>
              <w:top w:val="single" w:sz="4" w:space="0" w:color="auto"/>
              <w:left w:val="single" w:sz="4" w:space="0" w:color="auto"/>
              <w:bottom w:val="single" w:sz="4" w:space="0" w:color="auto"/>
              <w:right w:val="single" w:sz="4" w:space="0" w:color="auto"/>
            </w:tcBorders>
            <w:vAlign w:val="center"/>
            <w:hideMark/>
          </w:tcPr>
          <w:p w:rsidR="00A11D58" w:rsidRDefault="00A11D58">
            <w:pPr>
              <w:widowControl/>
              <w:jc w:val="left"/>
              <w:rPr>
                <w:rFonts w:ascii="宋体" w:hAnsi="宋体"/>
                <w:b/>
                <w:bCs/>
                <w:szCs w:val="21"/>
              </w:rPr>
            </w:pPr>
          </w:p>
        </w:tc>
      </w:tr>
      <w:tr w:rsidR="00A11D58" w:rsidTr="00A11D58">
        <w:trPr>
          <w:trHeight w:val="639"/>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A11D58" w:rsidRDefault="00B04888">
            <w:pPr>
              <w:jc w:val="center"/>
              <w:rPr>
                <w:rFonts w:ascii="宋体" w:hAnsi="宋体"/>
                <w:b/>
                <w:bCs/>
                <w:szCs w:val="21"/>
              </w:rPr>
            </w:pPr>
            <w:r>
              <w:rPr>
                <w:rFonts w:ascii="宋体" w:hAnsi="宋体" w:hint="eastAsia"/>
                <w:b/>
                <w:bCs/>
                <w:szCs w:val="21"/>
              </w:rPr>
              <w:t>检查内容</w:t>
            </w:r>
          </w:p>
        </w:tc>
        <w:tc>
          <w:tcPr>
            <w:tcW w:w="495" w:type="dxa"/>
            <w:tcBorders>
              <w:top w:val="single" w:sz="4" w:space="0" w:color="auto"/>
              <w:left w:val="single" w:sz="4" w:space="0" w:color="auto"/>
              <w:bottom w:val="single" w:sz="4" w:space="0" w:color="auto"/>
              <w:right w:val="single" w:sz="4" w:space="0" w:color="auto"/>
            </w:tcBorders>
            <w:vAlign w:val="center"/>
            <w:hideMark/>
          </w:tcPr>
          <w:p w:rsidR="00A11D58" w:rsidRDefault="00A11D58">
            <w:pPr>
              <w:jc w:val="center"/>
              <w:rPr>
                <w:rFonts w:ascii="宋体" w:hAnsi="宋体"/>
                <w:b/>
                <w:bCs/>
                <w:szCs w:val="21"/>
              </w:rPr>
            </w:pPr>
            <w:r>
              <w:rPr>
                <w:rFonts w:ascii="宋体" w:hAnsi="宋体" w:hint="eastAsia"/>
                <w:b/>
                <w:bCs/>
                <w:szCs w:val="21"/>
              </w:rPr>
              <w:t>分值</w:t>
            </w:r>
          </w:p>
        </w:tc>
        <w:tc>
          <w:tcPr>
            <w:tcW w:w="8355" w:type="dxa"/>
            <w:gridSpan w:val="6"/>
            <w:tcBorders>
              <w:top w:val="single" w:sz="4" w:space="0" w:color="auto"/>
              <w:left w:val="single" w:sz="4" w:space="0" w:color="auto"/>
              <w:bottom w:val="single" w:sz="4" w:space="0" w:color="auto"/>
              <w:right w:val="single" w:sz="4" w:space="0" w:color="auto"/>
            </w:tcBorders>
            <w:vAlign w:val="center"/>
            <w:hideMark/>
          </w:tcPr>
          <w:p w:rsidR="00A11D58" w:rsidRDefault="00A11D58">
            <w:pPr>
              <w:jc w:val="center"/>
              <w:rPr>
                <w:rFonts w:ascii="宋体" w:hAnsi="宋体"/>
                <w:b/>
                <w:bCs/>
                <w:szCs w:val="21"/>
              </w:rPr>
            </w:pPr>
            <w:r>
              <w:rPr>
                <w:rFonts w:ascii="宋体" w:hAnsi="宋体" w:hint="eastAsia"/>
                <w:b/>
                <w:bCs/>
                <w:szCs w:val="21"/>
              </w:rPr>
              <w:t>评分要求</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A11D58" w:rsidRDefault="00A11D58">
            <w:pPr>
              <w:jc w:val="center"/>
              <w:rPr>
                <w:rFonts w:ascii="宋体" w:hAnsi="宋体"/>
                <w:b/>
                <w:bCs/>
                <w:szCs w:val="21"/>
              </w:rPr>
            </w:pPr>
            <w:r>
              <w:rPr>
                <w:rFonts w:ascii="宋体" w:hAnsi="宋体" w:hint="eastAsia"/>
                <w:b/>
                <w:bCs/>
                <w:szCs w:val="21"/>
              </w:rPr>
              <w:t>扣（加）分原因及分值</w:t>
            </w:r>
          </w:p>
        </w:tc>
        <w:tc>
          <w:tcPr>
            <w:tcW w:w="735" w:type="dxa"/>
            <w:tcBorders>
              <w:top w:val="single" w:sz="4" w:space="0" w:color="auto"/>
              <w:left w:val="single" w:sz="4" w:space="0" w:color="auto"/>
              <w:bottom w:val="single" w:sz="4" w:space="0" w:color="auto"/>
              <w:right w:val="single" w:sz="4" w:space="0" w:color="auto"/>
            </w:tcBorders>
            <w:vAlign w:val="center"/>
            <w:hideMark/>
          </w:tcPr>
          <w:p w:rsidR="00A11D58" w:rsidRDefault="00A11D58">
            <w:pPr>
              <w:jc w:val="center"/>
              <w:rPr>
                <w:rFonts w:ascii="宋体" w:hAnsi="宋体"/>
                <w:b/>
                <w:bCs/>
                <w:szCs w:val="21"/>
              </w:rPr>
            </w:pPr>
            <w:r>
              <w:rPr>
                <w:rFonts w:ascii="宋体" w:hAnsi="宋体" w:hint="eastAsia"/>
                <w:b/>
                <w:bCs/>
                <w:szCs w:val="21"/>
              </w:rPr>
              <w:t>自查得分</w:t>
            </w:r>
          </w:p>
        </w:tc>
        <w:tc>
          <w:tcPr>
            <w:tcW w:w="720" w:type="dxa"/>
            <w:tcBorders>
              <w:top w:val="single" w:sz="4" w:space="0" w:color="auto"/>
              <w:left w:val="single" w:sz="4" w:space="0" w:color="auto"/>
              <w:bottom w:val="single" w:sz="4" w:space="0" w:color="auto"/>
              <w:right w:val="single" w:sz="4" w:space="0" w:color="auto"/>
            </w:tcBorders>
            <w:vAlign w:val="center"/>
            <w:hideMark/>
          </w:tcPr>
          <w:p w:rsidR="00A11D58" w:rsidRDefault="00745A7D">
            <w:pPr>
              <w:jc w:val="center"/>
              <w:rPr>
                <w:rFonts w:ascii="宋体" w:hAnsi="宋体"/>
                <w:b/>
                <w:bCs/>
                <w:szCs w:val="21"/>
              </w:rPr>
            </w:pPr>
            <w:r>
              <w:rPr>
                <w:rFonts w:ascii="宋体" w:hAnsi="宋体" w:hint="eastAsia"/>
                <w:b/>
                <w:bCs/>
                <w:szCs w:val="21"/>
              </w:rPr>
              <w:t>检查</w:t>
            </w:r>
            <w:r w:rsidR="00A11D58">
              <w:rPr>
                <w:rFonts w:ascii="宋体" w:hAnsi="宋体" w:hint="eastAsia"/>
                <w:b/>
                <w:bCs/>
                <w:szCs w:val="21"/>
              </w:rPr>
              <w:t>得分</w:t>
            </w:r>
          </w:p>
        </w:tc>
        <w:tc>
          <w:tcPr>
            <w:tcW w:w="753" w:type="dxa"/>
            <w:tcBorders>
              <w:top w:val="single" w:sz="4" w:space="0" w:color="auto"/>
              <w:left w:val="single" w:sz="4" w:space="0" w:color="auto"/>
              <w:bottom w:val="single" w:sz="4" w:space="0" w:color="auto"/>
              <w:right w:val="single" w:sz="4" w:space="0" w:color="auto"/>
            </w:tcBorders>
            <w:vAlign w:val="center"/>
            <w:hideMark/>
          </w:tcPr>
          <w:p w:rsidR="00A11D58" w:rsidRDefault="00745A7D">
            <w:pPr>
              <w:jc w:val="center"/>
              <w:rPr>
                <w:rFonts w:ascii="宋体" w:hAnsi="宋体"/>
                <w:b/>
                <w:bCs/>
                <w:szCs w:val="21"/>
              </w:rPr>
            </w:pPr>
            <w:r>
              <w:rPr>
                <w:rFonts w:ascii="宋体" w:hAnsi="宋体" w:hint="eastAsia"/>
                <w:b/>
                <w:bCs/>
                <w:szCs w:val="21"/>
              </w:rPr>
              <w:t>备注</w:t>
            </w:r>
          </w:p>
        </w:tc>
      </w:tr>
      <w:tr w:rsidR="00A11D58" w:rsidTr="00A11D58">
        <w:trPr>
          <w:trHeight w:val="924"/>
          <w:jc w:val="center"/>
        </w:trPr>
        <w:tc>
          <w:tcPr>
            <w:tcW w:w="499" w:type="dxa"/>
            <w:vMerge w:val="restart"/>
            <w:tcBorders>
              <w:top w:val="single" w:sz="4" w:space="0" w:color="auto"/>
              <w:left w:val="single" w:sz="4" w:space="0" w:color="auto"/>
              <w:bottom w:val="single" w:sz="4" w:space="0" w:color="auto"/>
              <w:right w:val="single" w:sz="4" w:space="0" w:color="auto"/>
            </w:tcBorders>
            <w:vAlign w:val="center"/>
          </w:tcPr>
          <w:p w:rsidR="00A11D58" w:rsidRDefault="00A11D58">
            <w:pPr>
              <w:jc w:val="center"/>
              <w:rPr>
                <w:rFonts w:ascii="仿宋" w:eastAsia="仿宋" w:hAnsi="仿宋"/>
                <w:sz w:val="18"/>
                <w:szCs w:val="18"/>
              </w:rPr>
            </w:pPr>
            <w:r>
              <w:rPr>
                <w:rFonts w:ascii="仿宋" w:eastAsia="仿宋" w:hAnsi="仿宋" w:hint="eastAsia"/>
                <w:sz w:val="18"/>
                <w:szCs w:val="18"/>
              </w:rPr>
              <w:t>常规性指标分值80分</w:t>
            </w:r>
          </w:p>
          <w:p w:rsidR="00A11D58" w:rsidRDefault="00A11D58">
            <w:pPr>
              <w:jc w:val="center"/>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A11D58" w:rsidRDefault="00A11D58">
            <w:pPr>
              <w:jc w:val="center"/>
              <w:rPr>
                <w:rFonts w:ascii="仿宋" w:eastAsia="仿宋" w:hAnsi="仿宋"/>
                <w:sz w:val="18"/>
                <w:szCs w:val="18"/>
              </w:rPr>
            </w:pPr>
            <w:r>
              <w:rPr>
                <w:rFonts w:ascii="仿宋" w:eastAsia="仿宋" w:hAnsi="仿宋" w:hint="eastAsia"/>
                <w:sz w:val="18"/>
                <w:szCs w:val="18"/>
              </w:rPr>
              <w:t>遵守法律、法规和规章</w:t>
            </w:r>
          </w:p>
        </w:tc>
        <w:tc>
          <w:tcPr>
            <w:tcW w:w="495" w:type="dxa"/>
            <w:tcBorders>
              <w:top w:val="single" w:sz="4" w:space="0" w:color="auto"/>
              <w:left w:val="single" w:sz="4" w:space="0" w:color="auto"/>
              <w:bottom w:val="single" w:sz="4" w:space="0" w:color="auto"/>
              <w:right w:val="single" w:sz="4" w:space="0" w:color="auto"/>
            </w:tcBorders>
            <w:vAlign w:val="center"/>
            <w:hideMark/>
          </w:tcPr>
          <w:p w:rsidR="00A11D58" w:rsidRDefault="00A11D58">
            <w:pPr>
              <w:jc w:val="center"/>
              <w:rPr>
                <w:rFonts w:ascii="仿宋" w:eastAsia="仿宋" w:hAnsi="仿宋"/>
                <w:sz w:val="18"/>
                <w:szCs w:val="18"/>
              </w:rPr>
            </w:pPr>
            <w:r>
              <w:rPr>
                <w:rFonts w:ascii="仿宋" w:eastAsia="仿宋" w:hAnsi="仿宋" w:hint="eastAsia"/>
                <w:sz w:val="18"/>
                <w:szCs w:val="18"/>
              </w:rPr>
              <w:t>25</w:t>
            </w:r>
          </w:p>
        </w:tc>
        <w:tc>
          <w:tcPr>
            <w:tcW w:w="8355" w:type="dxa"/>
            <w:gridSpan w:val="6"/>
            <w:tcBorders>
              <w:top w:val="single" w:sz="4" w:space="0" w:color="auto"/>
              <w:left w:val="single" w:sz="4" w:space="0" w:color="auto"/>
              <w:bottom w:val="single" w:sz="4" w:space="0" w:color="auto"/>
              <w:right w:val="single" w:sz="4" w:space="0" w:color="auto"/>
            </w:tcBorders>
            <w:hideMark/>
          </w:tcPr>
          <w:p w:rsidR="00A11D58" w:rsidRDefault="00A11D58">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1、受到停止执业行政处罚的，扣15分；</w:t>
            </w:r>
          </w:p>
          <w:p w:rsidR="00A11D58" w:rsidRDefault="00A11D58">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2、受到警告、罚款处罚、责令改正的，扣10分；</w:t>
            </w:r>
          </w:p>
          <w:p w:rsidR="00A11D58" w:rsidRDefault="00A11D58">
            <w:pPr>
              <w:spacing w:line="240" w:lineRule="atLeast"/>
              <w:rPr>
                <w:rFonts w:ascii="仿宋" w:eastAsia="仿宋" w:hAnsi="仿宋"/>
                <w:sz w:val="18"/>
                <w:szCs w:val="18"/>
              </w:rPr>
            </w:pPr>
            <w:r>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Borders>
              <w:top w:val="single" w:sz="4" w:space="0" w:color="auto"/>
              <w:left w:val="single" w:sz="4" w:space="0" w:color="auto"/>
              <w:bottom w:val="single" w:sz="4" w:space="0" w:color="auto"/>
              <w:right w:val="single" w:sz="4" w:space="0" w:color="auto"/>
            </w:tcBorders>
          </w:tcPr>
          <w:p w:rsidR="00A11D58" w:rsidRDefault="00A11D58">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rsidR="00A11D58" w:rsidRDefault="00A11D58">
            <w:pPr>
              <w:rPr>
                <w:rFonts w:ascii="仿宋" w:eastAsia="仿宋" w:hAnsi="仿宋"/>
                <w:sz w:val="18"/>
                <w:szCs w:val="18"/>
              </w:rPr>
            </w:pPr>
            <w:r>
              <w:rPr>
                <w:rFonts w:ascii="仿宋" w:eastAsia="仿宋" w:hAnsi="仿宋" w:hint="eastAsia"/>
                <w:sz w:val="18"/>
                <w:szCs w:val="18"/>
              </w:rPr>
              <w:t xml:space="preserve"> </w:t>
            </w:r>
          </w:p>
          <w:p w:rsidR="00A11D58" w:rsidRDefault="00A11D58">
            <w:pPr>
              <w:ind w:firstLineChars="50" w:firstLine="90"/>
              <w:rPr>
                <w:rFonts w:ascii="仿宋" w:eastAsia="仿宋" w:hAnsi="仿宋"/>
                <w:sz w:val="18"/>
                <w:szCs w:val="18"/>
              </w:rPr>
            </w:pPr>
            <w:r>
              <w:rPr>
                <w:rFonts w:ascii="仿宋" w:eastAsia="仿宋" w:hAnsi="仿宋" w:hint="eastAsia"/>
                <w:sz w:val="18"/>
                <w:szCs w:val="18"/>
              </w:rPr>
              <w:t>25</w:t>
            </w:r>
          </w:p>
        </w:tc>
        <w:tc>
          <w:tcPr>
            <w:tcW w:w="720" w:type="dxa"/>
            <w:tcBorders>
              <w:top w:val="single" w:sz="4" w:space="0" w:color="auto"/>
              <w:left w:val="single" w:sz="4" w:space="0" w:color="auto"/>
              <w:bottom w:val="single" w:sz="4" w:space="0" w:color="auto"/>
              <w:right w:val="single" w:sz="4" w:space="0" w:color="auto"/>
            </w:tcBorders>
          </w:tcPr>
          <w:p w:rsidR="00A11D58" w:rsidRDefault="00745A7D">
            <w:pPr>
              <w:rPr>
                <w:rFonts w:ascii="仿宋" w:eastAsia="仿宋" w:hAnsi="仿宋"/>
                <w:sz w:val="18"/>
                <w:szCs w:val="18"/>
              </w:rPr>
            </w:pPr>
            <w:r>
              <w:rPr>
                <w:rFonts w:ascii="仿宋" w:eastAsia="仿宋" w:hAnsi="仿宋" w:hint="eastAsia"/>
                <w:sz w:val="18"/>
                <w:szCs w:val="18"/>
              </w:rPr>
              <w:t>25</w:t>
            </w:r>
          </w:p>
        </w:tc>
        <w:tc>
          <w:tcPr>
            <w:tcW w:w="753" w:type="dxa"/>
            <w:tcBorders>
              <w:top w:val="single" w:sz="4" w:space="0" w:color="auto"/>
              <w:left w:val="single" w:sz="4" w:space="0" w:color="auto"/>
              <w:bottom w:val="single" w:sz="4" w:space="0" w:color="auto"/>
              <w:right w:val="single" w:sz="4" w:space="0" w:color="auto"/>
            </w:tcBorders>
          </w:tcPr>
          <w:p w:rsidR="00A11D58" w:rsidRDefault="00A11D58"/>
        </w:tc>
      </w:tr>
      <w:tr w:rsidR="00A11D58" w:rsidTr="000F7A12">
        <w:trPr>
          <w:trHeight w:val="3129"/>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11D58" w:rsidRDefault="00A11D58">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A11D58" w:rsidRDefault="00A11D58">
            <w:pPr>
              <w:jc w:val="center"/>
              <w:rPr>
                <w:rFonts w:ascii="仿宋" w:eastAsia="仿宋" w:hAnsi="仿宋"/>
                <w:sz w:val="18"/>
                <w:szCs w:val="18"/>
              </w:rPr>
            </w:pPr>
            <w:r>
              <w:rPr>
                <w:rFonts w:ascii="仿宋" w:eastAsia="仿宋" w:hAnsi="仿宋" w:hint="eastAsia"/>
                <w:sz w:val="18"/>
                <w:szCs w:val="18"/>
              </w:rPr>
              <w:t>执行司法鉴定程序、技术标准和操作规范</w:t>
            </w:r>
          </w:p>
          <w:p w:rsidR="00A11D58" w:rsidRDefault="00A11D58">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A11D58" w:rsidRDefault="00A11D58">
            <w:pPr>
              <w:jc w:val="center"/>
              <w:rPr>
                <w:rFonts w:ascii="仿宋" w:eastAsia="仿宋" w:hAnsi="仿宋"/>
                <w:sz w:val="18"/>
                <w:szCs w:val="18"/>
              </w:rPr>
            </w:pPr>
            <w:r>
              <w:rPr>
                <w:rFonts w:ascii="仿宋" w:eastAsia="仿宋" w:hAnsi="仿宋" w:hint="eastAsia"/>
                <w:sz w:val="18"/>
                <w:szCs w:val="18"/>
              </w:rPr>
              <w:t>15</w:t>
            </w:r>
          </w:p>
        </w:tc>
        <w:tc>
          <w:tcPr>
            <w:tcW w:w="8355" w:type="dxa"/>
            <w:gridSpan w:val="6"/>
            <w:tcBorders>
              <w:top w:val="single" w:sz="4" w:space="0" w:color="auto"/>
              <w:left w:val="single" w:sz="4" w:space="0" w:color="auto"/>
              <w:bottom w:val="single" w:sz="4" w:space="0" w:color="auto"/>
              <w:right w:val="single" w:sz="4" w:space="0" w:color="auto"/>
            </w:tcBorders>
            <w:hideMark/>
          </w:tcPr>
          <w:p w:rsidR="00A11D58" w:rsidRDefault="00A11D58">
            <w:pPr>
              <w:spacing w:line="280" w:lineRule="exact"/>
              <w:rPr>
                <w:rFonts w:ascii="仿宋" w:eastAsia="仿宋" w:hAnsi="仿宋"/>
                <w:sz w:val="18"/>
                <w:szCs w:val="18"/>
              </w:rPr>
            </w:pPr>
            <w:r>
              <w:rPr>
                <w:rFonts w:ascii="仿宋" w:eastAsia="仿宋" w:hAnsi="仿宋" w:hint="eastAsia"/>
                <w:sz w:val="18"/>
                <w:szCs w:val="18"/>
              </w:rPr>
              <w:t>1、违反鉴定时限造成不良影响的，扣5分；；</w:t>
            </w:r>
          </w:p>
          <w:p w:rsidR="00A11D58" w:rsidRDefault="00A11D58">
            <w:pPr>
              <w:spacing w:line="280" w:lineRule="exact"/>
              <w:rPr>
                <w:rFonts w:ascii="仿宋" w:eastAsia="仿宋" w:hAnsi="仿宋"/>
                <w:sz w:val="18"/>
                <w:szCs w:val="18"/>
              </w:rPr>
            </w:pPr>
            <w:r>
              <w:rPr>
                <w:rFonts w:ascii="仿宋" w:eastAsia="仿宋" w:hAnsi="仿宋" w:hint="eastAsia"/>
                <w:sz w:val="18"/>
                <w:szCs w:val="18"/>
              </w:rPr>
              <w:t>2、未依照鉴定程序和操作规范实施鉴定，扣4分，造成不良影响的，扣6分；</w:t>
            </w:r>
          </w:p>
          <w:p w:rsidR="00A11D58" w:rsidRDefault="00A11D58">
            <w:pPr>
              <w:spacing w:line="280" w:lineRule="exact"/>
              <w:ind w:left="270" w:hangingChars="150" w:hanging="270"/>
              <w:rPr>
                <w:rFonts w:ascii="仿宋" w:eastAsia="仿宋" w:hAnsi="仿宋"/>
                <w:sz w:val="18"/>
                <w:szCs w:val="18"/>
              </w:rPr>
            </w:pPr>
            <w:r>
              <w:rPr>
                <w:rFonts w:ascii="仿宋" w:eastAsia="仿宋" w:hAnsi="仿宋" w:hint="eastAsia"/>
                <w:sz w:val="18"/>
                <w:szCs w:val="18"/>
              </w:rPr>
              <w:t>3、对用途不合法或违背社会公德以及鉴定要求不符合司法鉴定执业规则或相关技术规范的委托实施鉴定的，扣5分；</w:t>
            </w:r>
          </w:p>
          <w:p w:rsidR="00A11D58" w:rsidRDefault="00A11D58">
            <w:pPr>
              <w:spacing w:line="280" w:lineRule="exact"/>
              <w:ind w:left="270" w:hangingChars="150" w:hanging="270"/>
              <w:rPr>
                <w:rFonts w:ascii="仿宋" w:eastAsia="仿宋" w:hAnsi="仿宋"/>
                <w:sz w:val="18"/>
                <w:szCs w:val="18"/>
              </w:rPr>
            </w:pPr>
            <w:r>
              <w:rPr>
                <w:rFonts w:ascii="仿宋" w:eastAsia="仿宋" w:hAnsi="仿宋" w:hint="eastAsia"/>
                <w:sz w:val="18"/>
                <w:szCs w:val="18"/>
              </w:rPr>
              <w:t>4、采集数据资料失实、不全面，或者应当进行检查、检验而未检查、检验，致使鉴定意见出现错误的，扣5分；</w:t>
            </w:r>
          </w:p>
          <w:p w:rsidR="00A11D58" w:rsidRDefault="00A11D58">
            <w:pPr>
              <w:spacing w:line="280" w:lineRule="exact"/>
              <w:rPr>
                <w:rFonts w:ascii="仿宋" w:eastAsia="仿宋" w:hAnsi="仿宋"/>
                <w:sz w:val="18"/>
                <w:szCs w:val="18"/>
              </w:rPr>
            </w:pPr>
            <w:r>
              <w:rPr>
                <w:rFonts w:ascii="仿宋" w:eastAsia="仿宋" w:hAnsi="仿宋" w:hint="eastAsia"/>
                <w:sz w:val="18"/>
                <w:szCs w:val="18"/>
              </w:rPr>
              <w:t>5、收受和使用未经委托人认可的鉴定材料的，扣4分，造成不良影响的，扣6分；</w:t>
            </w:r>
          </w:p>
          <w:p w:rsidR="00A11D58" w:rsidRDefault="00A11D58">
            <w:pPr>
              <w:spacing w:line="280" w:lineRule="exact"/>
              <w:rPr>
                <w:rFonts w:ascii="仿宋" w:eastAsia="仿宋" w:hAnsi="仿宋" w:cs="仿宋"/>
                <w:sz w:val="18"/>
                <w:szCs w:val="18"/>
              </w:rPr>
            </w:pPr>
            <w:r>
              <w:rPr>
                <w:rFonts w:ascii="仿宋" w:eastAsia="仿宋" w:hAnsi="仿宋" w:hint="eastAsia"/>
                <w:sz w:val="18"/>
                <w:szCs w:val="18"/>
              </w:rPr>
              <w:t>6、</w:t>
            </w:r>
            <w:r>
              <w:rPr>
                <w:rFonts w:ascii="仿宋" w:eastAsia="仿宋" w:hAnsi="仿宋" w:cs="仿宋" w:hint="eastAsia"/>
                <w:sz w:val="18"/>
                <w:szCs w:val="18"/>
              </w:rPr>
              <w:t>未依照《司法鉴定文书格式》及省司法厅有关要求制作鉴定文书的，扣5分；</w:t>
            </w:r>
          </w:p>
          <w:p w:rsidR="00A11D58" w:rsidRDefault="00A11D58">
            <w:pPr>
              <w:spacing w:line="280" w:lineRule="exact"/>
              <w:rPr>
                <w:rFonts w:ascii="仿宋" w:eastAsia="仿宋" w:hAnsi="仿宋"/>
                <w:sz w:val="18"/>
                <w:szCs w:val="18"/>
              </w:rPr>
            </w:pPr>
            <w:r>
              <w:rPr>
                <w:rFonts w:ascii="仿宋" w:eastAsia="仿宋" w:hAnsi="仿宋" w:hint="eastAsia"/>
                <w:sz w:val="18"/>
                <w:szCs w:val="18"/>
              </w:rPr>
              <w:t>7、其他违反司法鉴定程序、技术标准和操作规范的行为，扣3分。</w:t>
            </w:r>
          </w:p>
        </w:tc>
        <w:tc>
          <w:tcPr>
            <w:tcW w:w="1845" w:type="dxa"/>
            <w:gridSpan w:val="2"/>
            <w:tcBorders>
              <w:top w:val="single" w:sz="4" w:space="0" w:color="auto"/>
              <w:left w:val="single" w:sz="4" w:space="0" w:color="auto"/>
              <w:bottom w:val="single" w:sz="4" w:space="0" w:color="auto"/>
              <w:right w:val="single" w:sz="4" w:space="0" w:color="auto"/>
            </w:tcBorders>
          </w:tcPr>
          <w:p w:rsidR="00A11D58" w:rsidRDefault="00745A7D">
            <w:pPr>
              <w:rPr>
                <w:rFonts w:ascii="仿宋" w:eastAsia="仿宋" w:hAnsi="仿宋"/>
                <w:sz w:val="18"/>
                <w:szCs w:val="18"/>
              </w:rPr>
            </w:pPr>
            <w:r>
              <w:rPr>
                <w:rFonts w:ascii="仿宋" w:eastAsia="仿宋" w:hAnsi="仿宋" w:hint="eastAsia"/>
                <w:sz w:val="18"/>
                <w:szCs w:val="18"/>
              </w:rPr>
              <w:t>文书正本不规范-1；未附资质证明-1.</w:t>
            </w:r>
          </w:p>
        </w:tc>
        <w:tc>
          <w:tcPr>
            <w:tcW w:w="735" w:type="dxa"/>
            <w:tcBorders>
              <w:top w:val="single" w:sz="4" w:space="0" w:color="auto"/>
              <w:left w:val="single" w:sz="4" w:space="0" w:color="auto"/>
              <w:bottom w:val="single" w:sz="4" w:space="0" w:color="auto"/>
              <w:right w:val="single" w:sz="4" w:space="0" w:color="auto"/>
            </w:tcBorders>
          </w:tcPr>
          <w:p w:rsidR="00A11D58" w:rsidRDefault="00A11D58">
            <w:pPr>
              <w:rPr>
                <w:rFonts w:ascii="仿宋" w:eastAsia="仿宋" w:hAnsi="仿宋"/>
                <w:sz w:val="18"/>
                <w:szCs w:val="18"/>
              </w:rPr>
            </w:pPr>
          </w:p>
          <w:p w:rsidR="00A11D58" w:rsidRDefault="00A11D58">
            <w:pPr>
              <w:rPr>
                <w:rFonts w:ascii="仿宋" w:eastAsia="仿宋" w:hAnsi="仿宋"/>
                <w:sz w:val="18"/>
                <w:szCs w:val="18"/>
              </w:rPr>
            </w:pPr>
          </w:p>
          <w:p w:rsidR="00A11D58" w:rsidRDefault="00A11D58">
            <w:pPr>
              <w:rPr>
                <w:rFonts w:ascii="仿宋" w:eastAsia="仿宋" w:hAnsi="仿宋"/>
                <w:sz w:val="18"/>
                <w:szCs w:val="18"/>
              </w:rPr>
            </w:pPr>
          </w:p>
          <w:p w:rsidR="00A11D58" w:rsidRDefault="00A11D58">
            <w:pPr>
              <w:rPr>
                <w:rFonts w:ascii="仿宋" w:eastAsia="仿宋" w:hAnsi="仿宋"/>
                <w:sz w:val="18"/>
                <w:szCs w:val="18"/>
              </w:rPr>
            </w:pPr>
          </w:p>
          <w:p w:rsidR="00A11D58" w:rsidRDefault="00A11D58">
            <w:pPr>
              <w:rPr>
                <w:rFonts w:ascii="仿宋" w:eastAsia="仿宋" w:hAnsi="仿宋"/>
                <w:sz w:val="18"/>
                <w:szCs w:val="18"/>
              </w:rPr>
            </w:pPr>
          </w:p>
          <w:p w:rsidR="00A11D58" w:rsidRDefault="00A11D58">
            <w:pPr>
              <w:ind w:firstLineChars="50" w:firstLine="90"/>
              <w:rPr>
                <w:rFonts w:ascii="仿宋" w:eastAsia="仿宋" w:hAnsi="仿宋"/>
                <w:sz w:val="18"/>
                <w:szCs w:val="18"/>
              </w:rPr>
            </w:pPr>
            <w:r>
              <w:rPr>
                <w:rFonts w:ascii="仿宋" w:eastAsia="仿宋" w:hAnsi="仿宋" w:hint="eastAsia"/>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A11D58" w:rsidRDefault="00745A7D">
            <w:pPr>
              <w:rPr>
                <w:rFonts w:ascii="仿宋" w:eastAsia="仿宋" w:hAnsi="仿宋"/>
                <w:sz w:val="18"/>
                <w:szCs w:val="18"/>
              </w:rPr>
            </w:pPr>
            <w:r>
              <w:rPr>
                <w:rFonts w:ascii="仿宋" w:eastAsia="仿宋" w:hAnsi="仿宋" w:hint="eastAsia"/>
                <w:sz w:val="18"/>
                <w:szCs w:val="18"/>
              </w:rPr>
              <w:t>13</w:t>
            </w:r>
          </w:p>
        </w:tc>
        <w:tc>
          <w:tcPr>
            <w:tcW w:w="753" w:type="dxa"/>
            <w:tcBorders>
              <w:top w:val="single" w:sz="4" w:space="0" w:color="auto"/>
              <w:left w:val="single" w:sz="4" w:space="0" w:color="auto"/>
              <w:bottom w:val="single" w:sz="4" w:space="0" w:color="auto"/>
              <w:right w:val="single" w:sz="4" w:space="0" w:color="auto"/>
            </w:tcBorders>
          </w:tcPr>
          <w:p w:rsidR="00A11D58" w:rsidRDefault="00A11D58"/>
        </w:tc>
      </w:tr>
      <w:tr w:rsidR="00A11D58" w:rsidTr="000F7A12">
        <w:trPr>
          <w:trHeight w:val="1826"/>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11D58" w:rsidRDefault="00A11D58">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A11D58" w:rsidRDefault="00A11D58">
            <w:pPr>
              <w:jc w:val="center"/>
              <w:rPr>
                <w:rFonts w:ascii="仿宋" w:eastAsia="仿宋" w:hAnsi="仿宋"/>
                <w:sz w:val="18"/>
                <w:szCs w:val="18"/>
              </w:rPr>
            </w:pPr>
            <w:r>
              <w:rPr>
                <w:rFonts w:ascii="仿宋" w:eastAsia="仿宋" w:hAnsi="仿宋" w:hint="eastAsia"/>
                <w:sz w:val="18"/>
                <w:szCs w:val="18"/>
              </w:rPr>
              <w:t>遵守职业道德和执业纪律</w:t>
            </w:r>
          </w:p>
        </w:tc>
        <w:tc>
          <w:tcPr>
            <w:tcW w:w="495" w:type="dxa"/>
            <w:tcBorders>
              <w:top w:val="single" w:sz="4" w:space="0" w:color="auto"/>
              <w:left w:val="single" w:sz="4" w:space="0" w:color="auto"/>
              <w:bottom w:val="single" w:sz="4" w:space="0" w:color="auto"/>
              <w:right w:val="single" w:sz="4" w:space="0" w:color="auto"/>
            </w:tcBorders>
            <w:vAlign w:val="center"/>
            <w:hideMark/>
          </w:tcPr>
          <w:p w:rsidR="00A11D58" w:rsidRDefault="00A11D58">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A11D58" w:rsidRDefault="00A11D58">
            <w:pPr>
              <w:spacing w:line="280" w:lineRule="exact"/>
              <w:rPr>
                <w:rFonts w:ascii="仿宋" w:eastAsia="仿宋" w:hAnsi="仿宋"/>
                <w:sz w:val="18"/>
                <w:szCs w:val="18"/>
              </w:rPr>
            </w:pPr>
            <w:r>
              <w:rPr>
                <w:rFonts w:ascii="仿宋" w:eastAsia="仿宋" w:hAnsi="仿宋" w:hint="eastAsia"/>
                <w:sz w:val="18"/>
                <w:szCs w:val="18"/>
              </w:rPr>
              <w:t>1、为招揽业务而作不当承诺的，扣6分；</w:t>
            </w:r>
          </w:p>
          <w:p w:rsidR="00A11D58" w:rsidRDefault="00A11D58">
            <w:pPr>
              <w:spacing w:line="280" w:lineRule="exact"/>
              <w:ind w:left="270" w:hangingChars="150" w:hanging="270"/>
              <w:rPr>
                <w:rFonts w:ascii="仿宋" w:eastAsia="仿宋" w:hAnsi="仿宋"/>
                <w:sz w:val="18"/>
                <w:szCs w:val="18"/>
              </w:rPr>
            </w:pPr>
            <w:r>
              <w:rPr>
                <w:rFonts w:ascii="仿宋" w:eastAsia="仿宋" w:hAnsi="仿宋" w:hint="eastAsia"/>
                <w:sz w:val="18"/>
                <w:szCs w:val="18"/>
              </w:rPr>
              <w:t>2、存在与当事人或利害关系人不当接触，联系或接受当事人宴请及财物等不廉洁行为的，扣6分；</w:t>
            </w:r>
          </w:p>
          <w:p w:rsidR="00A11D58" w:rsidRDefault="00A11D58">
            <w:pPr>
              <w:spacing w:line="280" w:lineRule="exact"/>
              <w:rPr>
                <w:rFonts w:ascii="仿宋" w:eastAsia="仿宋" w:hAnsi="仿宋"/>
                <w:sz w:val="18"/>
                <w:szCs w:val="18"/>
              </w:rPr>
            </w:pPr>
            <w:r>
              <w:rPr>
                <w:rFonts w:ascii="仿宋" w:eastAsia="仿宋" w:hAnsi="仿宋" w:cs="仿宋" w:hint="eastAsia"/>
                <w:sz w:val="18"/>
                <w:szCs w:val="18"/>
              </w:rPr>
              <w:t>3、</w:t>
            </w:r>
            <w:r>
              <w:rPr>
                <w:rFonts w:ascii="仿宋" w:eastAsia="仿宋" w:hAnsi="仿宋" w:hint="eastAsia"/>
                <w:sz w:val="18"/>
                <w:szCs w:val="18"/>
              </w:rPr>
              <w:t xml:space="preserve">存在服务态度差、对待当事人有冷硬横推等行为，造成不良影响的，扣5分；  </w:t>
            </w:r>
          </w:p>
          <w:p w:rsidR="00A11D58" w:rsidRDefault="00A11D58">
            <w:pPr>
              <w:spacing w:line="280" w:lineRule="exact"/>
              <w:rPr>
                <w:rFonts w:ascii="仿宋" w:eastAsia="仿宋" w:hAnsi="仿宋"/>
                <w:sz w:val="18"/>
                <w:szCs w:val="18"/>
              </w:rPr>
            </w:pPr>
            <w:r>
              <w:rPr>
                <w:rFonts w:ascii="仿宋" w:eastAsia="仿宋" w:hAnsi="仿宋" w:hint="eastAsia"/>
                <w:sz w:val="18"/>
                <w:szCs w:val="18"/>
              </w:rPr>
              <w:t>4、存在贬低同行、抬高自己等不正当竞争行为，扣3分。</w:t>
            </w:r>
          </w:p>
        </w:tc>
        <w:tc>
          <w:tcPr>
            <w:tcW w:w="1845" w:type="dxa"/>
            <w:gridSpan w:val="2"/>
            <w:tcBorders>
              <w:top w:val="single" w:sz="4" w:space="0" w:color="auto"/>
              <w:left w:val="single" w:sz="4" w:space="0" w:color="auto"/>
              <w:bottom w:val="single" w:sz="4" w:space="0" w:color="auto"/>
              <w:right w:val="single" w:sz="4" w:space="0" w:color="auto"/>
            </w:tcBorders>
          </w:tcPr>
          <w:p w:rsidR="00A11D58" w:rsidRDefault="00A11D58">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A11D58" w:rsidRDefault="00A11D58">
            <w:pPr>
              <w:rPr>
                <w:rFonts w:ascii="仿宋" w:eastAsia="仿宋" w:hAnsi="仿宋"/>
                <w:sz w:val="18"/>
                <w:szCs w:val="18"/>
              </w:rPr>
            </w:pPr>
          </w:p>
          <w:p w:rsidR="00A11D58" w:rsidRDefault="00A11D58">
            <w:pPr>
              <w:rPr>
                <w:rFonts w:ascii="仿宋" w:eastAsia="仿宋" w:hAnsi="仿宋"/>
                <w:sz w:val="18"/>
                <w:szCs w:val="18"/>
              </w:rPr>
            </w:pPr>
          </w:p>
          <w:p w:rsidR="00A11D58" w:rsidRDefault="00A11D58">
            <w:pPr>
              <w:rPr>
                <w:rFonts w:ascii="仿宋" w:eastAsia="仿宋" w:hAnsi="仿宋"/>
                <w:sz w:val="18"/>
                <w:szCs w:val="18"/>
              </w:rPr>
            </w:pPr>
          </w:p>
          <w:p w:rsidR="00A11D58" w:rsidRDefault="00A11D58">
            <w:pPr>
              <w:rPr>
                <w:rFonts w:ascii="仿宋" w:eastAsia="仿宋" w:hAnsi="仿宋"/>
                <w:sz w:val="18"/>
                <w:szCs w:val="18"/>
              </w:rPr>
            </w:pPr>
            <w:r>
              <w:rPr>
                <w:rFonts w:ascii="仿宋" w:eastAsia="仿宋" w:hAnsi="仿宋" w:hint="eastAsia"/>
                <w:sz w:val="18"/>
                <w:szCs w:val="18"/>
              </w:rPr>
              <w:t xml:space="preserve"> 20</w:t>
            </w:r>
          </w:p>
        </w:tc>
        <w:tc>
          <w:tcPr>
            <w:tcW w:w="720" w:type="dxa"/>
            <w:tcBorders>
              <w:top w:val="single" w:sz="4" w:space="0" w:color="auto"/>
              <w:left w:val="single" w:sz="4" w:space="0" w:color="auto"/>
              <w:bottom w:val="single" w:sz="4" w:space="0" w:color="auto"/>
              <w:right w:val="single" w:sz="4" w:space="0" w:color="auto"/>
            </w:tcBorders>
          </w:tcPr>
          <w:p w:rsidR="00A11D58" w:rsidRDefault="00745A7D">
            <w:pPr>
              <w:rPr>
                <w:rFonts w:ascii="仿宋" w:eastAsia="仿宋" w:hAnsi="仿宋"/>
                <w:sz w:val="18"/>
                <w:szCs w:val="18"/>
              </w:rPr>
            </w:pPr>
            <w:r>
              <w:rPr>
                <w:rFonts w:ascii="仿宋" w:eastAsia="仿宋" w:hAnsi="仿宋" w:hint="eastAsia"/>
                <w:sz w:val="18"/>
                <w:szCs w:val="18"/>
              </w:rPr>
              <w:t>20</w:t>
            </w:r>
          </w:p>
        </w:tc>
        <w:tc>
          <w:tcPr>
            <w:tcW w:w="753" w:type="dxa"/>
            <w:tcBorders>
              <w:top w:val="single" w:sz="4" w:space="0" w:color="auto"/>
              <w:left w:val="single" w:sz="4" w:space="0" w:color="auto"/>
              <w:bottom w:val="single" w:sz="4" w:space="0" w:color="auto"/>
              <w:right w:val="single" w:sz="4" w:space="0" w:color="auto"/>
            </w:tcBorders>
          </w:tcPr>
          <w:p w:rsidR="00A11D58" w:rsidRDefault="00A11D58">
            <w:pPr>
              <w:rPr>
                <w:rFonts w:ascii="仿宋" w:eastAsia="仿宋" w:hAnsi="仿宋"/>
                <w:sz w:val="18"/>
                <w:szCs w:val="18"/>
              </w:rPr>
            </w:pPr>
          </w:p>
        </w:tc>
      </w:tr>
      <w:tr w:rsidR="00A11D58" w:rsidTr="000F7A12">
        <w:trPr>
          <w:trHeight w:val="1688"/>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11D58" w:rsidRDefault="00A11D58">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A11D58" w:rsidRDefault="00A11D58">
            <w:pPr>
              <w:jc w:val="center"/>
              <w:rPr>
                <w:rFonts w:ascii="仿宋" w:eastAsia="仿宋" w:hAnsi="仿宋"/>
                <w:sz w:val="18"/>
                <w:szCs w:val="18"/>
              </w:rPr>
            </w:pPr>
            <w:r>
              <w:rPr>
                <w:rFonts w:ascii="仿宋" w:eastAsia="仿宋" w:hAnsi="仿宋" w:hint="eastAsia"/>
                <w:sz w:val="18"/>
                <w:szCs w:val="18"/>
              </w:rPr>
              <w:t>履行职责和义务</w:t>
            </w:r>
          </w:p>
          <w:p w:rsidR="00A11D58" w:rsidRDefault="00A11D58">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A11D58" w:rsidRDefault="00A11D58">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A11D58" w:rsidRDefault="00A11D58">
            <w:pPr>
              <w:spacing w:line="280" w:lineRule="exact"/>
              <w:rPr>
                <w:rFonts w:ascii="仿宋" w:eastAsia="仿宋" w:hAnsi="仿宋"/>
                <w:sz w:val="18"/>
                <w:szCs w:val="18"/>
              </w:rPr>
            </w:pPr>
            <w:r>
              <w:rPr>
                <w:rFonts w:ascii="仿宋" w:eastAsia="仿宋" w:hAnsi="仿宋" w:hint="eastAsia"/>
                <w:sz w:val="18"/>
                <w:szCs w:val="18"/>
              </w:rPr>
              <w:t>1、不履行鉴定援助义务，扣5分；</w:t>
            </w:r>
          </w:p>
          <w:p w:rsidR="00A11D58" w:rsidRDefault="00A11D58">
            <w:pPr>
              <w:spacing w:line="280" w:lineRule="exact"/>
              <w:ind w:left="270" w:hangingChars="150" w:hanging="270"/>
              <w:rPr>
                <w:rFonts w:ascii="仿宋" w:eastAsia="仿宋" w:hAnsi="仿宋"/>
                <w:sz w:val="18"/>
                <w:szCs w:val="18"/>
              </w:rPr>
            </w:pPr>
            <w:r>
              <w:rPr>
                <w:rFonts w:ascii="仿宋" w:eastAsia="仿宋" w:hAnsi="仿宋" w:hint="eastAsia"/>
                <w:sz w:val="18"/>
                <w:szCs w:val="18"/>
              </w:rPr>
              <w:t>2、无正当理由不参加所在机构安排的公益活动或拒绝机构指派实施鉴定的，扣5分；</w:t>
            </w:r>
          </w:p>
          <w:p w:rsidR="00A11D58" w:rsidRDefault="00A11D58">
            <w:pPr>
              <w:spacing w:line="280" w:lineRule="exact"/>
              <w:ind w:left="270" w:hangingChars="150" w:hanging="270"/>
              <w:rPr>
                <w:rFonts w:ascii="仿宋" w:eastAsia="仿宋" w:hAnsi="仿宋"/>
                <w:sz w:val="18"/>
                <w:szCs w:val="18"/>
              </w:rPr>
            </w:pPr>
            <w:r>
              <w:rPr>
                <w:rFonts w:ascii="仿宋" w:eastAsia="仿宋" w:hAnsi="仿宋" w:hint="eastAsia"/>
                <w:sz w:val="18"/>
                <w:szCs w:val="18"/>
              </w:rPr>
              <w:t>3、未依照相关技术规范保管和使用鉴定材料的，每件扣3分，情节严重或造成不良后果的，扣5分；</w:t>
            </w:r>
          </w:p>
          <w:p w:rsidR="00A11D58" w:rsidRDefault="00A11D58">
            <w:pPr>
              <w:spacing w:line="280" w:lineRule="exact"/>
              <w:rPr>
                <w:rFonts w:ascii="仿宋" w:eastAsia="仿宋" w:hAnsi="仿宋"/>
                <w:sz w:val="18"/>
                <w:szCs w:val="18"/>
              </w:rPr>
            </w:pPr>
            <w:r>
              <w:rPr>
                <w:rFonts w:ascii="仿宋" w:eastAsia="仿宋" w:hAnsi="仿宋" w:hint="eastAsia"/>
                <w:sz w:val="18"/>
                <w:szCs w:val="18"/>
              </w:rPr>
              <w:t>4、不参加继续教育的，每次扣3分；</w:t>
            </w:r>
          </w:p>
          <w:p w:rsidR="00A11D58" w:rsidRDefault="00A11D58">
            <w:pPr>
              <w:spacing w:line="280" w:lineRule="exact"/>
              <w:rPr>
                <w:rFonts w:ascii="仿宋" w:eastAsia="仿宋" w:hAnsi="仿宋"/>
                <w:sz w:val="18"/>
                <w:szCs w:val="18"/>
              </w:rPr>
            </w:pPr>
            <w:r>
              <w:rPr>
                <w:rFonts w:ascii="仿宋" w:eastAsia="仿宋" w:hAnsi="仿宋" w:hint="eastAsia"/>
                <w:sz w:val="18"/>
                <w:szCs w:val="18"/>
              </w:rPr>
              <w:t>5、不按章程参照协会年度注册的，扣5分；</w:t>
            </w:r>
          </w:p>
          <w:p w:rsidR="00A11D58" w:rsidRDefault="00A11D58">
            <w:pPr>
              <w:spacing w:line="280" w:lineRule="exact"/>
              <w:rPr>
                <w:rFonts w:ascii="仿宋" w:eastAsia="仿宋" w:hAnsi="仿宋"/>
                <w:sz w:val="18"/>
                <w:szCs w:val="18"/>
              </w:rPr>
            </w:pPr>
            <w:r>
              <w:rPr>
                <w:rFonts w:ascii="仿宋" w:eastAsia="仿宋" w:hAnsi="仿宋" w:hint="eastAsia"/>
                <w:sz w:val="18"/>
                <w:szCs w:val="18"/>
              </w:rPr>
              <w:t>6、无正当理由不按规定出庭作证的，每次扣10分；</w:t>
            </w:r>
          </w:p>
        </w:tc>
        <w:tc>
          <w:tcPr>
            <w:tcW w:w="1845" w:type="dxa"/>
            <w:gridSpan w:val="2"/>
            <w:tcBorders>
              <w:top w:val="single" w:sz="4" w:space="0" w:color="auto"/>
              <w:left w:val="single" w:sz="4" w:space="0" w:color="auto"/>
              <w:bottom w:val="single" w:sz="4" w:space="0" w:color="auto"/>
              <w:right w:val="single" w:sz="4" w:space="0" w:color="auto"/>
            </w:tcBorders>
          </w:tcPr>
          <w:p w:rsidR="00A11D58" w:rsidRDefault="00A11D58">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A11D58" w:rsidRDefault="00A11D58">
            <w:pPr>
              <w:rPr>
                <w:rFonts w:ascii="仿宋" w:eastAsia="仿宋" w:hAnsi="仿宋"/>
                <w:sz w:val="18"/>
                <w:szCs w:val="18"/>
              </w:rPr>
            </w:pPr>
          </w:p>
          <w:p w:rsidR="00A11D58" w:rsidRDefault="00A11D58">
            <w:pPr>
              <w:rPr>
                <w:rFonts w:ascii="仿宋" w:eastAsia="仿宋" w:hAnsi="仿宋"/>
                <w:sz w:val="18"/>
                <w:szCs w:val="18"/>
              </w:rPr>
            </w:pPr>
          </w:p>
          <w:p w:rsidR="00A11D58" w:rsidRDefault="00A11D58">
            <w:pPr>
              <w:rPr>
                <w:rFonts w:ascii="仿宋" w:eastAsia="仿宋" w:hAnsi="仿宋"/>
                <w:sz w:val="18"/>
                <w:szCs w:val="18"/>
              </w:rPr>
            </w:pPr>
          </w:p>
          <w:p w:rsidR="00A11D58" w:rsidRDefault="00A11D58">
            <w:pPr>
              <w:ind w:firstLineChars="50" w:firstLine="90"/>
              <w:rPr>
                <w:rFonts w:ascii="仿宋" w:eastAsia="仿宋" w:hAnsi="仿宋"/>
                <w:sz w:val="18"/>
                <w:szCs w:val="18"/>
              </w:rPr>
            </w:pPr>
            <w:r>
              <w:rPr>
                <w:rFonts w:ascii="仿宋" w:eastAsia="仿宋" w:hAnsi="仿宋" w:hint="eastAsia"/>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A11D58" w:rsidRDefault="00745A7D">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A11D58" w:rsidRDefault="00A11D58"/>
        </w:tc>
      </w:tr>
      <w:tr w:rsidR="00A11D58" w:rsidTr="000F7A12">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11D58" w:rsidRDefault="00A11D58">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A11D58" w:rsidRDefault="00A11D58">
            <w:pPr>
              <w:jc w:val="center"/>
              <w:rPr>
                <w:rFonts w:ascii="仿宋" w:eastAsia="仿宋" w:hAnsi="仿宋"/>
                <w:sz w:val="18"/>
                <w:szCs w:val="18"/>
              </w:rPr>
            </w:pPr>
            <w:r>
              <w:rPr>
                <w:rFonts w:ascii="仿宋" w:eastAsia="仿宋" w:hAnsi="仿宋" w:hint="eastAsia"/>
                <w:sz w:val="18"/>
                <w:szCs w:val="18"/>
              </w:rPr>
              <w:t>接受司法行政机关管理监督</w:t>
            </w:r>
          </w:p>
        </w:tc>
        <w:tc>
          <w:tcPr>
            <w:tcW w:w="495" w:type="dxa"/>
            <w:tcBorders>
              <w:top w:val="single" w:sz="4" w:space="0" w:color="auto"/>
              <w:left w:val="single" w:sz="4" w:space="0" w:color="auto"/>
              <w:bottom w:val="single" w:sz="4" w:space="0" w:color="auto"/>
              <w:right w:val="single" w:sz="4" w:space="0" w:color="auto"/>
            </w:tcBorders>
            <w:vAlign w:val="center"/>
            <w:hideMark/>
          </w:tcPr>
          <w:p w:rsidR="00A11D58" w:rsidRDefault="00A11D58">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A11D58" w:rsidRDefault="00A11D58">
            <w:pPr>
              <w:spacing w:line="280" w:lineRule="exact"/>
              <w:rPr>
                <w:rFonts w:ascii="仿宋" w:eastAsia="仿宋" w:hAnsi="仿宋"/>
                <w:sz w:val="18"/>
                <w:szCs w:val="18"/>
              </w:rPr>
            </w:pPr>
            <w:r>
              <w:rPr>
                <w:rFonts w:ascii="仿宋" w:eastAsia="仿宋" w:hAnsi="仿宋" w:hint="eastAsia"/>
                <w:sz w:val="18"/>
                <w:szCs w:val="18"/>
              </w:rPr>
              <w:t>1、不配合司法行政机关依法进行监督检查的，扣5分；</w:t>
            </w:r>
          </w:p>
          <w:p w:rsidR="00A11D58" w:rsidRDefault="00A11D58">
            <w:pPr>
              <w:spacing w:line="280" w:lineRule="exact"/>
              <w:rPr>
                <w:rFonts w:ascii="仿宋" w:eastAsia="仿宋" w:hAnsi="仿宋"/>
                <w:sz w:val="18"/>
                <w:szCs w:val="18"/>
              </w:rPr>
            </w:pPr>
            <w:r>
              <w:rPr>
                <w:rFonts w:ascii="仿宋" w:eastAsia="仿宋" w:hAnsi="仿宋" w:hint="eastAsia"/>
                <w:sz w:val="18"/>
                <w:szCs w:val="18"/>
              </w:rPr>
              <w:t>2、采取提供虚假材料等手段弄虚作假的，扣5分；</w:t>
            </w:r>
          </w:p>
          <w:p w:rsidR="00A11D58" w:rsidRDefault="00A11D58">
            <w:pPr>
              <w:spacing w:line="280" w:lineRule="exact"/>
              <w:rPr>
                <w:rFonts w:ascii="仿宋" w:eastAsia="仿宋" w:hAnsi="仿宋"/>
                <w:sz w:val="18"/>
                <w:szCs w:val="18"/>
              </w:rPr>
            </w:pPr>
            <w:r>
              <w:rPr>
                <w:rFonts w:ascii="仿宋" w:eastAsia="仿宋" w:hAnsi="仿宋" w:hint="eastAsia"/>
                <w:sz w:val="18"/>
                <w:szCs w:val="18"/>
              </w:rPr>
              <w:t>3、不参加司法行政机关组织的会议、培训和各类活动的，每次扣3分；</w:t>
            </w:r>
          </w:p>
          <w:p w:rsidR="00A11D58" w:rsidRDefault="00A11D58">
            <w:pPr>
              <w:spacing w:line="280" w:lineRule="exact"/>
              <w:rPr>
                <w:rFonts w:ascii="仿宋" w:eastAsia="仿宋" w:hAnsi="仿宋"/>
                <w:sz w:val="18"/>
                <w:szCs w:val="18"/>
              </w:rPr>
            </w:pPr>
            <w:r>
              <w:rPr>
                <w:rFonts w:ascii="仿宋" w:eastAsia="仿宋" w:hAnsi="仿宋" w:hint="eastAsia"/>
                <w:sz w:val="18"/>
                <w:szCs w:val="18"/>
              </w:rPr>
              <w:t>4、评估期内存在有效投诉的，每次扣5分；</w:t>
            </w:r>
          </w:p>
          <w:p w:rsidR="00A11D58" w:rsidRDefault="00A11D58">
            <w:pPr>
              <w:spacing w:line="280" w:lineRule="exact"/>
              <w:rPr>
                <w:rFonts w:ascii="仿宋" w:eastAsia="仿宋" w:hAnsi="仿宋"/>
                <w:sz w:val="18"/>
                <w:szCs w:val="18"/>
              </w:rPr>
            </w:pPr>
            <w:r>
              <w:rPr>
                <w:rFonts w:ascii="仿宋" w:eastAsia="仿宋" w:hAnsi="仿宋" w:hint="eastAsia"/>
                <w:sz w:val="18"/>
                <w:szCs w:val="18"/>
              </w:rPr>
              <w:t>5、存在其他不服从司法行政机关管理监督行为的，每次扣2分。</w:t>
            </w:r>
          </w:p>
        </w:tc>
        <w:tc>
          <w:tcPr>
            <w:tcW w:w="1845" w:type="dxa"/>
            <w:gridSpan w:val="2"/>
            <w:tcBorders>
              <w:top w:val="single" w:sz="4" w:space="0" w:color="auto"/>
              <w:left w:val="single" w:sz="4" w:space="0" w:color="auto"/>
              <w:bottom w:val="single" w:sz="4" w:space="0" w:color="auto"/>
              <w:right w:val="single" w:sz="4" w:space="0" w:color="auto"/>
            </w:tcBorders>
          </w:tcPr>
          <w:p w:rsidR="00A11D58" w:rsidRDefault="00745A7D">
            <w:pPr>
              <w:rPr>
                <w:rFonts w:ascii="仿宋" w:eastAsia="仿宋" w:hAnsi="仿宋"/>
                <w:sz w:val="18"/>
                <w:szCs w:val="18"/>
              </w:rPr>
            </w:pPr>
            <w:r>
              <w:rPr>
                <w:rFonts w:ascii="仿宋" w:eastAsia="仿宋" w:hAnsi="仿宋" w:hint="eastAsia"/>
                <w:sz w:val="18"/>
                <w:szCs w:val="18"/>
              </w:rPr>
              <w:t>未按要求参加培训-1</w:t>
            </w:r>
          </w:p>
        </w:tc>
        <w:tc>
          <w:tcPr>
            <w:tcW w:w="735" w:type="dxa"/>
            <w:tcBorders>
              <w:top w:val="single" w:sz="4" w:space="0" w:color="auto"/>
              <w:left w:val="single" w:sz="4" w:space="0" w:color="auto"/>
              <w:bottom w:val="single" w:sz="4" w:space="0" w:color="auto"/>
              <w:right w:val="single" w:sz="4" w:space="0" w:color="auto"/>
            </w:tcBorders>
          </w:tcPr>
          <w:p w:rsidR="00A11D58" w:rsidRDefault="00A11D58">
            <w:pPr>
              <w:rPr>
                <w:rFonts w:ascii="仿宋" w:eastAsia="仿宋" w:hAnsi="仿宋"/>
                <w:sz w:val="18"/>
                <w:szCs w:val="18"/>
              </w:rPr>
            </w:pPr>
          </w:p>
          <w:p w:rsidR="00A11D58" w:rsidRDefault="00A11D58">
            <w:pPr>
              <w:rPr>
                <w:rFonts w:ascii="仿宋" w:eastAsia="仿宋" w:hAnsi="仿宋"/>
                <w:sz w:val="18"/>
                <w:szCs w:val="18"/>
              </w:rPr>
            </w:pPr>
          </w:p>
          <w:p w:rsidR="00A11D58" w:rsidRDefault="00A11D58">
            <w:pPr>
              <w:rPr>
                <w:rFonts w:ascii="仿宋" w:eastAsia="仿宋" w:hAnsi="仿宋"/>
                <w:sz w:val="18"/>
                <w:szCs w:val="18"/>
              </w:rPr>
            </w:pPr>
            <w:r>
              <w:rPr>
                <w:rFonts w:ascii="仿宋" w:eastAsia="仿宋" w:hAnsi="仿宋" w:hint="eastAsia"/>
                <w:sz w:val="18"/>
                <w:szCs w:val="18"/>
              </w:rPr>
              <w:t xml:space="preserve"> 10</w:t>
            </w:r>
          </w:p>
        </w:tc>
        <w:tc>
          <w:tcPr>
            <w:tcW w:w="720" w:type="dxa"/>
            <w:tcBorders>
              <w:top w:val="single" w:sz="4" w:space="0" w:color="auto"/>
              <w:left w:val="single" w:sz="4" w:space="0" w:color="auto"/>
              <w:bottom w:val="single" w:sz="4" w:space="0" w:color="auto"/>
              <w:right w:val="single" w:sz="4" w:space="0" w:color="auto"/>
            </w:tcBorders>
          </w:tcPr>
          <w:p w:rsidR="00A11D58" w:rsidRDefault="00745A7D">
            <w:pPr>
              <w:rPr>
                <w:rFonts w:ascii="仿宋" w:eastAsia="仿宋" w:hAnsi="仿宋"/>
                <w:sz w:val="18"/>
                <w:szCs w:val="18"/>
              </w:rPr>
            </w:pPr>
            <w:r>
              <w:rPr>
                <w:rFonts w:ascii="仿宋" w:eastAsia="仿宋" w:hAnsi="仿宋" w:hint="eastAsia"/>
                <w:sz w:val="18"/>
                <w:szCs w:val="18"/>
              </w:rPr>
              <w:t>9</w:t>
            </w:r>
          </w:p>
        </w:tc>
        <w:tc>
          <w:tcPr>
            <w:tcW w:w="753" w:type="dxa"/>
            <w:tcBorders>
              <w:top w:val="single" w:sz="4" w:space="0" w:color="auto"/>
              <w:left w:val="single" w:sz="4" w:space="0" w:color="auto"/>
              <w:bottom w:val="single" w:sz="4" w:space="0" w:color="auto"/>
              <w:right w:val="single" w:sz="4" w:space="0" w:color="auto"/>
            </w:tcBorders>
          </w:tcPr>
          <w:p w:rsidR="00A11D58" w:rsidRDefault="00A11D58"/>
        </w:tc>
      </w:tr>
      <w:tr w:rsidR="00A11D58" w:rsidTr="00A11D58">
        <w:trPr>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A11D58" w:rsidRDefault="00A11D58">
            <w:pPr>
              <w:jc w:val="center"/>
              <w:rPr>
                <w:rFonts w:ascii="仿宋" w:eastAsia="仿宋" w:hAnsi="仿宋"/>
                <w:sz w:val="18"/>
                <w:szCs w:val="18"/>
              </w:rPr>
            </w:pPr>
            <w:r>
              <w:rPr>
                <w:rFonts w:ascii="仿宋" w:eastAsia="仿宋" w:hAnsi="仿宋" w:hint="eastAsia"/>
                <w:sz w:val="18"/>
                <w:szCs w:val="18"/>
              </w:rPr>
              <w:t>鼓励性指标分值20分</w:t>
            </w:r>
          </w:p>
        </w:tc>
        <w:tc>
          <w:tcPr>
            <w:tcW w:w="495" w:type="dxa"/>
            <w:tcBorders>
              <w:top w:val="single" w:sz="4" w:space="0" w:color="auto"/>
              <w:left w:val="single" w:sz="4" w:space="0" w:color="auto"/>
              <w:bottom w:val="single" w:sz="4" w:space="0" w:color="auto"/>
              <w:right w:val="single" w:sz="4" w:space="0" w:color="auto"/>
            </w:tcBorders>
            <w:vAlign w:val="center"/>
            <w:hideMark/>
          </w:tcPr>
          <w:p w:rsidR="00A11D58" w:rsidRDefault="00A11D58">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A11D58" w:rsidRDefault="00A11D58">
            <w:pPr>
              <w:spacing w:line="280" w:lineRule="exact"/>
              <w:rPr>
                <w:rFonts w:ascii="仿宋" w:eastAsia="仿宋" w:hAnsi="仿宋"/>
                <w:sz w:val="18"/>
                <w:szCs w:val="18"/>
              </w:rPr>
            </w:pPr>
            <w:r>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A11D58" w:rsidRDefault="00A11D58">
            <w:pPr>
              <w:spacing w:line="280" w:lineRule="exact"/>
              <w:rPr>
                <w:rFonts w:ascii="仿宋" w:eastAsia="仿宋" w:hAnsi="仿宋"/>
                <w:sz w:val="18"/>
                <w:szCs w:val="18"/>
              </w:rPr>
            </w:pPr>
            <w:r>
              <w:rPr>
                <w:rFonts w:ascii="仿宋" w:eastAsia="仿宋" w:hAnsi="仿宋" w:hint="eastAsia"/>
                <w:sz w:val="18"/>
                <w:szCs w:val="18"/>
              </w:rPr>
              <w:t>2、参加公益活动受到有关部门书面表扬的，每次加3分；</w:t>
            </w:r>
          </w:p>
          <w:p w:rsidR="00A11D58" w:rsidRDefault="00A11D58">
            <w:pPr>
              <w:spacing w:line="280" w:lineRule="exact"/>
              <w:rPr>
                <w:rFonts w:ascii="仿宋" w:eastAsia="仿宋" w:hAnsi="仿宋"/>
                <w:sz w:val="18"/>
                <w:szCs w:val="18"/>
              </w:rPr>
            </w:pPr>
            <w:r>
              <w:rPr>
                <w:rFonts w:ascii="仿宋" w:eastAsia="仿宋" w:hAnsi="仿宋" w:hint="eastAsia"/>
                <w:sz w:val="18"/>
                <w:szCs w:val="18"/>
              </w:rPr>
              <w:t>3、评估期内无有效投诉，加5分；</w:t>
            </w:r>
          </w:p>
          <w:p w:rsidR="00A11D58" w:rsidRDefault="00A11D58">
            <w:pPr>
              <w:spacing w:line="280" w:lineRule="exact"/>
              <w:rPr>
                <w:rFonts w:ascii="仿宋" w:eastAsia="仿宋" w:hAnsi="仿宋"/>
                <w:sz w:val="18"/>
                <w:szCs w:val="18"/>
              </w:rPr>
            </w:pPr>
            <w:r>
              <w:rPr>
                <w:rFonts w:ascii="仿宋" w:eastAsia="仿宋" w:hAnsi="仿宋" w:hint="eastAsia"/>
                <w:sz w:val="18"/>
                <w:szCs w:val="18"/>
              </w:rPr>
              <w:t>4、在省级刊物发表关于鉴定工作论文的每次加3分，在国家级刊物发表论文的加5分，在国际性刊物发表论文的加8分；</w:t>
            </w:r>
          </w:p>
          <w:p w:rsidR="00A11D58" w:rsidRDefault="00A11D58">
            <w:pPr>
              <w:spacing w:line="280" w:lineRule="exact"/>
              <w:rPr>
                <w:rFonts w:ascii="仿宋" w:eastAsia="仿宋" w:hAnsi="仿宋"/>
                <w:sz w:val="18"/>
                <w:szCs w:val="18"/>
              </w:rPr>
            </w:pPr>
            <w:r>
              <w:rPr>
                <w:rFonts w:ascii="仿宋" w:eastAsia="仿宋" w:hAnsi="仿宋" w:hint="eastAsia"/>
                <w:sz w:val="18"/>
                <w:szCs w:val="18"/>
              </w:rPr>
              <w:t>5、其他为司法鉴定行业做出突出贡献的，每次加5分。</w:t>
            </w:r>
          </w:p>
        </w:tc>
        <w:tc>
          <w:tcPr>
            <w:tcW w:w="1845" w:type="dxa"/>
            <w:gridSpan w:val="2"/>
            <w:tcBorders>
              <w:top w:val="single" w:sz="4" w:space="0" w:color="auto"/>
              <w:left w:val="single" w:sz="4" w:space="0" w:color="auto"/>
              <w:bottom w:val="single" w:sz="4" w:space="0" w:color="auto"/>
              <w:right w:val="single" w:sz="4" w:space="0" w:color="auto"/>
            </w:tcBorders>
          </w:tcPr>
          <w:p w:rsidR="00A11D58" w:rsidRDefault="00A11D58">
            <w:pPr>
              <w:rPr>
                <w:rFonts w:ascii="仿宋" w:eastAsia="仿宋" w:hAnsi="仿宋"/>
                <w:sz w:val="18"/>
                <w:szCs w:val="18"/>
              </w:rPr>
            </w:pPr>
          </w:p>
          <w:p w:rsidR="00A11D58" w:rsidRDefault="00A11D58">
            <w:pPr>
              <w:rPr>
                <w:rFonts w:ascii="仿宋" w:eastAsia="仿宋" w:hAnsi="仿宋"/>
                <w:sz w:val="18"/>
                <w:szCs w:val="18"/>
              </w:rPr>
            </w:pPr>
          </w:p>
          <w:p w:rsidR="00A11D58" w:rsidRDefault="00A11D58">
            <w:pPr>
              <w:rPr>
                <w:rFonts w:ascii="仿宋" w:eastAsia="仿宋" w:hAnsi="仿宋"/>
                <w:sz w:val="18"/>
                <w:szCs w:val="18"/>
              </w:rPr>
            </w:pPr>
          </w:p>
          <w:p w:rsidR="00A11D58" w:rsidRDefault="00A11D58">
            <w:pPr>
              <w:ind w:firstLineChars="50" w:firstLine="90"/>
              <w:rPr>
                <w:rFonts w:ascii="仿宋" w:eastAsia="仿宋" w:hAnsi="仿宋"/>
                <w:sz w:val="18"/>
                <w:szCs w:val="18"/>
              </w:rPr>
            </w:pPr>
            <w:r>
              <w:rPr>
                <w:rFonts w:ascii="仿宋" w:eastAsia="仿宋" w:hAnsi="仿宋" w:hint="eastAsia"/>
                <w:sz w:val="18"/>
                <w:szCs w:val="18"/>
              </w:rPr>
              <w:t>评估期内无投诉</w:t>
            </w:r>
          </w:p>
        </w:tc>
        <w:tc>
          <w:tcPr>
            <w:tcW w:w="735" w:type="dxa"/>
            <w:tcBorders>
              <w:top w:val="single" w:sz="4" w:space="0" w:color="auto"/>
              <w:left w:val="single" w:sz="4" w:space="0" w:color="auto"/>
              <w:bottom w:val="single" w:sz="4" w:space="0" w:color="auto"/>
              <w:right w:val="single" w:sz="4" w:space="0" w:color="auto"/>
            </w:tcBorders>
          </w:tcPr>
          <w:p w:rsidR="00A11D58" w:rsidRDefault="00A11D58">
            <w:pPr>
              <w:rPr>
                <w:rFonts w:ascii="仿宋" w:eastAsia="仿宋" w:hAnsi="仿宋"/>
                <w:sz w:val="18"/>
                <w:szCs w:val="18"/>
              </w:rPr>
            </w:pPr>
            <w:r>
              <w:rPr>
                <w:rFonts w:ascii="仿宋" w:eastAsia="仿宋" w:hAnsi="仿宋" w:hint="eastAsia"/>
                <w:sz w:val="18"/>
                <w:szCs w:val="18"/>
              </w:rPr>
              <w:t xml:space="preserve"> </w:t>
            </w:r>
          </w:p>
          <w:p w:rsidR="00A11D58" w:rsidRDefault="00A11D58">
            <w:pPr>
              <w:rPr>
                <w:rFonts w:ascii="仿宋" w:eastAsia="仿宋" w:hAnsi="仿宋"/>
                <w:sz w:val="18"/>
                <w:szCs w:val="18"/>
              </w:rPr>
            </w:pPr>
          </w:p>
          <w:p w:rsidR="00A11D58" w:rsidRDefault="00A11D58">
            <w:pPr>
              <w:rPr>
                <w:rFonts w:ascii="仿宋" w:eastAsia="仿宋" w:hAnsi="仿宋"/>
                <w:sz w:val="18"/>
                <w:szCs w:val="18"/>
              </w:rPr>
            </w:pPr>
          </w:p>
          <w:p w:rsidR="00A11D58" w:rsidRDefault="00A11D58">
            <w:pPr>
              <w:rPr>
                <w:rFonts w:ascii="仿宋" w:eastAsia="仿宋" w:hAnsi="仿宋"/>
                <w:sz w:val="18"/>
                <w:szCs w:val="18"/>
              </w:rPr>
            </w:pPr>
            <w:r>
              <w:rPr>
                <w:rFonts w:ascii="仿宋" w:eastAsia="仿宋" w:hAnsi="仿宋" w:hint="eastAsia"/>
                <w:sz w:val="18"/>
                <w:szCs w:val="18"/>
              </w:rPr>
              <w:t xml:space="preserve"> 5</w:t>
            </w:r>
          </w:p>
        </w:tc>
        <w:tc>
          <w:tcPr>
            <w:tcW w:w="720" w:type="dxa"/>
            <w:tcBorders>
              <w:top w:val="single" w:sz="4" w:space="0" w:color="auto"/>
              <w:left w:val="single" w:sz="4" w:space="0" w:color="auto"/>
              <w:bottom w:val="single" w:sz="4" w:space="0" w:color="auto"/>
              <w:right w:val="single" w:sz="4" w:space="0" w:color="auto"/>
            </w:tcBorders>
          </w:tcPr>
          <w:p w:rsidR="00A11D58" w:rsidRDefault="00A11D58">
            <w:pPr>
              <w:rPr>
                <w:rFonts w:ascii="仿宋" w:eastAsia="仿宋" w:hAnsi="仿宋"/>
                <w:sz w:val="18"/>
                <w:szCs w:val="18"/>
              </w:rPr>
            </w:pPr>
            <w:r>
              <w:rPr>
                <w:rFonts w:ascii="仿宋" w:eastAsia="仿宋" w:hAnsi="仿宋" w:hint="eastAsia"/>
                <w:sz w:val="18"/>
                <w:szCs w:val="18"/>
              </w:rPr>
              <w:t xml:space="preserve"> </w:t>
            </w:r>
          </w:p>
          <w:p w:rsidR="00A11D58" w:rsidRDefault="00745A7D">
            <w:pPr>
              <w:rPr>
                <w:rFonts w:ascii="仿宋" w:eastAsia="仿宋" w:hAnsi="仿宋"/>
                <w:sz w:val="18"/>
                <w:szCs w:val="18"/>
              </w:rPr>
            </w:pPr>
            <w:r>
              <w:rPr>
                <w:rFonts w:ascii="仿宋" w:eastAsia="仿宋" w:hAnsi="仿宋" w:hint="eastAsia"/>
                <w:sz w:val="18"/>
                <w:szCs w:val="18"/>
              </w:rPr>
              <w:t>5</w:t>
            </w:r>
          </w:p>
          <w:p w:rsidR="00A11D58" w:rsidRDefault="00A11D58">
            <w:pPr>
              <w:rPr>
                <w:rFonts w:ascii="仿宋" w:eastAsia="仿宋" w:hAnsi="仿宋"/>
                <w:sz w:val="18"/>
                <w:szCs w:val="18"/>
              </w:rPr>
            </w:pPr>
          </w:p>
          <w:p w:rsidR="00A11D58" w:rsidRDefault="00A11D58">
            <w:pPr>
              <w:rPr>
                <w:rFonts w:ascii="仿宋" w:eastAsia="仿宋" w:hAnsi="仿宋"/>
                <w:sz w:val="18"/>
                <w:szCs w:val="18"/>
              </w:rPr>
            </w:pPr>
            <w:r>
              <w:rPr>
                <w:rFonts w:ascii="仿宋" w:eastAsia="仿宋" w:hAnsi="仿宋" w:hint="eastAsia"/>
                <w:sz w:val="18"/>
                <w:szCs w:val="18"/>
              </w:rPr>
              <w:t xml:space="preserve">  </w:t>
            </w:r>
          </w:p>
        </w:tc>
        <w:tc>
          <w:tcPr>
            <w:tcW w:w="753" w:type="dxa"/>
            <w:tcBorders>
              <w:top w:val="single" w:sz="4" w:space="0" w:color="auto"/>
              <w:left w:val="single" w:sz="4" w:space="0" w:color="auto"/>
              <w:bottom w:val="single" w:sz="4" w:space="0" w:color="auto"/>
              <w:right w:val="single" w:sz="4" w:space="0" w:color="auto"/>
            </w:tcBorders>
          </w:tcPr>
          <w:p w:rsidR="00A11D58" w:rsidRDefault="00A11D58"/>
        </w:tc>
      </w:tr>
      <w:tr w:rsidR="00A11D58" w:rsidTr="00A11D58">
        <w:trPr>
          <w:trHeight w:val="2666"/>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A11D58" w:rsidRDefault="00A11D58">
            <w:pPr>
              <w:jc w:val="center"/>
              <w:rPr>
                <w:rFonts w:ascii="仿宋" w:eastAsia="仿宋" w:hAnsi="仿宋"/>
                <w:b/>
                <w:bCs/>
              </w:rPr>
            </w:pPr>
            <w:r>
              <w:rPr>
                <w:rFonts w:ascii="仿宋" w:eastAsia="仿宋" w:hAnsi="仿宋" w:hint="eastAsia"/>
                <w:b/>
                <w:bCs/>
              </w:rPr>
              <w:t>受行政处罚或行业惩戒情况</w:t>
            </w:r>
          </w:p>
        </w:tc>
        <w:tc>
          <w:tcPr>
            <w:tcW w:w="8850" w:type="dxa"/>
            <w:gridSpan w:val="7"/>
            <w:tcBorders>
              <w:top w:val="single" w:sz="4" w:space="0" w:color="auto"/>
              <w:left w:val="single" w:sz="4" w:space="0" w:color="auto"/>
              <w:bottom w:val="single" w:sz="4" w:space="0" w:color="auto"/>
              <w:right w:val="single" w:sz="4" w:space="0" w:color="auto"/>
            </w:tcBorders>
          </w:tcPr>
          <w:p w:rsidR="00A11D58" w:rsidRDefault="00A11D58">
            <w:pPr>
              <w:rPr>
                <w:rFonts w:ascii="仿宋" w:eastAsia="仿宋" w:hAnsi="仿宋"/>
                <w:b/>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A11D58" w:rsidRDefault="00A11D58">
            <w:pPr>
              <w:jc w:val="center"/>
              <w:rPr>
                <w:rFonts w:ascii="仿宋" w:eastAsia="仿宋" w:hAnsi="仿宋"/>
                <w:b/>
              </w:rPr>
            </w:pPr>
            <w:r>
              <w:rPr>
                <w:rFonts w:ascii="仿宋" w:eastAsia="仿宋" w:hAnsi="仿宋" w:hint="eastAsia"/>
                <w:b/>
                <w:bCs/>
              </w:rPr>
              <w:t>合计得分</w:t>
            </w:r>
          </w:p>
        </w:tc>
        <w:tc>
          <w:tcPr>
            <w:tcW w:w="735" w:type="dxa"/>
            <w:tcBorders>
              <w:top w:val="single" w:sz="4" w:space="0" w:color="auto"/>
              <w:left w:val="single" w:sz="4" w:space="0" w:color="auto"/>
              <w:bottom w:val="single" w:sz="4" w:space="0" w:color="auto"/>
              <w:right w:val="single" w:sz="4" w:space="0" w:color="auto"/>
            </w:tcBorders>
          </w:tcPr>
          <w:p w:rsidR="00A11D58" w:rsidRDefault="00A11D58">
            <w:pPr>
              <w:rPr>
                <w:rFonts w:ascii="仿宋" w:eastAsia="仿宋" w:hAnsi="仿宋"/>
                <w:b/>
              </w:rPr>
            </w:pPr>
          </w:p>
          <w:p w:rsidR="00A11D58" w:rsidRDefault="00A11D58">
            <w:pPr>
              <w:rPr>
                <w:rFonts w:ascii="仿宋" w:eastAsia="仿宋" w:hAnsi="仿宋"/>
                <w:b/>
              </w:rPr>
            </w:pPr>
          </w:p>
          <w:p w:rsidR="00A11D58" w:rsidRDefault="00A11D58">
            <w:pPr>
              <w:rPr>
                <w:rFonts w:ascii="仿宋" w:eastAsia="仿宋" w:hAnsi="仿宋"/>
                <w:b/>
              </w:rPr>
            </w:pPr>
          </w:p>
          <w:p w:rsidR="00A11D58" w:rsidRDefault="00A11D58">
            <w:pPr>
              <w:rPr>
                <w:rFonts w:ascii="仿宋" w:eastAsia="仿宋" w:hAnsi="仿宋"/>
                <w:b/>
              </w:rPr>
            </w:pPr>
          </w:p>
          <w:p w:rsidR="00A11D58" w:rsidRDefault="00A11D58">
            <w:pPr>
              <w:ind w:firstLineChars="49" w:firstLine="103"/>
              <w:rPr>
                <w:rFonts w:ascii="仿宋" w:eastAsia="仿宋" w:hAnsi="仿宋"/>
                <w:b/>
              </w:rPr>
            </w:pPr>
            <w:r>
              <w:rPr>
                <w:rFonts w:ascii="仿宋" w:eastAsia="仿宋" w:hAnsi="仿宋" w:hint="eastAsia"/>
                <w:b/>
              </w:rPr>
              <w:t>85</w:t>
            </w:r>
          </w:p>
        </w:tc>
        <w:tc>
          <w:tcPr>
            <w:tcW w:w="720" w:type="dxa"/>
            <w:tcBorders>
              <w:top w:val="single" w:sz="4" w:space="0" w:color="auto"/>
              <w:left w:val="single" w:sz="4" w:space="0" w:color="auto"/>
              <w:bottom w:val="single" w:sz="4" w:space="0" w:color="auto"/>
              <w:right w:val="single" w:sz="4" w:space="0" w:color="auto"/>
            </w:tcBorders>
          </w:tcPr>
          <w:p w:rsidR="00A11D58" w:rsidRDefault="00745A7D">
            <w:pPr>
              <w:rPr>
                <w:b/>
              </w:rPr>
            </w:pPr>
            <w:r>
              <w:rPr>
                <w:rFonts w:hint="eastAsia"/>
                <w:b/>
              </w:rPr>
              <w:t>82</w:t>
            </w:r>
          </w:p>
        </w:tc>
        <w:tc>
          <w:tcPr>
            <w:tcW w:w="753" w:type="dxa"/>
            <w:tcBorders>
              <w:top w:val="single" w:sz="4" w:space="0" w:color="auto"/>
              <w:left w:val="single" w:sz="4" w:space="0" w:color="auto"/>
              <w:bottom w:val="single" w:sz="4" w:space="0" w:color="auto"/>
              <w:right w:val="single" w:sz="4" w:space="0" w:color="auto"/>
            </w:tcBorders>
          </w:tcPr>
          <w:p w:rsidR="00A11D58" w:rsidRDefault="00A11D58">
            <w:pPr>
              <w:rPr>
                <w:rFonts w:ascii="仿宋" w:eastAsia="仿宋" w:hAnsi="仿宋"/>
                <w:b/>
              </w:rPr>
            </w:pPr>
          </w:p>
          <w:p w:rsidR="00A11D58" w:rsidRDefault="00A11D58">
            <w:pPr>
              <w:rPr>
                <w:rFonts w:ascii="仿宋" w:eastAsia="仿宋" w:hAnsi="仿宋"/>
                <w:b/>
              </w:rPr>
            </w:pPr>
          </w:p>
          <w:p w:rsidR="00A11D58" w:rsidRDefault="00A11D58">
            <w:pPr>
              <w:rPr>
                <w:rFonts w:ascii="仿宋" w:eastAsia="仿宋" w:hAnsi="仿宋"/>
                <w:b/>
              </w:rPr>
            </w:pPr>
          </w:p>
          <w:p w:rsidR="00A11D58" w:rsidRDefault="00A11D58">
            <w:pPr>
              <w:rPr>
                <w:rFonts w:ascii="仿宋" w:eastAsia="仿宋" w:hAnsi="仿宋"/>
                <w:b/>
              </w:rPr>
            </w:pPr>
          </w:p>
          <w:p w:rsidR="00A11D58" w:rsidRDefault="00A11D58">
            <w:pPr>
              <w:ind w:firstLineChars="49" w:firstLine="103"/>
              <w:rPr>
                <w:rFonts w:ascii="仿宋" w:eastAsia="仿宋" w:hAnsi="仿宋"/>
                <w:b/>
              </w:rPr>
            </w:pPr>
          </w:p>
        </w:tc>
      </w:tr>
    </w:tbl>
    <w:p w:rsidR="00EF2950" w:rsidRPr="00641BBC" w:rsidRDefault="00EF2950" w:rsidP="00A11D58">
      <w:pPr>
        <w:jc w:val="center"/>
      </w:pPr>
    </w:p>
    <w:sectPr w:rsidR="00EF2950" w:rsidRPr="00641BBC" w:rsidSect="00AE205C">
      <w:headerReference w:type="default" r:id="rId7"/>
      <w:pgSz w:w="16838" w:h="11906" w:orient="landscape"/>
      <w:pgMar w:top="1418"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9CB" w:rsidRDefault="00B759CB" w:rsidP="00F92CF1">
      <w:r>
        <w:separator/>
      </w:r>
    </w:p>
  </w:endnote>
  <w:endnote w:type="continuationSeparator" w:id="1">
    <w:p w:rsidR="00B759CB" w:rsidRDefault="00B759CB" w:rsidP="00F92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9CB" w:rsidRDefault="00B759CB" w:rsidP="00F92CF1">
      <w:r>
        <w:separator/>
      </w:r>
    </w:p>
  </w:footnote>
  <w:footnote w:type="continuationSeparator" w:id="1">
    <w:p w:rsidR="00B759CB" w:rsidRDefault="00B759CB" w:rsidP="00F92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D5" w:rsidRDefault="00EE0F24" w:rsidP="00193D00">
    <w:pPr>
      <w:pStyle w:val="a3"/>
      <w:pBdr>
        <w:bottom w:val="none" w:sz="0" w:space="0" w:color="auto"/>
      </w:pBdr>
    </w:pPr>
    <w:r>
      <w:pict>
        <v:shapetype id="_x0000_t202" coordsize="21600,21600" o:spt="202" path="m,l,21600r21600,l21600,xe">
          <v:stroke joinstyle="miter"/>
          <v:path gradientshapeok="t" o:connecttype="rect"/>
        </v:shapetype>
        <v:shape id="文本框 3" o:spid="_x0000_s2049" type="#_x0000_t202" style="position:absolute;left:0;text-align:left;margin-left:746.55pt;margin-top:0;width:67.65pt;height:23.35pt;z-index:251660288;mso-wrap-style:none;mso-position-horizontal:right;mso-position-horizontal-relative:margin" filled="f" stroked="f">
          <v:fill o:detectmouseclick="t"/>
          <v:textbox style="mso-fit-shape-to-text:t" inset="0,0,0,0">
            <w:txbxContent>
              <w:p w:rsidR="00A326D5" w:rsidRDefault="00F75930">
                <w:pPr>
                  <w:snapToGrid w:val="0"/>
                  <w:rPr>
                    <w:sz w:val="18"/>
                  </w:rPr>
                </w:pPr>
                <w:r>
                  <w:rPr>
                    <w:rFonts w:hint="eastAsia"/>
                    <w:sz w:val="18"/>
                  </w:rPr>
                  <w:t>第</w:t>
                </w:r>
                <w:r>
                  <w:rPr>
                    <w:rFonts w:hint="eastAsia"/>
                    <w:sz w:val="18"/>
                  </w:rPr>
                  <w:t xml:space="preserve"> </w:t>
                </w:r>
                <w:r w:rsidR="00EE0F24">
                  <w:rPr>
                    <w:rFonts w:hint="eastAsia"/>
                    <w:sz w:val="18"/>
                  </w:rPr>
                  <w:fldChar w:fldCharType="begin"/>
                </w:r>
                <w:r>
                  <w:rPr>
                    <w:rFonts w:hint="eastAsia"/>
                    <w:sz w:val="18"/>
                  </w:rPr>
                  <w:instrText xml:space="preserve"> PAGE  \* MERGEFORMAT </w:instrText>
                </w:r>
                <w:r w:rsidR="00EE0F24">
                  <w:rPr>
                    <w:rFonts w:hint="eastAsia"/>
                    <w:sz w:val="18"/>
                  </w:rPr>
                  <w:fldChar w:fldCharType="separate"/>
                </w:r>
                <w:r w:rsidR="00B04888">
                  <w:rPr>
                    <w:noProof/>
                    <w:sz w:val="18"/>
                  </w:rPr>
                  <w:t>1</w:t>
                </w:r>
                <w:r w:rsidR="00EE0F24">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3 </w:t>
                </w:r>
                <w:r>
                  <w:rPr>
                    <w:rFonts w:hint="eastAsia"/>
                    <w:sz w:val="18"/>
                  </w:rPr>
                  <w:t>页</w:t>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3D3"/>
    <w:multiLevelType w:val="hybridMultilevel"/>
    <w:tmpl w:val="DD906738"/>
    <w:lvl w:ilvl="0" w:tplc="50CADC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C07222"/>
    <w:multiLevelType w:val="hybridMultilevel"/>
    <w:tmpl w:val="094AC46E"/>
    <w:lvl w:ilvl="0" w:tplc="CF6CE32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B6D1F27"/>
    <w:multiLevelType w:val="hybridMultilevel"/>
    <w:tmpl w:val="C5A4C57C"/>
    <w:lvl w:ilvl="0" w:tplc="9978F63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2524E2A"/>
    <w:multiLevelType w:val="hybridMultilevel"/>
    <w:tmpl w:val="70E43506"/>
    <w:lvl w:ilvl="0" w:tplc="063C9ED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EA60064"/>
    <w:multiLevelType w:val="hybridMultilevel"/>
    <w:tmpl w:val="11C29442"/>
    <w:lvl w:ilvl="0" w:tplc="3342E98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05C"/>
    <w:rsid w:val="00003A2E"/>
    <w:rsid w:val="000534D7"/>
    <w:rsid w:val="00075DDC"/>
    <w:rsid w:val="00092B5C"/>
    <w:rsid w:val="000F7A12"/>
    <w:rsid w:val="00116F1C"/>
    <w:rsid w:val="00131CDF"/>
    <w:rsid w:val="001F72FB"/>
    <w:rsid w:val="002215C3"/>
    <w:rsid w:val="00231D5A"/>
    <w:rsid w:val="002C7BD5"/>
    <w:rsid w:val="002E61F3"/>
    <w:rsid w:val="0041734B"/>
    <w:rsid w:val="00430172"/>
    <w:rsid w:val="00450CA8"/>
    <w:rsid w:val="00472DC5"/>
    <w:rsid w:val="004A4420"/>
    <w:rsid w:val="004F3EDA"/>
    <w:rsid w:val="0052229D"/>
    <w:rsid w:val="00530735"/>
    <w:rsid w:val="005567A2"/>
    <w:rsid w:val="00641BBC"/>
    <w:rsid w:val="00681289"/>
    <w:rsid w:val="007376D9"/>
    <w:rsid w:val="00744ADD"/>
    <w:rsid w:val="00745A7D"/>
    <w:rsid w:val="007772A5"/>
    <w:rsid w:val="007831B8"/>
    <w:rsid w:val="007911A4"/>
    <w:rsid w:val="007A7E40"/>
    <w:rsid w:val="0080201F"/>
    <w:rsid w:val="00831A46"/>
    <w:rsid w:val="008A2F0A"/>
    <w:rsid w:val="008D5584"/>
    <w:rsid w:val="008E4CCD"/>
    <w:rsid w:val="008F5801"/>
    <w:rsid w:val="009469FA"/>
    <w:rsid w:val="00951255"/>
    <w:rsid w:val="009D67B4"/>
    <w:rsid w:val="009E04BE"/>
    <w:rsid w:val="009F6A1C"/>
    <w:rsid w:val="00A11D58"/>
    <w:rsid w:val="00A229CA"/>
    <w:rsid w:val="00A35552"/>
    <w:rsid w:val="00A60D40"/>
    <w:rsid w:val="00AB68AE"/>
    <w:rsid w:val="00AE205C"/>
    <w:rsid w:val="00AF5182"/>
    <w:rsid w:val="00B00A74"/>
    <w:rsid w:val="00B04888"/>
    <w:rsid w:val="00B348F9"/>
    <w:rsid w:val="00B74CD8"/>
    <w:rsid w:val="00B759CB"/>
    <w:rsid w:val="00BB35D4"/>
    <w:rsid w:val="00BF5845"/>
    <w:rsid w:val="00C06DDE"/>
    <w:rsid w:val="00C459EE"/>
    <w:rsid w:val="00CB1B38"/>
    <w:rsid w:val="00CF620E"/>
    <w:rsid w:val="00D32F10"/>
    <w:rsid w:val="00D4213F"/>
    <w:rsid w:val="00D8088D"/>
    <w:rsid w:val="00DC611C"/>
    <w:rsid w:val="00DC64C0"/>
    <w:rsid w:val="00DD5205"/>
    <w:rsid w:val="00E00836"/>
    <w:rsid w:val="00E94429"/>
    <w:rsid w:val="00EA240C"/>
    <w:rsid w:val="00EA3CA4"/>
    <w:rsid w:val="00EA3E36"/>
    <w:rsid w:val="00EB0AC7"/>
    <w:rsid w:val="00EE0F24"/>
    <w:rsid w:val="00EE47C7"/>
    <w:rsid w:val="00EF2950"/>
    <w:rsid w:val="00EF3D6A"/>
    <w:rsid w:val="00F028FB"/>
    <w:rsid w:val="00F21734"/>
    <w:rsid w:val="00F75930"/>
    <w:rsid w:val="00F773E3"/>
    <w:rsid w:val="00F92CF1"/>
    <w:rsid w:val="00FC0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0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20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AE205C"/>
    <w:rPr>
      <w:rFonts w:ascii="Times New Roman" w:eastAsia="宋体" w:hAnsi="Times New Roman" w:cs="Times New Roman"/>
      <w:sz w:val="18"/>
      <w:szCs w:val="20"/>
    </w:rPr>
  </w:style>
  <w:style w:type="paragraph" w:styleId="a4">
    <w:name w:val="footer"/>
    <w:basedOn w:val="a"/>
    <w:link w:val="Char0"/>
    <w:uiPriority w:val="99"/>
    <w:semiHidden/>
    <w:unhideWhenUsed/>
    <w:rsid w:val="00641B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BBC"/>
    <w:rPr>
      <w:rFonts w:ascii="Times New Roman" w:eastAsia="宋体" w:hAnsi="Times New Roman" w:cs="Times New Roman"/>
      <w:sz w:val="18"/>
      <w:szCs w:val="18"/>
    </w:rPr>
  </w:style>
  <w:style w:type="paragraph" w:customStyle="1" w:styleId="Style2">
    <w:name w:val="_Style 2"/>
    <w:basedOn w:val="a"/>
    <w:uiPriority w:val="34"/>
    <w:qFormat/>
    <w:rsid w:val="00641BB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297417253">
      <w:bodyDiv w:val="1"/>
      <w:marLeft w:val="0"/>
      <w:marRight w:val="0"/>
      <w:marTop w:val="0"/>
      <w:marBottom w:val="0"/>
      <w:divBdr>
        <w:top w:val="none" w:sz="0" w:space="0" w:color="auto"/>
        <w:left w:val="none" w:sz="0" w:space="0" w:color="auto"/>
        <w:bottom w:val="none" w:sz="0" w:space="0" w:color="auto"/>
        <w:right w:val="none" w:sz="0" w:space="0" w:color="auto"/>
      </w:divBdr>
    </w:div>
    <w:div w:id="317536841">
      <w:bodyDiv w:val="1"/>
      <w:marLeft w:val="0"/>
      <w:marRight w:val="0"/>
      <w:marTop w:val="0"/>
      <w:marBottom w:val="0"/>
      <w:divBdr>
        <w:top w:val="none" w:sz="0" w:space="0" w:color="auto"/>
        <w:left w:val="none" w:sz="0" w:space="0" w:color="auto"/>
        <w:bottom w:val="none" w:sz="0" w:space="0" w:color="auto"/>
        <w:right w:val="none" w:sz="0" w:space="0" w:color="auto"/>
      </w:divBdr>
    </w:div>
    <w:div w:id="577059180">
      <w:bodyDiv w:val="1"/>
      <w:marLeft w:val="0"/>
      <w:marRight w:val="0"/>
      <w:marTop w:val="0"/>
      <w:marBottom w:val="0"/>
      <w:divBdr>
        <w:top w:val="none" w:sz="0" w:space="0" w:color="auto"/>
        <w:left w:val="none" w:sz="0" w:space="0" w:color="auto"/>
        <w:bottom w:val="none" w:sz="0" w:space="0" w:color="auto"/>
        <w:right w:val="none" w:sz="0" w:space="0" w:color="auto"/>
      </w:divBdr>
    </w:div>
    <w:div w:id="595944387">
      <w:bodyDiv w:val="1"/>
      <w:marLeft w:val="0"/>
      <w:marRight w:val="0"/>
      <w:marTop w:val="0"/>
      <w:marBottom w:val="0"/>
      <w:divBdr>
        <w:top w:val="none" w:sz="0" w:space="0" w:color="auto"/>
        <w:left w:val="none" w:sz="0" w:space="0" w:color="auto"/>
        <w:bottom w:val="none" w:sz="0" w:space="0" w:color="auto"/>
        <w:right w:val="none" w:sz="0" w:space="0" w:color="auto"/>
      </w:divBdr>
    </w:div>
    <w:div w:id="636103096">
      <w:bodyDiv w:val="1"/>
      <w:marLeft w:val="0"/>
      <w:marRight w:val="0"/>
      <w:marTop w:val="0"/>
      <w:marBottom w:val="0"/>
      <w:divBdr>
        <w:top w:val="none" w:sz="0" w:space="0" w:color="auto"/>
        <w:left w:val="none" w:sz="0" w:space="0" w:color="auto"/>
        <w:bottom w:val="none" w:sz="0" w:space="0" w:color="auto"/>
        <w:right w:val="none" w:sz="0" w:space="0" w:color="auto"/>
      </w:divBdr>
    </w:div>
    <w:div w:id="640697454">
      <w:bodyDiv w:val="1"/>
      <w:marLeft w:val="0"/>
      <w:marRight w:val="0"/>
      <w:marTop w:val="0"/>
      <w:marBottom w:val="0"/>
      <w:divBdr>
        <w:top w:val="none" w:sz="0" w:space="0" w:color="auto"/>
        <w:left w:val="none" w:sz="0" w:space="0" w:color="auto"/>
        <w:bottom w:val="none" w:sz="0" w:space="0" w:color="auto"/>
        <w:right w:val="none" w:sz="0" w:space="0" w:color="auto"/>
      </w:divBdr>
    </w:div>
    <w:div w:id="708458223">
      <w:bodyDiv w:val="1"/>
      <w:marLeft w:val="0"/>
      <w:marRight w:val="0"/>
      <w:marTop w:val="0"/>
      <w:marBottom w:val="0"/>
      <w:divBdr>
        <w:top w:val="none" w:sz="0" w:space="0" w:color="auto"/>
        <w:left w:val="none" w:sz="0" w:space="0" w:color="auto"/>
        <w:bottom w:val="none" w:sz="0" w:space="0" w:color="auto"/>
        <w:right w:val="none" w:sz="0" w:space="0" w:color="auto"/>
      </w:divBdr>
    </w:div>
    <w:div w:id="866792886">
      <w:bodyDiv w:val="1"/>
      <w:marLeft w:val="0"/>
      <w:marRight w:val="0"/>
      <w:marTop w:val="0"/>
      <w:marBottom w:val="0"/>
      <w:divBdr>
        <w:top w:val="none" w:sz="0" w:space="0" w:color="auto"/>
        <w:left w:val="none" w:sz="0" w:space="0" w:color="auto"/>
        <w:bottom w:val="none" w:sz="0" w:space="0" w:color="auto"/>
        <w:right w:val="none" w:sz="0" w:space="0" w:color="auto"/>
      </w:divBdr>
    </w:div>
    <w:div w:id="908002555">
      <w:bodyDiv w:val="1"/>
      <w:marLeft w:val="0"/>
      <w:marRight w:val="0"/>
      <w:marTop w:val="0"/>
      <w:marBottom w:val="0"/>
      <w:divBdr>
        <w:top w:val="none" w:sz="0" w:space="0" w:color="auto"/>
        <w:left w:val="none" w:sz="0" w:space="0" w:color="auto"/>
        <w:bottom w:val="none" w:sz="0" w:space="0" w:color="auto"/>
        <w:right w:val="none" w:sz="0" w:space="0" w:color="auto"/>
      </w:divBdr>
    </w:div>
    <w:div w:id="1051075106">
      <w:bodyDiv w:val="1"/>
      <w:marLeft w:val="0"/>
      <w:marRight w:val="0"/>
      <w:marTop w:val="0"/>
      <w:marBottom w:val="0"/>
      <w:divBdr>
        <w:top w:val="none" w:sz="0" w:space="0" w:color="auto"/>
        <w:left w:val="none" w:sz="0" w:space="0" w:color="auto"/>
        <w:bottom w:val="none" w:sz="0" w:space="0" w:color="auto"/>
        <w:right w:val="none" w:sz="0" w:space="0" w:color="auto"/>
      </w:divBdr>
    </w:div>
    <w:div w:id="1108234360">
      <w:bodyDiv w:val="1"/>
      <w:marLeft w:val="0"/>
      <w:marRight w:val="0"/>
      <w:marTop w:val="0"/>
      <w:marBottom w:val="0"/>
      <w:divBdr>
        <w:top w:val="none" w:sz="0" w:space="0" w:color="auto"/>
        <w:left w:val="none" w:sz="0" w:space="0" w:color="auto"/>
        <w:bottom w:val="none" w:sz="0" w:space="0" w:color="auto"/>
        <w:right w:val="none" w:sz="0" w:space="0" w:color="auto"/>
      </w:divBdr>
    </w:div>
    <w:div w:id="1111323395">
      <w:bodyDiv w:val="1"/>
      <w:marLeft w:val="0"/>
      <w:marRight w:val="0"/>
      <w:marTop w:val="0"/>
      <w:marBottom w:val="0"/>
      <w:divBdr>
        <w:top w:val="none" w:sz="0" w:space="0" w:color="auto"/>
        <w:left w:val="none" w:sz="0" w:space="0" w:color="auto"/>
        <w:bottom w:val="none" w:sz="0" w:space="0" w:color="auto"/>
        <w:right w:val="none" w:sz="0" w:space="0" w:color="auto"/>
      </w:divBdr>
    </w:div>
    <w:div w:id="1197238934">
      <w:bodyDiv w:val="1"/>
      <w:marLeft w:val="0"/>
      <w:marRight w:val="0"/>
      <w:marTop w:val="0"/>
      <w:marBottom w:val="0"/>
      <w:divBdr>
        <w:top w:val="none" w:sz="0" w:space="0" w:color="auto"/>
        <w:left w:val="none" w:sz="0" w:space="0" w:color="auto"/>
        <w:bottom w:val="none" w:sz="0" w:space="0" w:color="auto"/>
        <w:right w:val="none" w:sz="0" w:space="0" w:color="auto"/>
      </w:divBdr>
    </w:div>
    <w:div w:id="1220281816">
      <w:bodyDiv w:val="1"/>
      <w:marLeft w:val="0"/>
      <w:marRight w:val="0"/>
      <w:marTop w:val="0"/>
      <w:marBottom w:val="0"/>
      <w:divBdr>
        <w:top w:val="none" w:sz="0" w:space="0" w:color="auto"/>
        <w:left w:val="none" w:sz="0" w:space="0" w:color="auto"/>
        <w:bottom w:val="none" w:sz="0" w:space="0" w:color="auto"/>
        <w:right w:val="none" w:sz="0" w:space="0" w:color="auto"/>
      </w:divBdr>
    </w:div>
    <w:div w:id="1431311951">
      <w:bodyDiv w:val="1"/>
      <w:marLeft w:val="0"/>
      <w:marRight w:val="0"/>
      <w:marTop w:val="0"/>
      <w:marBottom w:val="0"/>
      <w:divBdr>
        <w:top w:val="none" w:sz="0" w:space="0" w:color="auto"/>
        <w:left w:val="none" w:sz="0" w:space="0" w:color="auto"/>
        <w:bottom w:val="none" w:sz="0" w:space="0" w:color="auto"/>
        <w:right w:val="none" w:sz="0" w:space="0" w:color="auto"/>
      </w:divBdr>
    </w:div>
    <w:div w:id="1479299035">
      <w:bodyDiv w:val="1"/>
      <w:marLeft w:val="0"/>
      <w:marRight w:val="0"/>
      <w:marTop w:val="0"/>
      <w:marBottom w:val="0"/>
      <w:divBdr>
        <w:top w:val="none" w:sz="0" w:space="0" w:color="auto"/>
        <w:left w:val="none" w:sz="0" w:space="0" w:color="auto"/>
        <w:bottom w:val="none" w:sz="0" w:space="0" w:color="auto"/>
        <w:right w:val="none" w:sz="0" w:space="0" w:color="auto"/>
      </w:divBdr>
    </w:div>
    <w:div w:id="1501655624">
      <w:bodyDiv w:val="1"/>
      <w:marLeft w:val="0"/>
      <w:marRight w:val="0"/>
      <w:marTop w:val="0"/>
      <w:marBottom w:val="0"/>
      <w:divBdr>
        <w:top w:val="none" w:sz="0" w:space="0" w:color="auto"/>
        <w:left w:val="none" w:sz="0" w:space="0" w:color="auto"/>
        <w:bottom w:val="none" w:sz="0" w:space="0" w:color="auto"/>
        <w:right w:val="none" w:sz="0" w:space="0" w:color="auto"/>
      </w:divBdr>
    </w:div>
    <w:div w:id="1506164029">
      <w:bodyDiv w:val="1"/>
      <w:marLeft w:val="0"/>
      <w:marRight w:val="0"/>
      <w:marTop w:val="0"/>
      <w:marBottom w:val="0"/>
      <w:divBdr>
        <w:top w:val="none" w:sz="0" w:space="0" w:color="auto"/>
        <w:left w:val="none" w:sz="0" w:space="0" w:color="auto"/>
        <w:bottom w:val="none" w:sz="0" w:space="0" w:color="auto"/>
        <w:right w:val="none" w:sz="0" w:space="0" w:color="auto"/>
      </w:divBdr>
    </w:div>
    <w:div w:id="1657488623">
      <w:bodyDiv w:val="1"/>
      <w:marLeft w:val="0"/>
      <w:marRight w:val="0"/>
      <w:marTop w:val="0"/>
      <w:marBottom w:val="0"/>
      <w:divBdr>
        <w:top w:val="none" w:sz="0" w:space="0" w:color="auto"/>
        <w:left w:val="none" w:sz="0" w:space="0" w:color="auto"/>
        <w:bottom w:val="none" w:sz="0" w:space="0" w:color="auto"/>
        <w:right w:val="none" w:sz="0" w:space="0" w:color="auto"/>
      </w:divBdr>
    </w:div>
    <w:div w:id="1678119564">
      <w:bodyDiv w:val="1"/>
      <w:marLeft w:val="0"/>
      <w:marRight w:val="0"/>
      <w:marTop w:val="0"/>
      <w:marBottom w:val="0"/>
      <w:divBdr>
        <w:top w:val="none" w:sz="0" w:space="0" w:color="auto"/>
        <w:left w:val="none" w:sz="0" w:space="0" w:color="auto"/>
        <w:bottom w:val="none" w:sz="0" w:space="0" w:color="auto"/>
        <w:right w:val="none" w:sz="0" w:space="0" w:color="auto"/>
      </w:divBdr>
    </w:div>
    <w:div w:id="1715502681">
      <w:bodyDiv w:val="1"/>
      <w:marLeft w:val="0"/>
      <w:marRight w:val="0"/>
      <w:marTop w:val="0"/>
      <w:marBottom w:val="0"/>
      <w:divBdr>
        <w:top w:val="none" w:sz="0" w:space="0" w:color="auto"/>
        <w:left w:val="none" w:sz="0" w:space="0" w:color="auto"/>
        <w:bottom w:val="none" w:sz="0" w:space="0" w:color="auto"/>
        <w:right w:val="none" w:sz="0" w:space="0" w:color="auto"/>
      </w:divBdr>
    </w:div>
    <w:div w:id="1962300026">
      <w:bodyDiv w:val="1"/>
      <w:marLeft w:val="0"/>
      <w:marRight w:val="0"/>
      <w:marTop w:val="0"/>
      <w:marBottom w:val="0"/>
      <w:divBdr>
        <w:top w:val="none" w:sz="0" w:space="0" w:color="auto"/>
        <w:left w:val="none" w:sz="0" w:space="0" w:color="auto"/>
        <w:bottom w:val="none" w:sz="0" w:space="0" w:color="auto"/>
        <w:right w:val="none" w:sz="0" w:space="0" w:color="auto"/>
      </w:divBdr>
    </w:div>
    <w:div w:id="19846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215</Words>
  <Characters>1230</Characters>
  <Application>Microsoft Office Word</Application>
  <DocSecurity>0</DocSecurity>
  <Lines>10</Lines>
  <Paragraphs>2</Paragraphs>
  <ScaleCrop>false</ScaleCrop>
  <Company>微软中国</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jiand</cp:lastModifiedBy>
  <cp:revision>29</cp:revision>
  <dcterms:created xsi:type="dcterms:W3CDTF">2017-06-12T02:16:00Z</dcterms:created>
  <dcterms:modified xsi:type="dcterms:W3CDTF">2017-07-11T01:57:00Z</dcterms:modified>
</cp:coreProperties>
</file>